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779A1" w14:textId="77777777" w:rsidR="00431A13" w:rsidRPr="00431A13" w:rsidRDefault="00431A13" w:rsidP="00431A13">
      <w:pPr>
        <w:shd w:val="clear" w:color="auto" w:fill="FFFFFF"/>
        <w:spacing w:after="0" w:line="240" w:lineRule="auto"/>
        <w:outlineLvl w:val="0"/>
        <w:rPr>
          <w:rFonts w:ascii="Times New Roman" w:eastAsia="Times New Roman" w:hAnsi="Times New Roman" w:cs="Times New Roman"/>
          <w:b/>
          <w:bCs/>
          <w:color w:val="1F1F1F"/>
          <w:kern w:val="36"/>
          <w:sz w:val="48"/>
          <w:szCs w:val="48"/>
          <w:lang w:eastAsia="en-IN"/>
          <w14:ligatures w14:val="none"/>
        </w:rPr>
      </w:pPr>
      <w:r w:rsidRPr="00431A13">
        <w:rPr>
          <w:rFonts w:ascii="Times New Roman" w:eastAsia="Times New Roman" w:hAnsi="Times New Roman" w:cs="Times New Roman"/>
          <w:b/>
          <w:bCs/>
          <w:color w:val="1F1F1F"/>
          <w:kern w:val="36"/>
          <w:sz w:val="48"/>
          <w:szCs w:val="48"/>
          <w:lang w:eastAsia="en-IN"/>
          <w14:ligatures w14:val="none"/>
        </w:rPr>
        <w:t>Serve data for analysis with Azure Synapse Analytics</w:t>
      </w:r>
    </w:p>
    <w:p w14:paraId="7DE6F9A7" w14:textId="77777777" w:rsidR="00786DBF" w:rsidRDefault="00786DBF"/>
    <w:p w14:paraId="7E1DF22F"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The aim of all this work is to be able to serve up the data to be consumed by the various consumers within the business. This can include business users and data analysts creating reports and dashboards to Power BI, to enabling data scientist perform model training for predictive analytics as shown in the following steps.</w:t>
      </w:r>
    </w:p>
    <w:p w14:paraId="5DE0F008"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1. Select the Develop hub.</w:t>
      </w:r>
    </w:p>
    <w:p w14:paraId="19653F98" w14:textId="40B72417"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lastRenderedPageBreak/>
        <w:drawing>
          <wp:inline distT="0" distB="0" distL="0" distR="0" wp14:anchorId="2DFDD696" wp14:editId="72ABB7CD">
            <wp:extent cx="5295900" cy="7200900"/>
            <wp:effectExtent l="0" t="0" r="0" b="0"/>
            <wp:docPr id="1" name="Picture 1" descr="Screenshot of Azure Synapse Studio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Azure Synapse Studio hub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900" cy="7200900"/>
                    </a:xfrm>
                    <a:prstGeom prst="rect">
                      <a:avLst/>
                    </a:prstGeom>
                    <a:noFill/>
                    <a:ln>
                      <a:noFill/>
                    </a:ln>
                  </pic:spPr>
                </pic:pic>
              </a:graphicData>
            </a:graphic>
          </wp:inline>
        </w:drawing>
      </w:r>
    </w:p>
    <w:p w14:paraId="48123B35" w14:textId="77777777" w:rsidR="00431A13" w:rsidRDefault="00431A13"/>
    <w:p w14:paraId="7F25CDA0"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2. Expand Notebooks, then select </w:t>
      </w:r>
      <w:r w:rsidRPr="00431A13">
        <w:rPr>
          <w:rFonts w:ascii="unset" w:eastAsia="Times New Roman" w:hAnsi="unset" w:cs="Times New Roman"/>
          <w:b/>
          <w:bCs/>
          <w:color w:val="1F1F1F"/>
          <w:kern w:val="0"/>
          <w:sz w:val="24"/>
          <w:szCs w:val="24"/>
          <w:lang w:eastAsia="en-IN"/>
          <w14:ligatures w14:val="none"/>
        </w:rPr>
        <w:t>1 Products Recommendation</w:t>
      </w:r>
      <w:r w:rsidRPr="00431A13">
        <w:rPr>
          <w:rFonts w:ascii="Times New Roman" w:eastAsia="Times New Roman" w:hAnsi="Times New Roman" w:cs="Times New Roman"/>
          <w:color w:val="1F1F1F"/>
          <w:kern w:val="0"/>
          <w:sz w:val="24"/>
          <w:szCs w:val="24"/>
          <w:lang w:eastAsia="en-IN"/>
          <w14:ligatures w14:val="none"/>
        </w:rPr>
        <w:t>.</w:t>
      </w:r>
    </w:p>
    <w:p w14:paraId="684E5D8F" w14:textId="1905413F"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lastRenderedPageBreak/>
        <w:drawing>
          <wp:inline distT="0" distB="0" distL="0" distR="0" wp14:anchorId="0150D4C0" wp14:editId="6C1FBF92">
            <wp:extent cx="5731510" cy="3020695"/>
            <wp:effectExtent l="0" t="0" r="2540" b="8255"/>
            <wp:docPr id="3" name="Picture 3" descr="Screenshot of notebooks view in Azure Synapse Studio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notebooks view in Azure Synapse Studio hu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216824DF"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This Synapse Notebook provides customized product recommendations.</w:t>
      </w:r>
    </w:p>
    <w:p w14:paraId="335B4465"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roofErr w:type="spellStart"/>
      <w:r w:rsidRPr="00431A13">
        <w:rPr>
          <w:rFonts w:ascii="Times New Roman" w:eastAsia="Times New Roman" w:hAnsi="Times New Roman" w:cs="Times New Roman"/>
          <w:color w:val="1F1F1F"/>
          <w:kern w:val="0"/>
          <w:sz w:val="24"/>
          <w:szCs w:val="24"/>
          <w:lang w:eastAsia="en-IN"/>
          <w14:ligatures w14:val="none"/>
        </w:rPr>
        <w:t>i</w:t>
      </w:r>
      <w:proofErr w:type="spellEnd"/>
      <w:r w:rsidRPr="00431A13">
        <w:rPr>
          <w:rFonts w:ascii="Times New Roman" w:eastAsia="Times New Roman" w:hAnsi="Times New Roman" w:cs="Times New Roman"/>
          <w:color w:val="1F1F1F"/>
          <w:kern w:val="0"/>
          <w:sz w:val="24"/>
          <w:szCs w:val="24"/>
          <w:lang w:eastAsia="en-IN"/>
          <w14:ligatures w14:val="none"/>
        </w:rPr>
        <w:t>) Data is ingested from CSV files using PySpark (</w:t>
      </w:r>
      <w:r w:rsidRPr="00431A13">
        <w:rPr>
          <w:rFonts w:ascii="unset" w:eastAsia="Times New Roman" w:hAnsi="unset" w:cs="Times New Roman"/>
          <w:b/>
          <w:bCs/>
          <w:color w:val="1F1F1F"/>
          <w:kern w:val="0"/>
          <w:sz w:val="24"/>
          <w:szCs w:val="24"/>
          <w:lang w:eastAsia="en-IN"/>
          <w14:ligatures w14:val="none"/>
        </w:rPr>
        <w:t>cell 4</w:t>
      </w:r>
      <w:r w:rsidRPr="00431A13">
        <w:rPr>
          <w:rFonts w:ascii="Times New Roman" w:eastAsia="Times New Roman" w:hAnsi="Times New Roman" w:cs="Times New Roman"/>
          <w:color w:val="1F1F1F"/>
          <w:kern w:val="0"/>
          <w:sz w:val="24"/>
          <w:szCs w:val="24"/>
          <w:lang w:eastAsia="en-IN"/>
          <w14:ligatures w14:val="none"/>
        </w:rPr>
        <w:t>).</w:t>
      </w:r>
    </w:p>
    <w:p w14:paraId="4F5BB82C" w14:textId="0810EB5F"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drawing>
          <wp:inline distT="0" distB="0" distL="0" distR="0" wp14:anchorId="14FE6999" wp14:editId="074BF55F">
            <wp:extent cx="5731510" cy="4097020"/>
            <wp:effectExtent l="0" t="0" r="2540" b="0"/>
            <wp:docPr id="2" name="Picture 2" descr="Screenshot of ingesting notebook data in Azure Synapse Studio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ingesting notebook data in Azure Synapse Studio hub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97020"/>
                    </a:xfrm>
                    <a:prstGeom prst="rect">
                      <a:avLst/>
                    </a:prstGeom>
                    <a:noFill/>
                    <a:ln>
                      <a:noFill/>
                    </a:ln>
                  </pic:spPr>
                </pic:pic>
              </a:graphicData>
            </a:graphic>
          </wp:inline>
        </w:drawing>
      </w:r>
    </w:p>
    <w:p w14:paraId="1A45608B"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The model is trained using the PySpark ML-Lib recommendations module (</w:t>
      </w:r>
      <w:r w:rsidRPr="00431A13">
        <w:rPr>
          <w:rFonts w:ascii="unset" w:eastAsia="Times New Roman" w:hAnsi="unset" w:cs="Times New Roman"/>
          <w:b/>
          <w:bCs/>
          <w:color w:val="1F1F1F"/>
          <w:kern w:val="0"/>
          <w:sz w:val="24"/>
          <w:szCs w:val="24"/>
          <w:lang w:eastAsia="en-IN"/>
          <w14:ligatures w14:val="none"/>
        </w:rPr>
        <w:t>cells 7 &amp; 8</w:t>
      </w:r>
      <w:r w:rsidRPr="00431A13">
        <w:rPr>
          <w:rFonts w:ascii="Times New Roman" w:eastAsia="Times New Roman" w:hAnsi="Times New Roman" w:cs="Times New Roman"/>
          <w:color w:val="1F1F1F"/>
          <w:kern w:val="0"/>
          <w:sz w:val="24"/>
          <w:szCs w:val="24"/>
          <w:lang w:eastAsia="en-IN"/>
          <w14:ligatures w14:val="none"/>
        </w:rPr>
        <w:t>).</w:t>
      </w:r>
    </w:p>
    <w:p w14:paraId="729566B2" w14:textId="42C7F164"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lastRenderedPageBreak/>
        <w:drawing>
          <wp:inline distT="0" distB="0" distL="0" distR="0" wp14:anchorId="1CC70632" wp14:editId="1A5B7C9A">
            <wp:extent cx="5731510" cy="4282440"/>
            <wp:effectExtent l="0" t="0" r="2540" b="3810"/>
            <wp:docPr id="4" name="Picture 4" descr="Screenshot of train models notebook in Azure Synapse Studio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train models notebook in Azure Synapse Studio hub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82440"/>
                    </a:xfrm>
                    <a:prstGeom prst="rect">
                      <a:avLst/>
                    </a:prstGeom>
                    <a:noFill/>
                    <a:ln>
                      <a:noFill/>
                    </a:ln>
                  </pic:spPr>
                </pic:pic>
              </a:graphicData>
            </a:graphic>
          </wp:inline>
        </w:drawing>
      </w:r>
    </w:p>
    <w:p w14:paraId="04FF4377"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ii) Product recommendations are generated for each user (</w:t>
      </w:r>
      <w:r w:rsidRPr="00431A13">
        <w:rPr>
          <w:rFonts w:ascii="unset" w:eastAsia="Times New Roman" w:hAnsi="unset" w:cs="Times New Roman"/>
          <w:b/>
          <w:bCs/>
          <w:color w:val="1F1F1F"/>
          <w:kern w:val="0"/>
          <w:sz w:val="24"/>
          <w:szCs w:val="24"/>
          <w:lang w:eastAsia="en-IN"/>
          <w14:ligatures w14:val="none"/>
        </w:rPr>
        <w:t>cells 9-12</w:t>
      </w:r>
      <w:r w:rsidRPr="00431A13">
        <w:rPr>
          <w:rFonts w:ascii="Times New Roman" w:eastAsia="Times New Roman" w:hAnsi="Times New Roman" w:cs="Times New Roman"/>
          <w:color w:val="1F1F1F"/>
          <w:kern w:val="0"/>
          <w:sz w:val="24"/>
          <w:szCs w:val="24"/>
          <w:lang w:eastAsia="en-IN"/>
          <w14:ligatures w14:val="none"/>
        </w:rPr>
        <w:t>).</w:t>
      </w:r>
    </w:p>
    <w:p w14:paraId="4FCBDEF5" w14:textId="236A5E82"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lastRenderedPageBreak/>
        <w:drawing>
          <wp:inline distT="0" distB="0" distL="0" distR="0" wp14:anchorId="25248496" wp14:editId="539F5AC7">
            <wp:extent cx="5731510" cy="4469765"/>
            <wp:effectExtent l="0" t="0" r="2540" b="6985"/>
            <wp:docPr id="5" name="Picture 5" descr="Screenshot of Product Recommendations 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Product Recommendations in Azure Synapse Stud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69765"/>
                    </a:xfrm>
                    <a:prstGeom prst="rect">
                      <a:avLst/>
                    </a:prstGeom>
                    <a:noFill/>
                    <a:ln>
                      <a:noFill/>
                    </a:ln>
                  </pic:spPr>
                </pic:pic>
              </a:graphicData>
            </a:graphic>
          </wp:inline>
        </w:drawing>
      </w:r>
    </w:p>
    <w:p w14:paraId="6EBDDFFE" w14:textId="77777777" w:rsid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1183EF5A" w14:textId="77777777" w:rsid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6B3ABB4"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3. Select the Develop hub.</w:t>
      </w:r>
    </w:p>
    <w:p w14:paraId="25CEDEC0" w14:textId="6F1395F3"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lastRenderedPageBreak/>
        <w:drawing>
          <wp:inline distT="0" distB="0" distL="0" distR="0" wp14:anchorId="5652848B" wp14:editId="734311ED">
            <wp:extent cx="5295900" cy="7200900"/>
            <wp:effectExtent l="0" t="0" r="0" b="0"/>
            <wp:docPr id="8" name="Picture 8" descr="Screenshot of Azure Synapse Studio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Azure Synapse Studio hub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900" cy="7200900"/>
                    </a:xfrm>
                    <a:prstGeom prst="rect">
                      <a:avLst/>
                    </a:prstGeom>
                    <a:noFill/>
                    <a:ln>
                      <a:noFill/>
                    </a:ln>
                  </pic:spPr>
                </pic:pic>
              </a:graphicData>
            </a:graphic>
          </wp:inline>
        </w:drawing>
      </w:r>
    </w:p>
    <w:p w14:paraId="59CA28FF"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 xml:space="preserve">4. Expand Power BI, expand </w:t>
      </w:r>
      <w:proofErr w:type="spellStart"/>
      <w:r w:rsidRPr="00431A13">
        <w:rPr>
          <w:rFonts w:ascii="Times New Roman" w:eastAsia="Times New Roman" w:hAnsi="Times New Roman" w:cs="Times New Roman"/>
          <w:color w:val="1F1F1F"/>
          <w:kern w:val="0"/>
          <w:sz w:val="24"/>
          <w:szCs w:val="24"/>
          <w:lang w:eastAsia="en-IN"/>
          <w14:ligatures w14:val="none"/>
        </w:rPr>
        <w:t>SynapseDemos</w:t>
      </w:r>
      <w:proofErr w:type="spellEnd"/>
      <w:r w:rsidRPr="00431A13">
        <w:rPr>
          <w:rFonts w:ascii="Times New Roman" w:eastAsia="Times New Roman" w:hAnsi="Times New Roman" w:cs="Times New Roman"/>
          <w:color w:val="1F1F1F"/>
          <w:kern w:val="0"/>
          <w:sz w:val="24"/>
          <w:szCs w:val="24"/>
          <w:lang w:eastAsia="en-IN"/>
          <w14:ligatures w14:val="none"/>
        </w:rPr>
        <w:t>, expand Power BI reports, then select </w:t>
      </w:r>
      <w:r w:rsidRPr="00431A13">
        <w:rPr>
          <w:rFonts w:ascii="unset" w:eastAsia="Times New Roman" w:hAnsi="unset" w:cs="Times New Roman"/>
          <w:b/>
          <w:bCs/>
          <w:color w:val="1F1F1F"/>
          <w:kern w:val="0"/>
          <w:sz w:val="24"/>
          <w:szCs w:val="24"/>
          <w:lang w:eastAsia="en-IN"/>
          <w14:ligatures w14:val="none"/>
        </w:rPr>
        <w:t>1-CDP Vision Demo (1)</w:t>
      </w:r>
      <w:r w:rsidRPr="00431A13">
        <w:rPr>
          <w:rFonts w:ascii="Times New Roman" w:eastAsia="Times New Roman" w:hAnsi="Times New Roman" w:cs="Times New Roman"/>
          <w:color w:val="1F1F1F"/>
          <w:kern w:val="0"/>
          <w:sz w:val="24"/>
          <w:szCs w:val="24"/>
          <w:lang w:eastAsia="en-IN"/>
          <w14:ligatures w14:val="none"/>
        </w:rPr>
        <w:t>. Select the arrows to collapse the </w:t>
      </w:r>
      <w:r w:rsidRPr="00431A13">
        <w:rPr>
          <w:rFonts w:ascii="unset" w:eastAsia="Times New Roman" w:hAnsi="unset" w:cs="Times New Roman"/>
          <w:b/>
          <w:bCs/>
          <w:color w:val="1F1F1F"/>
          <w:kern w:val="0"/>
          <w:sz w:val="24"/>
          <w:szCs w:val="24"/>
          <w:lang w:eastAsia="en-IN"/>
          <w14:ligatures w14:val="none"/>
        </w:rPr>
        <w:t>Visualizations</w:t>
      </w:r>
      <w:r w:rsidRPr="00431A13">
        <w:rPr>
          <w:rFonts w:ascii="Times New Roman" w:eastAsia="Times New Roman" w:hAnsi="Times New Roman" w:cs="Times New Roman"/>
          <w:color w:val="1F1F1F"/>
          <w:kern w:val="0"/>
          <w:sz w:val="24"/>
          <w:szCs w:val="24"/>
          <w:lang w:eastAsia="en-IN"/>
          <w14:ligatures w14:val="none"/>
        </w:rPr>
        <w:t> pane </w:t>
      </w:r>
      <w:r w:rsidRPr="00431A13">
        <w:rPr>
          <w:rFonts w:ascii="unset" w:eastAsia="Times New Roman" w:hAnsi="unset" w:cs="Times New Roman"/>
          <w:b/>
          <w:bCs/>
          <w:color w:val="1F1F1F"/>
          <w:kern w:val="0"/>
          <w:sz w:val="24"/>
          <w:szCs w:val="24"/>
          <w:lang w:eastAsia="en-IN"/>
          <w14:ligatures w14:val="none"/>
        </w:rPr>
        <w:t>(2)</w:t>
      </w:r>
      <w:r w:rsidRPr="00431A13">
        <w:rPr>
          <w:rFonts w:ascii="Times New Roman" w:eastAsia="Times New Roman" w:hAnsi="Times New Roman" w:cs="Times New Roman"/>
          <w:color w:val="1F1F1F"/>
          <w:kern w:val="0"/>
          <w:sz w:val="24"/>
          <w:szCs w:val="24"/>
          <w:lang w:eastAsia="en-IN"/>
          <w14:ligatures w14:val="none"/>
        </w:rPr>
        <w:t> and the </w:t>
      </w:r>
      <w:r w:rsidRPr="00431A13">
        <w:rPr>
          <w:rFonts w:ascii="unset" w:eastAsia="Times New Roman" w:hAnsi="unset" w:cs="Times New Roman"/>
          <w:b/>
          <w:bCs/>
          <w:color w:val="1F1F1F"/>
          <w:kern w:val="0"/>
          <w:sz w:val="24"/>
          <w:szCs w:val="24"/>
          <w:lang w:eastAsia="en-IN"/>
          <w14:ligatures w14:val="none"/>
        </w:rPr>
        <w:t>Fields</w:t>
      </w:r>
      <w:r w:rsidRPr="00431A13">
        <w:rPr>
          <w:rFonts w:ascii="Times New Roman" w:eastAsia="Times New Roman" w:hAnsi="Times New Roman" w:cs="Times New Roman"/>
          <w:color w:val="1F1F1F"/>
          <w:kern w:val="0"/>
          <w:sz w:val="24"/>
          <w:szCs w:val="24"/>
          <w:lang w:eastAsia="en-IN"/>
          <w14:ligatures w14:val="none"/>
        </w:rPr>
        <w:t> pane </w:t>
      </w:r>
      <w:r w:rsidRPr="00431A13">
        <w:rPr>
          <w:rFonts w:ascii="unset" w:eastAsia="Times New Roman" w:hAnsi="unset" w:cs="Times New Roman"/>
          <w:b/>
          <w:bCs/>
          <w:color w:val="1F1F1F"/>
          <w:kern w:val="0"/>
          <w:sz w:val="24"/>
          <w:szCs w:val="24"/>
          <w:lang w:eastAsia="en-IN"/>
          <w14:ligatures w14:val="none"/>
        </w:rPr>
        <w:t>(3)</w:t>
      </w:r>
      <w:r w:rsidRPr="00431A13">
        <w:rPr>
          <w:rFonts w:ascii="Times New Roman" w:eastAsia="Times New Roman" w:hAnsi="Times New Roman" w:cs="Times New Roman"/>
          <w:color w:val="1F1F1F"/>
          <w:kern w:val="0"/>
          <w:sz w:val="24"/>
          <w:szCs w:val="24"/>
          <w:lang w:eastAsia="en-IN"/>
          <w14:ligatures w14:val="none"/>
        </w:rPr>
        <w:t> to increase the report size.</w:t>
      </w:r>
    </w:p>
    <w:p w14:paraId="3B939B19" w14:textId="2C585191"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r w:rsidRPr="00431A13">
        <w:rPr>
          <w:rFonts w:ascii="Arial" w:eastAsia="Times New Roman" w:hAnsi="Arial" w:cs="Arial"/>
          <w:noProof/>
          <w:color w:val="1F1F1F"/>
          <w:kern w:val="0"/>
          <w:sz w:val="21"/>
          <w:szCs w:val="21"/>
          <w:lang w:eastAsia="en-IN"/>
          <w14:ligatures w14:val="none"/>
        </w:rPr>
        <w:lastRenderedPageBreak/>
        <w:drawing>
          <wp:inline distT="0" distB="0" distL="0" distR="0" wp14:anchorId="4A41CFB5" wp14:editId="6BE0DBAC">
            <wp:extent cx="5731510" cy="3117850"/>
            <wp:effectExtent l="0" t="0" r="2540" b="6350"/>
            <wp:docPr id="7" name="Picture 7" descr="Screenshot of Power BI Reports view 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Power BI Reports view in Azure Synapse Stud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28B1ED78" w14:textId="77777777" w:rsid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431A13">
        <w:rPr>
          <w:rFonts w:ascii="Times New Roman" w:eastAsia="Times New Roman" w:hAnsi="Times New Roman" w:cs="Times New Roman"/>
          <w:color w:val="1F1F1F"/>
          <w:kern w:val="0"/>
          <w:sz w:val="24"/>
          <w:szCs w:val="24"/>
          <w:lang w:eastAsia="en-IN"/>
          <w14:ligatures w14:val="none"/>
        </w:rPr>
        <w:t>As you can see, we can create, edit, and view Power BI reports from within Synapse Studio! As a business analyst, data engineer, or developer, you no longer need to open another browser window, sign in to Power BI, and toggle back and forth between environments.</w:t>
      </w:r>
    </w:p>
    <w:p w14:paraId="40BEA094" w14:textId="77777777" w:rsidR="005D44A3" w:rsidRPr="005D44A3" w:rsidRDefault="005D44A3" w:rsidP="005D44A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44A3">
        <w:rPr>
          <w:rFonts w:ascii="Times New Roman" w:eastAsia="Times New Roman" w:hAnsi="Times New Roman" w:cs="Times New Roman"/>
          <w:color w:val="1F1F1F"/>
          <w:kern w:val="0"/>
          <w:sz w:val="24"/>
          <w:szCs w:val="24"/>
          <w:lang w:eastAsia="en-IN"/>
          <w14:ligatures w14:val="none"/>
        </w:rPr>
        <w:t>5. Select a </w:t>
      </w:r>
      <w:r w:rsidRPr="005D44A3">
        <w:rPr>
          <w:rFonts w:ascii="unset" w:eastAsia="Times New Roman" w:hAnsi="unset" w:cs="Times New Roman"/>
          <w:b/>
          <w:bCs/>
          <w:color w:val="1F1F1F"/>
          <w:kern w:val="0"/>
          <w:sz w:val="24"/>
          <w:szCs w:val="24"/>
          <w:lang w:eastAsia="en-IN"/>
          <w14:ligatures w14:val="none"/>
        </w:rPr>
        <w:t>Campaign Name</w:t>
      </w:r>
      <w:r w:rsidRPr="005D44A3">
        <w:rPr>
          <w:rFonts w:ascii="Times New Roman" w:eastAsia="Times New Roman" w:hAnsi="Times New Roman" w:cs="Times New Roman"/>
          <w:color w:val="1F1F1F"/>
          <w:kern w:val="0"/>
          <w:sz w:val="24"/>
          <w:szCs w:val="24"/>
          <w:lang w:eastAsia="en-IN"/>
          <w14:ligatures w14:val="none"/>
        </w:rPr>
        <w:t> and </w:t>
      </w:r>
      <w:r w:rsidRPr="005D44A3">
        <w:rPr>
          <w:rFonts w:ascii="unset" w:eastAsia="Times New Roman" w:hAnsi="unset" w:cs="Times New Roman"/>
          <w:b/>
          <w:bCs/>
          <w:color w:val="1F1F1F"/>
          <w:kern w:val="0"/>
          <w:sz w:val="24"/>
          <w:szCs w:val="24"/>
          <w:lang w:eastAsia="en-IN"/>
          <w14:ligatures w14:val="none"/>
        </w:rPr>
        <w:t>Region</w:t>
      </w:r>
      <w:r w:rsidRPr="005D44A3">
        <w:rPr>
          <w:rFonts w:ascii="Times New Roman" w:eastAsia="Times New Roman" w:hAnsi="Times New Roman" w:cs="Times New Roman"/>
          <w:color w:val="1F1F1F"/>
          <w:kern w:val="0"/>
          <w:sz w:val="24"/>
          <w:szCs w:val="24"/>
          <w:lang w:eastAsia="en-IN"/>
          <w14:ligatures w14:val="none"/>
        </w:rPr>
        <w:t> within the </w:t>
      </w:r>
      <w:r w:rsidRPr="005D44A3">
        <w:rPr>
          <w:rFonts w:ascii="unset" w:eastAsia="Times New Roman" w:hAnsi="unset" w:cs="Times New Roman"/>
          <w:b/>
          <w:bCs/>
          <w:color w:val="1F1F1F"/>
          <w:kern w:val="0"/>
          <w:sz w:val="24"/>
          <w:szCs w:val="24"/>
          <w:lang w:eastAsia="en-IN"/>
          <w14:ligatures w14:val="none"/>
        </w:rPr>
        <w:t>Decomposition Tree Analysis</w:t>
      </w:r>
      <w:r w:rsidRPr="005D44A3">
        <w:rPr>
          <w:rFonts w:ascii="Times New Roman" w:eastAsia="Times New Roman" w:hAnsi="Times New Roman" w:cs="Times New Roman"/>
          <w:color w:val="1F1F1F"/>
          <w:kern w:val="0"/>
          <w:sz w:val="24"/>
          <w:szCs w:val="24"/>
          <w:lang w:eastAsia="en-IN"/>
          <w14:ligatures w14:val="none"/>
        </w:rPr>
        <w:t> tab to explore the data. If you hover over an item, you will see a tool tip.</w:t>
      </w:r>
    </w:p>
    <w:p w14:paraId="6C231D0A" w14:textId="3450E9E6" w:rsidR="005D44A3" w:rsidRPr="005D44A3" w:rsidRDefault="005D44A3" w:rsidP="005D44A3">
      <w:pPr>
        <w:shd w:val="clear" w:color="auto" w:fill="FFFFFF"/>
        <w:spacing w:after="0" w:line="240" w:lineRule="auto"/>
        <w:rPr>
          <w:rFonts w:ascii="Arial" w:eastAsia="Times New Roman" w:hAnsi="Arial" w:cs="Arial"/>
          <w:color w:val="1F1F1F"/>
          <w:kern w:val="0"/>
          <w:sz w:val="21"/>
          <w:szCs w:val="21"/>
          <w:lang w:eastAsia="en-IN"/>
          <w14:ligatures w14:val="none"/>
        </w:rPr>
      </w:pPr>
      <w:r w:rsidRPr="005D44A3">
        <w:rPr>
          <w:rFonts w:ascii="Arial" w:eastAsia="Times New Roman" w:hAnsi="Arial" w:cs="Arial"/>
          <w:noProof/>
          <w:color w:val="1F1F1F"/>
          <w:kern w:val="0"/>
          <w:sz w:val="21"/>
          <w:szCs w:val="21"/>
          <w:lang w:eastAsia="en-IN"/>
          <w14:ligatures w14:val="none"/>
        </w:rPr>
        <w:lastRenderedPageBreak/>
        <w:drawing>
          <wp:inline distT="0" distB="0" distL="0" distR="0" wp14:anchorId="19933E02" wp14:editId="1E86CC1B">
            <wp:extent cx="5731510" cy="5083810"/>
            <wp:effectExtent l="0" t="0" r="2540" b="2540"/>
            <wp:docPr id="9" name="Picture 9" descr="Screenshot of  Decomposition tree in Azure Syn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Decomposition tree in Azure Synap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083810"/>
                    </a:xfrm>
                    <a:prstGeom prst="rect">
                      <a:avLst/>
                    </a:prstGeom>
                    <a:noFill/>
                    <a:ln>
                      <a:noFill/>
                    </a:ln>
                  </pic:spPr>
                </pic:pic>
              </a:graphicData>
            </a:graphic>
          </wp:inline>
        </w:drawing>
      </w:r>
    </w:p>
    <w:p w14:paraId="4A16C120" w14:textId="77777777" w:rsidR="005D44A3" w:rsidRPr="005D44A3" w:rsidRDefault="005D44A3" w:rsidP="005D44A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44A3">
        <w:rPr>
          <w:rFonts w:ascii="Times New Roman" w:eastAsia="Times New Roman" w:hAnsi="Times New Roman" w:cs="Times New Roman"/>
          <w:color w:val="1F1F1F"/>
          <w:kern w:val="0"/>
          <w:sz w:val="24"/>
          <w:szCs w:val="24"/>
          <w:lang w:eastAsia="en-IN"/>
          <w14:ligatures w14:val="none"/>
        </w:rPr>
        <w:t>6. Select the </w:t>
      </w:r>
      <w:r w:rsidRPr="005D44A3">
        <w:rPr>
          <w:rFonts w:ascii="unset" w:eastAsia="Times New Roman" w:hAnsi="unset" w:cs="Times New Roman"/>
          <w:b/>
          <w:bCs/>
          <w:color w:val="1F1F1F"/>
          <w:kern w:val="0"/>
          <w:sz w:val="24"/>
          <w:szCs w:val="24"/>
          <w:lang w:eastAsia="en-IN"/>
          <w14:ligatures w14:val="none"/>
        </w:rPr>
        <w:t>Campaign Analytics</w:t>
      </w:r>
      <w:r w:rsidRPr="005D44A3">
        <w:rPr>
          <w:rFonts w:ascii="Times New Roman" w:eastAsia="Times New Roman" w:hAnsi="Times New Roman" w:cs="Times New Roman"/>
          <w:color w:val="1F1F1F"/>
          <w:kern w:val="0"/>
          <w:sz w:val="24"/>
          <w:szCs w:val="24"/>
          <w:lang w:eastAsia="en-IN"/>
          <w14:ligatures w14:val="none"/>
        </w:rPr>
        <w:t> tab at the bottom of the report.</w:t>
      </w:r>
    </w:p>
    <w:p w14:paraId="65FBBFEA" w14:textId="708B7E6D" w:rsidR="005D44A3" w:rsidRPr="005D44A3" w:rsidRDefault="005D44A3" w:rsidP="005D44A3">
      <w:pPr>
        <w:shd w:val="clear" w:color="auto" w:fill="FFFFFF"/>
        <w:spacing w:after="0" w:line="240" w:lineRule="auto"/>
        <w:rPr>
          <w:rFonts w:ascii="Arial" w:eastAsia="Times New Roman" w:hAnsi="Arial" w:cs="Arial"/>
          <w:color w:val="1F1F1F"/>
          <w:kern w:val="0"/>
          <w:sz w:val="21"/>
          <w:szCs w:val="21"/>
          <w:lang w:eastAsia="en-IN"/>
          <w14:ligatures w14:val="none"/>
        </w:rPr>
      </w:pPr>
      <w:r w:rsidRPr="005D44A3">
        <w:rPr>
          <w:rFonts w:ascii="Arial" w:eastAsia="Times New Roman" w:hAnsi="Arial" w:cs="Arial"/>
          <w:noProof/>
          <w:color w:val="1F1F1F"/>
          <w:kern w:val="0"/>
          <w:sz w:val="21"/>
          <w:szCs w:val="21"/>
          <w:lang w:eastAsia="en-IN"/>
          <w14:ligatures w14:val="none"/>
        </w:rPr>
        <w:drawing>
          <wp:inline distT="0" distB="0" distL="0" distR="0" wp14:anchorId="5096F3E0" wp14:editId="7F1F584D">
            <wp:extent cx="5731510" cy="1771015"/>
            <wp:effectExtent l="0" t="0" r="2540" b="635"/>
            <wp:docPr id="10" name="Picture 10" descr="Screenshot of Campaign Analytic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Campaign Analytics tab selec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71015"/>
                    </a:xfrm>
                    <a:prstGeom prst="rect">
                      <a:avLst/>
                    </a:prstGeom>
                    <a:noFill/>
                    <a:ln>
                      <a:noFill/>
                    </a:ln>
                  </pic:spPr>
                </pic:pic>
              </a:graphicData>
            </a:graphic>
          </wp:inline>
        </w:drawing>
      </w:r>
    </w:p>
    <w:p w14:paraId="411B6FD2" w14:textId="77777777" w:rsidR="005D44A3" w:rsidRDefault="005D44A3" w:rsidP="005D44A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44A3">
        <w:rPr>
          <w:rFonts w:ascii="Times New Roman" w:eastAsia="Times New Roman" w:hAnsi="Times New Roman" w:cs="Times New Roman"/>
          <w:color w:val="1F1F1F"/>
          <w:kern w:val="0"/>
          <w:sz w:val="24"/>
          <w:szCs w:val="24"/>
          <w:lang w:eastAsia="en-IN"/>
          <w14:ligatures w14:val="none"/>
        </w:rPr>
        <w:t>The Campaign Analytics report combines data from the various data sources we looked at today to create a compelling visualization of valuable data within an interactive interface. You can select various filters, campaigns, and chart values to filter the results. Select an item to for the second time to deselect it.</w:t>
      </w:r>
    </w:p>
    <w:p w14:paraId="733C1741" w14:textId="77777777" w:rsidR="005D7EE6" w:rsidRPr="005D44A3" w:rsidRDefault="005D7EE6" w:rsidP="005D44A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549DB10A" w14:textId="0D867E8E" w:rsidR="005D44A3" w:rsidRPr="005D44A3" w:rsidRDefault="005D44A3" w:rsidP="005D44A3">
      <w:pPr>
        <w:shd w:val="clear" w:color="auto" w:fill="FFFFFF"/>
        <w:spacing w:after="0" w:line="240" w:lineRule="auto"/>
        <w:rPr>
          <w:rFonts w:ascii="Arial" w:eastAsia="Times New Roman" w:hAnsi="Arial" w:cs="Arial"/>
          <w:color w:val="1F1F1F"/>
          <w:kern w:val="0"/>
          <w:sz w:val="21"/>
          <w:szCs w:val="21"/>
          <w:lang w:eastAsia="en-IN"/>
          <w14:ligatures w14:val="none"/>
        </w:rPr>
      </w:pPr>
      <w:r w:rsidRPr="005D44A3">
        <w:rPr>
          <w:rFonts w:ascii="Arial" w:eastAsia="Times New Roman" w:hAnsi="Arial" w:cs="Arial"/>
          <w:noProof/>
          <w:color w:val="1F1F1F"/>
          <w:kern w:val="0"/>
          <w:sz w:val="21"/>
          <w:szCs w:val="21"/>
          <w:lang w:eastAsia="en-IN"/>
          <w14:ligatures w14:val="none"/>
        </w:rPr>
        <w:lastRenderedPageBreak/>
        <w:drawing>
          <wp:inline distT="0" distB="0" distL="0" distR="0" wp14:anchorId="05F27266" wp14:editId="0CFE2963">
            <wp:extent cx="5731510" cy="4360545"/>
            <wp:effectExtent l="0" t="0" r="2540" b="1905"/>
            <wp:docPr id="11" name="Picture 11" descr="Screenshot of Power BI Dashboards 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Power BI Dashboards in Azure Synapse Stud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60545"/>
                    </a:xfrm>
                    <a:prstGeom prst="rect">
                      <a:avLst/>
                    </a:prstGeom>
                    <a:noFill/>
                    <a:ln>
                      <a:noFill/>
                    </a:ln>
                  </pic:spPr>
                </pic:pic>
              </a:graphicData>
            </a:graphic>
          </wp:inline>
        </w:drawing>
      </w:r>
    </w:p>
    <w:p w14:paraId="15817FD8" w14:textId="77777777" w:rsidR="005D44A3" w:rsidRPr="005D44A3" w:rsidRDefault="005D44A3" w:rsidP="005D44A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44A3">
        <w:rPr>
          <w:rFonts w:ascii="Times New Roman" w:eastAsia="Times New Roman" w:hAnsi="Times New Roman" w:cs="Times New Roman"/>
          <w:color w:val="1F1F1F"/>
          <w:kern w:val="0"/>
          <w:sz w:val="24"/>
          <w:szCs w:val="24"/>
          <w:lang w:eastAsia="en-IN"/>
          <w14:ligatures w14:val="none"/>
        </w:rPr>
        <w:t>7. Select </w:t>
      </w:r>
      <w:r w:rsidRPr="005D44A3">
        <w:rPr>
          <w:rFonts w:ascii="unset" w:eastAsia="Times New Roman" w:hAnsi="unset" w:cs="Times New Roman"/>
          <w:b/>
          <w:bCs/>
          <w:color w:val="1F1F1F"/>
          <w:kern w:val="0"/>
          <w:sz w:val="24"/>
          <w:szCs w:val="24"/>
          <w:lang w:eastAsia="en-IN"/>
          <w14:ligatures w14:val="none"/>
        </w:rPr>
        <w:t>Power BI datasets (1)</w:t>
      </w:r>
      <w:r w:rsidRPr="005D44A3">
        <w:rPr>
          <w:rFonts w:ascii="Times New Roman" w:eastAsia="Times New Roman" w:hAnsi="Times New Roman" w:cs="Times New Roman"/>
          <w:color w:val="1F1F1F"/>
          <w:kern w:val="0"/>
          <w:sz w:val="24"/>
          <w:szCs w:val="24"/>
          <w:lang w:eastAsia="en-IN"/>
          <w14:ligatures w14:val="none"/>
        </w:rPr>
        <w:t> in the left-hand menu, hover over the </w:t>
      </w:r>
      <w:r w:rsidRPr="005D44A3">
        <w:rPr>
          <w:rFonts w:ascii="unset" w:eastAsia="Times New Roman" w:hAnsi="unset" w:cs="Times New Roman"/>
          <w:b/>
          <w:bCs/>
          <w:color w:val="1F1F1F"/>
          <w:kern w:val="0"/>
          <w:sz w:val="24"/>
          <w:szCs w:val="24"/>
          <w:lang w:eastAsia="en-IN"/>
          <w14:ligatures w14:val="none"/>
        </w:rPr>
        <w:t>2-Billion Rows Demo</w:t>
      </w:r>
      <w:r w:rsidRPr="005D44A3">
        <w:rPr>
          <w:rFonts w:ascii="Times New Roman" w:eastAsia="Times New Roman" w:hAnsi="Times New Roman" w:cs="Times New Roman"/>
          <w:color w:val="1F1F1F"/>
          <w:kern w:val="0"/>
          <w:sz w:val="24"/>
          <w:szCs w:val="24"/>
          <w:lang w:eastAsia="en-IN"/>
          <w14:ligatures w14:val="none"/>
        </w:rPr>
        <w:t> dataset and select the </w:t>
      </w:r>
      <w:r w:rsidRPr="005D44A3">
        <w:rPr>
          <w:rFonts w:ascii="unset" w:eastAsia="Times New Roman" w:hAnsi="unset" w:cs="Times New Roman"/>
          <w:b/>
          <w:bCs/>
          <w:color w:val="1F1F1F"/>
          <w:kern w:val="0"/>
          <w:sz w:val="24"/>
          <w:szCs w:val="24"/>
          <w:lang w:eastAsia="en-IN"/>
          <w14:ligatures w14:val="none"/>
        </w:rPr>
        <w:t>New Power BI report</w:t>
      </w:r>
      <w:r w:rsidRPr="005D44A3">
        <w:rPr>
          <w:rFonts w:ascii="Times New Roman" w:eastAsia="Times New Roman" w:hAnsi="Times New Roman" w:cs="Times New Roman"/>
          <w:color w:val="1F1F1F"/>
          <w:kern w:val="0"/>
          <w:sz w:val="24"/>
          <w:szCs w:val="24"/>
          <w:lang w:eastAsia="en-IN"/>
          <w14:ligatures w14:val="none"/>
        </w:rPr>
        <w:t> icon </w:t>
      </w:r>
      <w:r w:rsidRPr="005D44A3">
        <w:rPr>
          <w:rFonts w:ascii="unset" w:eastAsia="Times New Roman" w:hAnsi="unset" w:cs="Times New Roman"/>
          <w:b/>
          <w:bCs/>
          <w:color w:val="1F1F1F"/>
          <w:kern w:val="0"/>
          <w:sz w:val="24"/>
          <w:szCs w:val="24"/>
          <w:lang w:eastAsia="en-IN"/>
          <w14:ligatures w14:val="none"/>
        </w:rPr>
        <w:t>(2)</w:t>
      </w:r>
      <w:r w:rsidRPr="005D44A3">
        <w:rPr>
          <w:rFonts w:ascii="Times New Roman" w:eastAsia="Times New Roman" w:hAnsi="Times New Roman" w:cs="Times New Roman"/>
          <w:color w:val="1F1F1F"/>
          <w:kern w:val="0"/>
          <w:sz w:val="24"/>
          <w:szCs w:val="24"/>
          <w:lang w:eastAsia="en-IN"/>
          <w14:ligatures w14:val="none"/>
        </w:rPr>
        <w:t>.</w:t>
      </w:r>
    </w:p>
    <w:p w14:paraId="241237A5" w14:textId="3DF619AD" w:rsidR="005D44A3" w:rsidRPr="005D44A3" w:rsidRDefault="005D44A3" w:rsidP="005D44A3">
      <w:pPr>
        <w:shd w:val="clear" w:color="auto" w:fill="FFFFFF"/>
        <w:spacing w:after="0" w:line="240" w:lineRule="auto"/>
        <w:rPr>
          <w:rFonts w:ascii="Arial" w:eastAsia="Times New Roman" w:hAnsi="Arial" w:cs="Arial"/>
          <w:color w:val="1F1F1F"/>
          <w:kern w:val="0"/>
          <w:sz w:val="21"/>
          <w:szCs w:val="21"/>
          <w:lang w:eastAsia="en-IN"/>
          <w14:ligatures w14:val="none"/>
        </w:rPr>
      </w:pPr>
      <w:r w:rsidRPr="005D44A3">
        <w:rPr>
          <w:rFonts w:ascii="Arial" w:eastAsia="Times New Roman" w:hAnsi="Arial" w:cs="Arial"/>
          <w:noProof/>
          <w:color w:val="1F1F1F"/>
          <w:kern w:val="0"/>
          <w:sz w:val="21"/>
          <w:szCs w:val="21"/>
          <w:lang w:eastAsia="en-IN"/>
          <w14:ligatures w14:val="none"/>
        </w:rPr>
        <w:drawing>
          <wp:inline distT="0" distB="0" distL="0" distR="0" wp14:anchorId="6F5E737D" wp14:editId="1C5D2F8E">
            <wp:extent cx="5731510" cy="2101215"/>
            <wp:effectExtent l="0" t="0" r="2540" b="0"/>
            <wp:docPr id="12" name="Picture 12" descr="Screenshot of New Power BI report icon selected within Power BI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New Power BI report icon selected within Power BI datase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01215"/>
                    </a:xfrm>
                    <a:prstGeom prst="rect">
                      <a:avLst/>
                    </a:prstGeom>
                    <a:noFill/>
                    <a:ln>
                      <a:noFill/>
                    </a:ln>
                  </pic:spPr>
                </pic:pic>
              </a:graphicData>
            </a:graphic>
          </wp:inline>
        </w:drawing>
      </w:r>
    </w:p>
    <w:p w14:paraId="0AAD5231" w14:textId="18E8B773" w:rsidR="005D44A3" w:rsidRDefault="005D44A3" w:rsidP="00431A13">
      <w:pPr>
        <w:shd w:val="clear" w:color="auto" w:fill="FFFFFF"/>
        <w:spacing w:after="100" w:afterAutospacing="1" w:line="240" w:lineRule="auto"/>
        <w:rPr>
          <w:rFonts w:ascii="Source Sans Pro" w:hAnsi="Source Sans Pro"/>
          <w:color w:val="1F1F1F"/>
          <w:shd w:val="clear" w:color="auto" w:fill="FFFFFF"/>
        </w:rPr>
      </w:pPr>
      <w:r>
        <w:rPr>
          <w:rFonts w:ascii="Source Sans Pro" w:hAnsi="Source Sans Pro"/>
          <w:color w:val="1F1F1F"/>
          <w:shd w:val="clear" w:color="auto" w:fill="FFFFFF"/>
        </w:rPr>
        <w:t xml:space="preserve">Here is how we can create a </w:t>
      </w:r>
      <w:proofErr w:type="gramStart"/>
      <w:r>
        <w:rPr>
          <w:rFonts w:ascii="Source Sans Pro" w:hAnsi="Source Sans Pro"/>
          <w:color w:val="1F1F1F"/>
          <w:shd w:val="clear" w:color="auto" w:fill="FFFFFF"/>
        </w:rPr>
        <w:t>brand new</w:t>
      </w:r>
      <w:proofErr w:type="gramEnd"/>
      <w:r>
        <w:rPr>
          <w:rFonts w:ascii="Source Sans Pro" w:hAnsi="Source Sans Pro"/>
          <w:color w:val="1F1F1F"/>
          <w:shd w:val="clear" w:color="auto" w:fill="FFFFFF"/>
        </w:rPr>
        <w:t xml:space="preserve"> Power BI report from a dataset that is part of the linked Power BI workspace, from within Synapse Studio.</w:t>
      </w:r>
    </w:p>
    <w:p w14:paraId="52EB47F8" w14:textId="77777777" w:rsidR="005D7EE6" w:rsidRPr="005D7EE6" w:rsidRDefault="005D7EE6" w:rsidP="005D7EE6">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7EE6">
        <w:rPr>
          <w:rFonts w:ascii="Times New Roman" w:eastAsia="Times New Roman" w:hAnsi="Times New Roman" w:cs="Times New Roman"/>
          <w:color w:val="1F1F1F"/>
          <w:kern w:val="0"/>
          <w:sz w:val="24"/>
          <w:szCs w:val="24"/>
          <w:lang w:eastAsia="en-IN"/>
          <w14:ligatures w14:val="none"/>
        </w:rPr>
        <w:t>8. Expand the Category table, then </w:t>
      </w:r>
      <w:r w:rsidRPr="005D7EE6">
        <w:rPr>
          <w:rFonts w:ascii="unset" w:eastAsia="Times New Roman" w:hAnsi="unset" w:cs="Times New Roman"/>
          <w:b/>
          <w:bCs/>
          <w:color w:val="1F1F1F"/>
          <w:kern w:val="0"/>
          <w:sz w:val="24"/>
          <w:szCs w:val="24"/>
          <w:lang w:eastAsia="en-IN"/>
          <w14:ligatures w14:val="none"/>
        </w:rPr>
        <w:t>drag-and-drop</w:t>
      </w:r>
      <w:r w:rsidRPr="005D7EE6">
        <w:rPr>
          <w:rFonts w:ascii="Times New Roman" w:eastAsia="Times New Roman" w:hAnsi="Times New Roman" w:cs="Times New Roman"/>
          <w:color w:val="1F1F1F"/>
          <w:kern w:val="0"/>
          <w:sz w:val="24"/>
          <w:szCs w:val="24"/>
          <w:lang w:eastAsia="en-IN"/>
          <w14:ligatures w14:val="none"/>
        </w:rPr>
        <w:t> the </w:t>
      </w:r>
      <w:r w:rsidRPr="005D7EE6">
        <w:rPr>
          <w:rFonts w:ascii="unset" w:eastAsia="Times New Roman" w:hAnsi="unset" w:cs="Times New Roman"/>
          <w:b/>
          <w:bCs/>
          <w:color w:val="1F1F1F"/>
          <w:kern w:val="0"/>
          <w:sz w:val="24"/>
          <w:szCs w:val="24"/>
          <w:lang w:eastAsia="en-IN"/>
          <w14:ligatures w14:val="none"/>
        </w:rPr>
        <w:t>Category</w:t>
      </w:r>
      <w:r w:rsidRPr="005D7EE6">
        <w:rPr>
          <w:rFonts w:ascii="Times New Roman" w:eastAsia="Times New Roman" w:hAnsi="Times New Roman" w:cs="Times New Roman"/>
          <w:color w:val="1F1F1F"/>
          <w:kern w:val="0"/>
          <w:sz w:val="24"/>
          <w:szCs w:val="24"/>
          <w:lang w:eastAsia="en-IN"/>
          <w14:ligatures w14:val="none"/>
        </w:rPr>
        <w:t> field on to the report canvas. This creates a new Table visualization that shows the categories.</w:t>
      </w:r>
    </w:p>
    <w:p w14:paraId="2734CAAA" w14:textId="27E4269A" w:rsidR="005D7EE6" w:rsidRPr="005D7EE6" w:rsidRDefault="005D7EE6" w:rsidP="005D7EE6">
      <w:pPr>
        <w:shd w:val="clear" w:color="auto" w:fill="FFFFFF"/>
        <w:spacing w:after="0" w:line="240" w:lineRule="auto"/>
        <w:rPr>
          <w:rFonts w:ascii="Arial" w:eastAsia="Times New Roman" w:hAnsi="Arial" w:cs="Arial"/>
          <w:color w:val="1F1F1F"/>
          <w:kern w:val="0"/>
          <w:sz w:val="21"/>
          <w:szCs w:val="21"/>
          <w:lang w:eastAsia="en-IN"/>
          <w14:ligatures w14:val="none"/>
        </w:rPr>
      </w:pPr>
      <w:r w:rsidRPr="005D7EE6">
        <w:rPr>
          <w:rFonts w:ascii="Arial" w:eastAsia="Times New Roman" w:hAnsi="Arial" w:cs="Arial"/>
          <w:noProof/>
          <w:color w:val="1F1F1F"/>
          <w:kern w:val="0"/>
          <w:sz w:val="21"/>
          <w:szCs w:val="21"/>
          <w:lang w:eastAsia="en-IN"/>
          <w14:ligatures w14:val="none"/>
        </w:rPr>
        <w:lastRenderedPageBreak/>
        <w:drawing>
          <wp:inline distT="0" distB="0" distL="0" distR="0" wp14:anchorId="1F77D320" wp14:editId="254374CA">
            <wp:extent cx="5731510" cy="3101340"/>
            <wp:effectExtent l="0" t="0" r="2540" b="3810"/>
            <wp:docPr id="14" name="Picture 14" descr="Screenshot of Power BI fields 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Power BI fields in Azure Synapse Stud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01340"/>
                    </a:xfrm>
                    <a:prstGeom prst="rect">
                      <a:avLst/>
                    </a:prstGeom>
                    <a:noFill/>
                    <a:ln>
                      <a:noFill/>
                    </a:ln>
                  </pic:spPr>
                </pic:pic>
              </a:graphicData>
            </a:graphic>
          </wp:inline>
        </w:drawing>
      </w:r>
    </w:p>
    <w:p w14:paraId="2DFA5BFE" w14:textId="77777777" w:rsidR="005D7EE6" w:rsidRDefault="005D7EE6"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1F9D82C7" w14:textId="77777777" w:rsidR="005D7EE6" w:rsidRPr="005D7EE6" w:rsidRDefault="005D7EE6" w:rsidP="005D7EE6">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7EE6">
        <w:rPr>
          <w:rFonts w:ascii="Times New Roman" w:eastAsia="Times New Roman" w:hAnsi="Times New Roman" w:cs="Times New Roman"/>
          <w:color w:val="1F1F1F"/>
          <w:kern w:val="0"/>
          <w:sz w:val="24"/>
          <w:szCs w:val="24"/>
          <w:lang w:eastAsia="en-IN"/>
          <w14:ligatures w14:val="none"/>
        </w:rPr>
        <w:t>9. Select a blank area on the report canvas to deselect the table, then select the </w:t>
      </w:r>
      <w:r w:rsidRPr="005D7EE6">
        <w:rPr>
          <w:rFonts w:ascii="unset" w:eastAsia="Times New Roman" w:hAnsi="unset" w:cs="Times New Roman"/>
          <w:b/>
          <w:bCs/>
          <w:color w:val="1F1F1F"/>
          <w:kern w:val="0"/>
          <w:sz w:val="24"/>
          <w:szCs w:val="24"/>
          <w:lang w:eastAsia="en-IN"/>
          <w14:ligatures w14:val="none"/>
        </w:rPr>
        <w:t>Pie chart</w:t>
      </w:r>
      <w:r w:rsidRPr="005D7EE6">
        <w:rPr>
          <w:rFonts w:ascii="Times New Roman" w:eastAsia="Times New Roman" w:hAnsi="Times New Roman" w:cs="Times New Roman"/>
          <w:color w:val="1F1F1F"/>
          <w:kern w:val="0"/>
          <w:sz w:val="24"/>
          <w:szCs w:val="24"/>
          <w:lang w:eastAsia="en-IN"/>
          <w14:ligatures w14:val="none"/>
        </w:rPr>
        <w:t> visualization.</w:t>
      </w:r>
    </w:p>
    <w:p w14:paraId="78AEC6E2" w14:textId="2A1D4EB3" w:rsidR="005D7EE6" w:rsidRPr="005D7EE6" w:rsidRDefault="005D7EE6" w:rsidP="005D7EE6">
      <w:pPr>
        <w:shd w:val="clear" w:color="auto" w:fill="FFFFFF"/>
        <w:spacing w:after="0" w:line="240" w:lineRule="auto"/>
        <w:rPr>
          <w:rFonts w:ascii="Arial" w:eastAsia="Times New Roman" w:hAnsi="Arial" w:cs="Arial"/>
          <w:color w:val="1F1F1F"/>
          <w:kern w:val="0"/>
          <w:sz w:val="21"/>
          <w:szCs w:val="21"/>
          <w:lang w:eastAsia="en-IN"/>
          <w14:ligatures w14:val="none"/>
        </w:rPr>
      </w:pPr>
      <w:r w:rsidRPr="005D7EE6">
        <w:rPr>
          <w:rFonts w:ascii="Arial" w:eastAsia="Times New Roman" w:hAnsi="Arial" w:cs="Arial"/>
          <w:noProof/>
          <w:color w:val="1F1F1F"/>
          <w:kern w:val="0"/>
          <w:sz w:val="21"/>
          <w:szCs w:val="21"/>
          <w:lang w:eastAsia="en-IN"/>
          <w14:ligatures w14:val="none"/>
        </w:rPr>
        <w:drawing>
          <wp:inline distT="0" distB="0" distL="0" distR="0" wp14:anchorId="3CC2FE2B" wp14:editId="2D3D777A">
            <wp:extent cx="5731510" cy="2462530"/>
            <wp:effectExtent l="0" t="0" r="2540" b="0"/>
            <wp:docPr id="15" name="Picture 15" descr="Screen shot Azure Synapse Studio with Pie chart butt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 shot Azure Synapse Studio with Pie chart button selec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62530"/>
                    </a:xfrm>
                    <a:prstGeom prst="rect">
                      <a:avLst/>
                    </a:prstGeom>
                    <a:noFill/>
                    <a:ln>
                      <a:noFill/>
                    </a:ln>
                  </pic:spPr>
                </pic:pic>
              </a:graphicData>
            </a:graphic>
          </wp:inline>
        </w:drawing>
      </w:r>
    </w:p>
    <w:p w14:paraId="005CA027" w14:textId="77777777" w:rsidR="005D7EE6" w:rsidRDefault="005D7EE6"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6477A953" w14:textId="77777777" w:rsidR="005D7EE6" w:rsidRPr="005D7EE6" w:rsidRDefault="005D7EE6" w:rsidP="005D7EE6">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5D7EE6">
        <w:rPr>
          <w:rFonts w:ascii="Times New Roman" w:eastAsia="Times New Roman" w:hAnsi="Times New Roman" w:cs="Times New Roman"/>
          <w:color w:val="1F1F1F"/>
          <w:kern w:val="0"/>
          <w:sz w:val="24"/>
          <w:szCs w:val="24"/>
          <w:lang w:eastAsia="en-IN"/>
          <w14:ligatures w14:val="none"/>
        </w:rPr>
        <w:t xml:space="preserve">10. Expand the </w:t>
      </w:r>
      <w:proofErr w:type="spellStart"/>
      <w:r w:rsidRPr="005D7EE6">
        <w:rPr>
          <w:rFonts w:ascii="Times New Roman" w:eastAsia="Times New Roman" w:hAnsi="Times New Roman" w:cs="Times New Roman"/>
          <w:color w:val="1F1F1F"/>
          <w:kern w:val="0"/>
          <w:sz w:val="24"/>
          <w:szCs w:val="24"/>
          <w:lang w:eastAsia="en-IN"/>
          <w14:ligatures w14:val="none"/>
        </w:rPr>
        <w:t>ProdChamp</w:t>
      </w:r>
      <w:proofErr w:type="spellEnd"/>
      <w:r w:rsidRPr="005D7EE6">
        <w:rPr>
          <w:rFonts w:ascii="Times New Roman" w:eastAsia="Times New Roman" w:hAnsi="Times New Roman" w:cs="Times New Roman"/>
          <w:color w:val="1F1F1F"/>
          <w:kern w:val="0"/>
          <w:sz w:val="24"/>
          <w:szCs w:val="24"/>
          <w:lang w:eastAsia="en-IN"/>
          <w14:ligatures w14:val="none"/>
        </w:rPr>
        <w:t xml:space="preserve"> table. Drag </w:t>
      </w:r>
      <w:r w:rsidRPr="005D7EE6">
        <w:rPr>
          <w:rFonts w:ascii="unset" w:eastAsia="Times New Roman" w:hAnsi="unset" w:cs="Times New Roman"/>
          <w:b/>
          <w:bCs/>
          <w:color w:val="1F1F1F"/>
          <w:kern w:val="0"/>
          <w:sz w:val="24"/>
          <w:szCs w:val="24"/>
          <w:lang w:eastAsia="en-IN"/>
          <w14:ligatures w14:val="none"/>
        </w:rPr>
        <w:t>Campaign</w:t>
      </w:r>
      <w:r w:rsidRPr="005D7EE6">
        <w:rPr>
          <w:rFonts w:ascii="Times New Roman" w:eastAsia="Times New Roman" w:hAnsi="Times New Roman" w:cs="Times New Roman"/>
          <w:color w:val="1F1F1F"/>
          <w:kern w:val="0"/>
          <w:sz w:val="24"/>
          <w:szCs w:val="24"/>
          <w:lang w:eastAsia="en-IN"/>
          <w14:ligatures w14:val="none"/>
        </w:rPr>
        <w:t> onto the </w:t>
      </w:r>
      <w:r w:rsidRPr="005D7EE6">
        <w:rPr>
          <w:rFonts w:ascii="unset" w:eastAsia="Times New Roman" w:hAnsi="unset" w:cs="Times New Roman"/>
          <w:b/>
          <w:bCs/>
          <w:color w:val="1F1F1F"/>
          <w:kern w:val="0"/>
          <w:sz w:val="24"/>
          <w:szCs w:val="24"/>
          <w:lang w:eastAsia="en-IN"/>
          <w14:ligatures w14:val="none"/>
        </w:rPr>
        <w:t>Legend</w:t>
      </w:r>
      <w:r w:rsidRPr="005D7EE6">
        <w:rPr>
          <w:rFonts w:ascii="Times New Roman" w:eastAsia="Times New Roman" w:hAnsi="Times New Roman" w:cs="Times New Roman"/>
          <w:color w:val="1F1F1F"/>
          <w:kern w:val="0"/>
          <w:sz w:val="24"/>
          <w:szCs w:val="24"/>
          <w:lang w:eastAsia="en-IN"/>
          <w14:ligatures w14:val="none"/>
        </w:rPr>
        <w:t> field, then drag </w:t>
      </w:r>
      <w:proofErr w:type="spellStart"/>
      <w:r w:rsidRPr="005D7EE6">
        <w:rPr>
          <w:rFonts w:ascii="unset" w:eastAsia="Times New Roman" w:hAnsi="unset" w:cs="Times New Roman"/>
          <w:b/>
          <w:bCs/>
          <w:color w:val="1F1F1F"/>
          <w:kern w:val="0"/>
          <w:sz w:val="24"/>
          <w:szCs w:val="24"/>
          <w:lang w:eastAsia="en-IN"/>
          <w14:ligatures w14:val="none"/>
        </w:rPr>
        <w:t>ProductID</w:t>
      </w:r>
      <w:proofErr w:type="spellEnd"/>
      <w:r w:rsidRPr="005D7EE6">
        <w:rPr>
          <w:rFonts w:ascii="Times New Roman" w:eastAsia="Times New Roman" w:hAnsi="Times New Roman" w:cs="Times New Roman"/>
          <w:color w:val="1F1F1F"/>
          <w:kern w:val="0"/>
          <w:sz w:val="24"/>
          <w:szCs w:val="24"/>
          <w:lang w:eastAsia="en-IN"/>
          <w14:ligatures w14:val="none"/>
        </w:rPr>
        <w:t> onto the </w:t>
      </w:r>
      <w:r w:rsidRPr="005D7EE6">
        <w:rPr>
          <w:rFonts w:ascii="unset" w:eastAsia="Times New Roman" w:hAnsi="unset" w:cs="Times New Roman"/>
          <w:b/>
          <w:bCs/>
          <w:color w:val="1F1F1F"/>
          <w:kern w:val="0"/>
          <w:sz w:val="24"/>
          <w:szCs w:val="24"/>
          <w:lang w:eastAsia="en-IN"/>
          <w14:ligatures w14:val="none"/>
        </w:rPr>
        <w:t>Values</w:t>
      </w:r>
      <w:r w:rsidRPr="005D7EE6">
        <w:rPr>
          <w:rFonts w:ascii="Times New Roman" w:eastAsia="Times New Roman" w:hAnsi="Times New Roman" w:cs="Times New Roman"/>
          <w:color w:val="1F1F1F"/>
          <w:kern w:val="0"/>
          <w:sz w:val="24"/>
          <w:szCs w:val="24"/>
          <w:lang w:eastAsia="en-IN"/>
          <w14:ligatures w14:val="none"/>
        </w:rPr>
        <w:t> field. Resize the pie chart and hover over the pie slices to see the tool tips.</w:t>
      </w:r>
    </w:p>
    <w:p w14:paraId="5DA7D3DB" w14:textId="6D38CB31" w:rsidR="005D7EE6" w:rsidRPr="005D7EE6" w:rsidRDefault="005D7EE6" w:rsidP="005D7EE6">
      <w:pPr>
        <w:shd w:val="clear" w:color="auto" w:fill="FFFFFF"/>
        <w:spacing w:after="0" w:line="240" w:lineRule="auto"/>
        <w:rPr>
          <w:rFonts w:ascii="Arial" w:eastAsia="Times New Roman" w:hAnsi="Arial" w:cs="Arial"/>
          <w:color w:val="1F1F1F"/>
          <w:kern w:val="0"/>
          <w:sz w:val="21"/>
          <w:szCs w:val="21"/>
          <w:lang w:eastAsia="en-IN"/>
          <w14:ligatures w14:val="none"/>
        </w:rPr>
      </w:pPr>
      <w:r w:rsidRPr="005D7EE6">
        <w:rPr>
          <w:rFonts w:ascii="Arial" w:eastAsia="Times New Roman" w:hAnsi="Arial" w:cs="Arial"/>
          <w:noProof/>
          <w:color w:val="1F1F1F"/>
          <w:kern w:val="0"/>
          <w:sz w:val="21"/>
          <w:szCs w:val="21"/>
          <w:lang w:eastAsia="en-IN"/>
          <w14:ligatures w14:val="none"/>
        </w:rPr>
        <w:lastRenderedPageBreak/>
        <w:drawing>
          <wp:inline distT="0" distB="0" distL="0" distR="0" wp14:anchorId="15C93EB7" wp14:editId="4948141F">
            <wp:extent cx="5731510" cy="3822065"/>
            <wp:effectExtent l="0" t="0" r="2540" b="6985"/>
            <wp:docPr id="16" name="Picture 16" descr="Screen shot of the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 shot of the azure synapse stud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0A775852" w14:textId="77777777" w:rsidR="005D7EE6" w:rsidRPr="005D7EE6" w:rsidRDefault="005D7EE6" w:rsidP="005D7EE6">
      <w:pPr>
        <w:shd w:val="clear" w:color="auto" w:fill="FFFFFF"/>
        <w:spacing w:after="0" w:line="240" w:lineRule="auto"/>
        <w:rPr>
          <w:rFonts w:ascii="Times New Roman" w:eastAsia="Times New Roman" w:hAnsi="Times New Roman" w:cs="Times New Roman"/>
          <w:color w:val="1F1F1F"/>
          <w:kern w:val="0"/>
          <w:sz w:val="24"/>
          <w:szCs w:val="24"/>
          <w:lang w:eastAsia="en-IN"/>
          <w14:ligatures w14:val="none"/>
        </w:rPr>
      </w:pPr>
      <w:r w:rsidRPr="005D7EE6">
        <w:rPr>
          <w:rFonts w:ascii="Times New Roman" w:eastAsia="Times New Roman" w:hAnsi="Times New Roman" w:cs="Times New Roman"/>
          <w:color w:val="1F1F1F"/>
          <w:kern w:val="0"/>
          <w:sz w:val="24"/>
          <w:szCs w:val="24"/>
          <w:lang w:eastAsia="en-IN"/>
          <w14:ligatures w14:val="none"/>
        </w:rPr>
        <w:t xml:space="preserve">We have very quickly created a new Power BI report, using data stored within our Synapse Analytics workspace, without ever leaving the studio. As you can see, the goal, and one of the primary strengths of Azure Synapse Analytics, is to help you build a modern data warehouse and have access to </w:t>
      </w:r>
      <w:proofErr w:type="gramStart"/>
      <w:r w:rsidRPr="005D7EE6">
        <w:rPr>
          <w:rFonts w:ascii="Times New Roman" w:eastAsia="Times New Roman" w:hAnsi="Times New Roman" w:cs="Times New Roman"/>
          <w:color w:val="1F1F1F"/>
          <w:kern w:val="0"/>
          <w:sz w:val="24"/>
          <w:szCs w:val="24"/>
          <w:lang w:eastAsia="en-IN"/>
          <w14:ligatures w14:val="none"/>
        </w:rPr>
        <w:t>all of</w:t>
      </w:r>
      <w:proofErr w:type="gramEnd"/>
      <w:r w:rsidRPr="005D7EE6">
        <w:rPr>
          <w:rFonts w:ascii="Times New Roman" w:eastAsia="Times New Roman" w:hAnsi="Times New Roman" w:cs="Times New Roman"/>
          <w:color w:val="1F1F1F"/>
          <w:kern w:val="0"/>
          <w:sz w:val="24"/>
          <w:szCs w:val="24"/>
          <w:lang w:eastAsia="en-IN"/>
          <w14:ligatures w14:val="none"/>
        </w:rPr>
        <w:t xml:space="preserve"> your data in one place.</w:t>
      </w:r>
    </w:p>
    <w:p w14:paraId="65267DF4" w14:textId="77777777" w:rsidR="005D7EE6" w:rsidRPr="00431A13" w:rsidRDefault="005D7EE6"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50B9256" w14:textId="77777777" w:rsidR="00431A13" w:rsidRPr="00431A13" w:rsidRDefault="00431A13" w:rsidP="00431A1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05252ECF" w14:textId="4636AE1F" w:rsidR="00431A13" w:rsidRPr="00431A13" w:rsidRDefault="00431A13" w:rsidP="00431A13">
      <w:pPr>
        <w:shd w:val="clear" w:color="auto" w:fill="FFFFFF"/>
        <w:spacing w:after="0" w:line="240" w:lineRule="auto"/>
        <w:rPr>
          <w:rFonts w:ascii="Arial" w:eastAsia="Times New Roman" w:hAnsi="Arial" w:cs="Arial"/>
          <w:color w:val="1F1F1F"/>
          <w:kern w:val="0"/>
          <w:sz w:val="21"/>
          <w:szCs w:val="21"/>
          <w:lang w:eastAsia="en-IN"/>
          <w14:ligatures w14:val="none"/>
        </w:rPr>
      </w:pPr>
    </w:p>
    <w:p w14:paraId="541EC6EB" w14:textId="77777777" w:rsidR="00431A13" w:rsidRDefault="00431A13"/>
    <w:p w14:paraId="4F3F267A" w14:textId="77777777" w:rsidR="00431A13" w:rsidRDefault="00431A13"/>
    <w:sectPr w:rsidR="00431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13"/>
    <w:rsid w:val="00431A13"/>
    <w:rsid w:val="005D44A3"/>
    <w:rsid w:val="005D7EE6"/>
    <w:rsid w:val="00786DBF"/>
    <w:rsid w:val="00970367"/>
    <w:rsid w:val="00D50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5036"/>
  <w15:chartTrackingRefBased/>
  <w15:docId w15:val="{DF03061B-9C08-43C8-A6A4-83D71D16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1A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13"/>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431A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1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81347">
      <w:bodyDiv w:val="1"/>
      <w:marLeft w:val="0"/>
      <w:marRight w:val="0"/>
      <w:marTop w:val="0"/>
      <w:marBottom w:val="0"/>
      <w:divBdr>
        <w:top w:val="none" w:sz="0" w:space="0" w:color="auto"/>
        <w:left w:val="none" w:sz="0" w:space="0" w:color="auto"/>
        <w:bottom w:val="none" w:sz="0" w:space="0" w:color="auto"/>
        <w:right w:val="none" w:sz="0" w:space="0" w:color="auto"/>
      </w:divBdr>
      <w:divsChild>
        <w:div w:id="244078181">
          <w:marLeft w:val="0"/>
          <w:marRight w:val="0"/>
          <w:marTop w:val="0"/>
          <w:marBottom w:val="0"/>
          <w:divBdr>
            <w:top w:val="none" w:sz="0" w:space="0" w:color="auto"/>
            <w:left w:val="none" w:sz="0" w:space="0" w:color="auto"/>
            <w:bottom w:val="none" w:sz="0" w:space="0" w:color="auto"/>
            <w:right w:val="none" w:sz="0" w:space="0" w:color="auto"/>
          </w:divBdr>
        </w:div>
      </w:divsChild>
    </w:div>
    <w:div w:id="142091330">
      <w:bodyDiv w:val="1"/>
      <w:marLeft w:val="0"/>
      <w:marRight w:val="0"/>
      <w:marTop w:val="0"/>
      <w:marBottom w:val="0"/>
      <w:divBdr>
        <w:top w:val="none" w:sz="0" w:space="0" w:color="auto"/>
        <w:left w:val="none" w:sz="0" w:space="0" w:color="auto"/>
        <w:bottom w:val="none" w:sz="0" w:space="0" w:color="auto"/>
        <w:right w:val="none" w:sz="0" w:space="0" w:color="auto"/>
      </w:divBdr>
      <w:divsChild>
        <w:div w:id="1336231314">
          <w:marLeft w:val="0"/>
          <w:marRight w:val="0"/>
          <w:marTop w:val="0"/>
          <w:marBottom w:val="0"/>
          <w:divBdr>
            <w:top w:val="none" w:sz="0" w:space="0" w:color="auto"/>
            <w:left w:val="none" w:sz="0" w:space="0" w:color="auto"/>
            <w:bottom w:val="none" w:sz="0" w:space="0" w:color="auto"/>
            <w:right w:val="none" w:sz="0" w:space="0" w:color="auto"/>
          </w:divBdr>
        </w:div>
      </w:divsChild>
    </w:div>
    <w:div w:id="156925933">
      <w:bodyDiv w:val="1"/>
      <w:marLeft w:val="0"/>
      <w:marRight w:val="0"/>
      <w:marTop w:val="0"/>
      <w:marBottom w:val="0"/>
      <w:divBdr>
        <w:top w:val="none" w:sz="0" w:space="0" w:color="auto"/>
        <w:left w:val="none" w:sz="0" w:space="0" w:color="auto"/>
        <w:bottom w:val="none" w:sz="0" w:space="0" w:color="auto"/>
        <w:right w:val="none" w:sz="0" w:space="0" w:color="auto"/>
      </w:divBdr>
      <w:divsChild>
        <w:div w:id="53965232">
          <w:marLeft w:val="0"/>
          <w:marRight w:val="0"/>
          <w:marTop w:val="0"/>
          <w:marBottom w:val="0"/>
          <w:divBdr>
            <w:top w:val="none" w:sz="0" w:space="0" w:color="auto"/>
            <w:left w:val="none" w:sz="0" w:space="0" w:color="auto"/>
            <w:bottom w:val="none" w:sz="0" w:space="0" w:color="auto"/>
            <w:right w:val="none" w:sz="0" w:space="0" w:color="auto"/>
          </w:divBdr>
        </w:div>
        <w:div w:id="252129684">
          <w:marLeft w:val="0"/>
          <w:marRight w:val="0"/>
          <w:marTop w:val="0"/>
          <w:marBottom w:val="0"/>
          <w:divBdr>
            <w:top w:val="none" w:sz="0" w:space="0" w:color="auto"/>
            <w:left w:val="none" w:sz="0" w:space="0" w:color="auto"/>
            <w:bottom w:val="none" w:sz="0" w:space="0" w:color="auto"/>
            <w:right w:val="none" w:sz="0" w:space="0" w:color="auto"/>
          </w:divBdr>
        </w:div>
      </w:divsChild>
    </w:div>
    <w:div w:id="203098042">
      <w:bodyDiv w:val="1"/>
      <w:marLeft w:val="0"/>
      <w:marRight w:val="0"/>
      <w:marTop w:val="0"/>
      <w:marBottom w:val="0"/>
      <w:divBdr>
        <w:top w:val="none" w:sz="0" w:space="0" w:color="auto"/>
        <w:left w:val="none" w:sz="0" w:space="0" w:color="auto"/>
        <w:bottom w:val="none" w:sz="0" w:space="0" w:color="auto"/>
        <w:right w:val="none" w:sz="0" w:space="0" w:color="auto"/>
      </w:divBdr>
      <w:divsChild>
        <w:div w:id="413477000">
          <w:marLeft w:val="0"/>
          <w:marRight w:val="0"/>
          <w:marTop w:val="0"/>
          <w:marBottom w:val="0"/>
          <w:divBdr>
            <w:top w:val="none" w:sz="0" w:space="0" w:color="auto"/>
            <w:left w:val="none" w:sz="0" w:space="0" w:color="auto"/>
            <w:bottom w:val="none" w:sz="0" w:space="0" w:color="auto"/>
            <w:right w:val="none" w:sz="0" w:space="0" w:color="auto"/>
          </w:divBdr>
        </w:div>
      </w:divsChild>
    </w:div>
    <w:div w:id="252130118">
      <w:bodyDiv w:val="1"/>
      <w:marLeft w:val="0"/>
      <w:marRight w:val="0"/>
      <w:marTop w:val="0"/>
      <w:marBottom w:val="0"/>
      <w:divBdr>
        <w:top w:val="none" w:sz="0" w:space="0" w:color="auto"/>
        <w:left w:val="none" w:sz="0" w:space="0" w:color="auto"/>
        <w:bottom w:val="none" w:sz="0" w:space="0" w:color="auto"/>
        <w:right w:val="none" w:sz="0" w:space="0" w:color="auto"/>
      </w:divBdr>
      <w:divsChild>
        <w:div w:id="1259369667">
          <w:marLeft w:val="0"/>
          <w:marRight w:val="0"/>
          <w:marTop w:val="0"/>
          <w:marBottom w:val="0"/>
          <w:divBdr>
            <w:top w:val="none" w:sz="0" w:space="0" w:color="auto"/>
            <w:left w:val="none" w:sz="0" w:space="0" w:color="auto"/>
            <w:bottom w:val="none" w:sz="0" w:space="0" w:color="auto"/>
            <w:right w:val="none" w:sz="0" w:space="0" w:color="auto"/>
          </w:divBdr>
        </w:div>
      </w:divsChild>
    </w:div>
    <w:div w:id="630522376">
      <w:bodyDiv w:val="1"/>
      <w:marLeft w:val="0"/>
      <w:marRight w:val="0"/>
      <w:marTop w:val="0"/>
      <w:marBottom w:val="0"/>
      <w:divBdr>
        <w:top w:val="none" w:sz="0" w:space="0" w:color="auto"/>
        <w:left w:val="none" w:sz="0" w:space="0" w:color="auto"/>
        <w:bottom w:val="none" w:sz="0" w:space="0" w:color="auto"/>
        <w:right w:val="none" w:sz="0" w:space="0" w:color="auto"/>
      </w:divBdr>
      <w:divsChild>
        <w:div w:id="1824927061">
          <w:marLeft w:val="0"/>
          <w:marRight w:val="0"/>
          <w:marTop w:val="0"/>
          <w:marBottom w:val="0"/>
          <w:divBdr>
            <w:top w:val="none" w:sz="0" w:space="0" w:color="auto"/>
            <w:left w:val="none" w:sz="0" w:space="0" w:color="auto"/>
            <w:bottom w:val="none" w:sz="0" w:space="0" w:color="auto"/>
            <w:right w:val="none" w:sz="0" w:space="0" w:color="auto"/>
          </w:divBdr>
        </w:div>
      </w:divsChild>
    </w:div>
    <w:div w:id="813445198">
      <w:bodyDiv w:val="1"/>
      <w:marLeft w:val="0"/>
      <w:marRight w:val="0"/>
      <w:marTop w:val="0"/>
      <w:marBottom w:val="0"/>
      <w:divBdr>
        <w:top w:val="none" w:sz="0" w:space="0" w:color="auto"/>
        <w:left w:val="none" w:sz="0" w:space="0" w:color="auto"/>
        <w:bottom w:val="none" w:sz="0" w:space="0" w:color="auto"/>
        <w:right w:val="none" w:sz="0" w:space="0" w:color="auto"/>
      </w:divBdr>
      <w:divsChild>
        <w:div w:id="1630747887">
          <w:marLeft w:val="0"/>
          <w:marRight w:val="0"/>
          <w:marTop w:val="0"/>
          <w:marBottom w:val="0"/>
          <w:divBdr>
            <w:top w:val="none" w:sz="0" w:space="0" w:color="auto"/>
            <w:left w:val="none" w:sz="0" w:space="0" w:color="auto"/>
            <w:bottom w:val="none" w:sz="0" w:space="0" w:color="auto"/>
            <w:right w:val="none" w:sz="0" w:space="0" w:color="auto"/>
          </w:divBdr>
        </w:div>
      </w:divsChild>
    </w:div>
    <w:div w:id="1026058173">
      <w:bodyDiv w:val="1"/>
      <w:marLeft w:val="0"/>
      <w:marRight w:val="0"/>
      <w:marTop w:val="0"/>
      <w:marBottom w:val="0"/>
      <w:divBdr>
        <w:top w:val="none" w:sz="0" w:space="0" w:color="auto"/>
        <w:left w:val="none" w:sz="0" w:space="0" w:color="auto"/>
        <w:bottom w:val="none" w:sz="0" w:space="0" w:color="auto"/>
        <w:right w:val="none" w:sz="0" w:space="0" w:color="auto"/>
      </w:divBdr>
      <w:divsChild>
        <w:div w:id="502087703">
          <w:marLeft w:val="0"/>
          <w:marRight w:val="0"/>
          <w:marTop w:val="0"/>
          <w:marBottom w:val="0"/>
          <w:divBdr>
            <w:top w:val="none" w:sz="0" w:space="0" w:color="auto"/>
            <w:left w:val="none" w:sz="0" w:space="0" w:color="auto"/>
            <w:bottom w:val="none" w:sz="0" w:space="0" w:color="auto"/>
            <w:right w:val="none" w:sz="0" w:space="0" w:color="auto"/>
          </w:divBdr>
        </w:div>
      </w:divsChild>
    </w:div>
    <w:div w:id="1156338915">
      <w:bodyDiv w:val="1"/>
      <w:marLeft w:val="0"/>
      <w:marRight w:val="0"/>
      <w:marTop w:val="0"/>
      <w:marBottom w:val="0"/>
      <w:divBdr>
        <w:top w:val="none" w:sz="0" w:space="0" w:color="auto"/>
        <w:left w:val="none" w:sz="0" w:space="0" w:color="auto"/>
        <w:bottom w:val="none" w:sz="0" w:space="0" w:color="auto"/>
        <w:right w:val="none" w:sz="0" w:space="0" w:color="auto"/>
      </w:divBdr>
    </w:div>
    <w:div w:id="1165130429">
      <w:bodyDiv w:val="1"/>
      <w:marLeft w:val="0"/>
      <w:marRight w:val="0"/>
      <w:marTop w:val="0"/>
      <w:marBottom w:val="0"/>
      <w:divBdr>
        <w:top w:val="none" w:sz="0" w:space="0" w:color="auto"/>
        <w:left w:val="none" w:sz="0" w:space="0" w:color="auto"/>
        <w:bottom w:val="none" w:sz="0" w:space="0" w:color="auto"/>
        <w:right w:val="none" w:sz="0" w:space="0" w:color="auto"/>
      </w:divBdr>
      <w:divsChild>
        <w:div w:id="860751060">
          <w:marLeft w:val="0"/>
          <w:marRight w:val="0"/>
          <w:marTop w:val="0"/>
          <w:marBottom w:val="0"/>
          <w:divBdr>
            <w:top w:val="none" w:sz="0" w:space="0" w:color="auto"/>
            <w:left w:val="none" w:sz="0" w:space="0" w:color="auto"/>
            <w:bottom w:val="none" w:sz="0" w:space="0" w:color="auto"/>
            <w:right w:val="none" w:sz="0" w:space="0" w:color="auto"/>
          </w:divBdr>
        </w:div>
      </w:divsChild>
    </w:div>
    <w:div w:id="1225797069">
      <w:bodyDiv w:val="1"/>
      <w:marLeft w:val="0"/>
      <w:marRight w:val="0"/>
      <w:marTop w:val="0"/>
      <w:marBottom w:val="0"/>
      <w:divBdr>
        <w:top w:val="none" w:sz="0" w:space="0" w:color="auto"/>
        <w:left w:val="none" w:sz="0" w:space="0" w:color="auto"/>
        <w:bottom w:val="none" w:sz="0" w:space="0" w:color="auto"/>
        <w:right w:val="none" w:sz="0" w:space="0" w:color="auto"/>
      </w:divBdr>
      <w:divsChild>
        <w:div w:id="785269927">
          <w:marLeft w:val="0"/>
          <w:marRight w:val="0"/>
          <w:marTop w:val="0"/>
          <w:marBottom w:val="0"/>
          <w:divBdr>
            <w:top w:val="none" w:sz="0" w:space="0" w:color="auto"/>
            <w:left w:val="none" w:sz="0" w:space="0" w:color="auto"/>
            <w:bottom w:val="none" w:sz="0" w:space="0" w:color="auto"/>
            <w:right w:val="none" w:sz="0" w:space="0" w:color="auto"/>
          </w:divBdr>
        </w:div>
      </w:divsChild>
    </w:div>
    <w:div w:id="1359432257">
      <w:bodyDiv w:val="1"/>
      <w:marLeft w:val="0"/>
      <w:marRight w:val="0"/>
      <w:marTop w:val="0"/>
      <w:marBottom w:val="0"/>
      <w:divBdr>
        <w:top w:val="none" w:sz="0" w:space="0" w:color="auto"/>
        <w:left w:val="none" w:sz="0" w:space="0" w:color="auto"/>
        <w:bottom w:val="none" w:sz="0" w:space="0" w:color="auto"/>
        <w:right w:val="none" w:sz="0" w:space="0" w:color="auto"/>
      </w:divBdr>
      <w:divsChild>
        <w:div w:id="731738392">
          <w:marLeft w:val="0"/>
          <w:marRight w:val="0"/>
          <w:marTop w:val="0"/>
          <w:marBottom w:val="0"/>
          <w:divBdr>
            <w:top w:val="none" w:sz="0" w:space="0" w:color="auto"/>
            <w:left w:val="none" w:sz="0" w:space="0" w:color="auto"/>
            <w:bottom w:val="none" w:sz="0" w:space="0" w:color="auto"/>
            <w:right w:val="none" w:sz="0" w:space="0" w:color="auto"/>
          </w:divBdr>
        </w:div>
      </w:divsChild>
    </w:div>
    <w:div w:id="1570263959">
      <w:bodyDiv w:val="1"/>
      <w:marLeft w:val="0"/>
      <w:marRight w:val="0"/>
      <w:marTop w:val="0"/>
      <w:marBottom w:val="0"/>
      <w:divBdr>
        <w:top w:val="none" w:sz="0" w:space="0" w:color="auto"/>
        <w:left w:val="none" w:sz="0" w:space="0" w:color="auto"/>
        <w:bottom w:val="none" w:sz="0" w:space="0" w:color="auto"/>
        <w:right w:val="none" w:sz="0" w:space="0" w:color="auto"/>
      </w:divBdr>
      <w:divsChild>
        <w:div w:id="1394889489">
          <w:marLeft w:val="0"/>
          <w:marRight w:val="0"/>
          <w:marTop w:val="0"/>
          <w:marBottom w:val="0"/>
          <w:divBdr>
            <w:top w:val="none" w:sz="0" w:space="0" w:color="auto"/>
            <w:left w:val="none" w:sz="0" w:space="0" w:color="auto"/>
            <w:bottom w:val="none" w:sz="0" w:space="0" w:color="auto"/>
            <w:right w:val="none" w:sz="0" w:space="0" w:color="auto"/>
          </w:divBdr>
        </w:div>
      </w:divsChild>
    </w:div>
    <w:div w:id="1707221831">
      <w:bodyDiv w:val="1"/>
      <w:marLeft w:val="0"/>
      <w:marRight w:val="0"/>
      <w:marTop w:val="0"/>
      <w:marBottom w:val="0"/>
      <w:divBdr>
        <w:top w:val="none" w:sz="0" w:space="0" w:color="auto"/>
        <w:left w:val="none" w:sz="0" w:space="0" w:color="auto"/>
        <w:bottom w:val="none" w:sz="0" w:space="0" w:color="auto"/>
        <w:right w:val="none" w:sz="0" w:space="0" w:color="auto"/>
      </w:divBdr>
      <w:divsChild>
        <w:div w:id="414209216">
          <w:marLeft w:val="0"/>
          <w:marRight w:val="0"/>
          <w:marTop w:val="0"/>
          <w:marBottom w:val="0"/>
          <w:divBdr>
            <w:top w:val="none" w:sz="0" w:space="0" w:color="auto"/>
            <w:left w:val="none" w:sz="0" w:space="0" w:color="auto"/>
            <w:bottom w:val="none" w:sz="0" w:space="0" w:color="auto"/>
            <w:right w:val="none" w:sz="0" w:space="0" w:color="auto"/>
          </w:divBdr>
        </w:div>
      </w:divsChild>
    </w:div>
    <w:div w:id="1799758825">
      <w:bodyDiv w:val="1"/>
      <w:marLeft w:val="0"/>
      <w:marRight w:val="0"/>
      <w:marTop w:val="0"/>
      <w:marBottom w:val="0"/>
      <w:divBdr>
        <w:top w:val="none" w:sz="0" w:space="0" w:color="auto"/>
        <w:left w:val="none" w:sz="0" w:space="0" w:color="auto"/>
        <w:bottom w:val="none" w:sz="0" w:space="0" w:color="auto"/>
        <w:right w:val="none" w:sz="0" w:space="0" w:color="auto"/>
      </w:divBdr>
      <w:divsChild>
        <w:div w:id="658651720">
          <w:marLeft w:val="0"/>
          <w:marRight w:val="0"/>
          <w:marTop w:val="0"/>
          <w:marBottom w:val="0"/>
          <w:divBdr>
            <w:top w:val="none" w:sz="0" w:space="0" w:color="auto"/>
            <w:left w:val="none" w:sz="0" w:space="0" w:color="auto"/>
            <w:bottom w:val="none" w:sz="0" w:space="0" w:color="auto"/>
            <w:right w:val="none" w:sz="0" w:space="0" w:color="auto"/>
          </w:divBdr>
        </w:div>
      </w:divsChild>
    </w:div>
    <w:div w:id="1817184515">
      <w:bodyDiv w:val="1"/>
      <w:marLeft w:val="0"/>
      <w:marRight w:val="0"/>
      <w:marTop w:val="0"/>
      <w:marBottom w:val="0"/>
      <w:divBdr>
        <w:top w:val="none" w:sz="0" w:space="0" w:color="auto"/>
        <w:left w:val="none" w:sz="0" w:space="0" w:color="auto"/>
        <w:bottom w:val="none" w:sz="0" w:space="0" w:color="auto"/>
        <w:right w:val="none" w:sz="0" w:space="0" w:color="auto"/>
      </w:divBdr>
      <w:divsChild>
        <w:div w:id="1620339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Samir</dc:creator>
  <cp:keywords/>
  <dc:description/>
  <cp:lastModifiedBy>Banerjee, Samir</cp:lastModifiedBy>
  <cp:revision>2</cp:revision>
  <dcterms:created xsi:type="dcterms:W3CDTF">2024-04-10T06:35:00Z</dcterms:created>
  <dcterms:modified xsi:type="dcterms:W3CDTF">2024-04-10T08:04:00Z</dcterms:modified>
</cp:coreProperties>
</file>