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3AB3" w14:textId="4DFD15BF" w:rsidR="00567A5C" w:rsidRDefault="00567A5C" w:rsidP="00567A5C">
      <w:pPr>
        <w:rPr>
          <w:sz w:val="24"/>
          <w:szCs w:val="24"/>
        </w:rPr>
      </w:pPr>
      <w:r>
        <w:rPr>
          <w:sz w:val="24"/>
          <w:szCs w:val="24"/>
        </w:rPr>
        <w:t>3 conclusions that can be drawn from the crowd funding campaigns are,</w:t>
      </w:r>
    </w:p>
    <w:p w14:paraId="03E39CA5" w14:textId="367E1C6A" w:rsidR="00567A5C" w:rsidRPr="00567A5C" w:rsidRDefault="00567A5C" w:rsidP="00567A5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Conclusion 1: Goal</w:t>
      </w:r>
      <w:r w:rsidRPr="00567A5C">
        <w:rPr>
          <w:sz w:val="24"/>
          <w:szCs w:val="24"/>
          <w:u w:val="single"/>
        </w:rPr>
        <w:t xml:space="preserve"> outcome</w:t>
      </w:r>
      <w:r>
        <w:rPr>
          <w:sz w:val="24"/>
          <w:szCs w:val="24"/>
          <w:u w:val="single"/>
        </w:rPr>
        <w:t>s</w:t>
      </w:r>
    </w:p>
    <w:p w14:paraId="3AFCA847" w14:textId="1F14D71E" w:rsidR="00567A5C" w:rsidRDefault="00567A5C" w:rsidP="00567A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7A5C">
        <w:rPr>
          <w:sz w:val="24"/>
          <w:szCs w:val="24"/>
        </w:rPr>
        <w:t>When the funding goal is between 15,000 to 35,000 probability of a successful campaign goes up</w:t>
      </w:r>
    </w:p>
    <w:p w14:paraId="00B74418" w14:textId="28052F55" w:rsidR="00567A5C" w:rsidRDefault="00567A5C" w:rsidP="00567A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funding goal increases</w:t>
      </w:r>
      <w:r w:rsidR="00D25F86">
        <w:rPr>
          <w:sz w:val="24"/>
          <w:szCs w:val="24"/>
        </w:rPr>
        <w:t>,</w:t>
      </w:r>
      <w:r>
        <w:rPr>
          <w:sz w:val="24"/>
          <w:szCs w:val="24"/>
        </w:rPr>
        <w:t xml:space="preserve"> tipping point of goal being 40,000</w:t>
      </w:r>
      <w:r w:rsidR="0026492B">
        <w:rPr>
          <w:sz w:val="24"/>
          <w:szCs w:val="24"/>
        </w:rPr>
        <w:t>,</w:t>
      </w:r>
      <w:r>
        <w:rPr>
          <w:sz w:val="24"/>
          <w:szCs w:val="24"/>
        </w:rPr>
        <w:t xml:space="preserve"> probability of </w:t>
      </w:r>
      <w:r w:rsidR="0026492B">
        <w:rPr>
          <w:sz w:val="24"/>
          <w:szCs w:val="24"/>
        </w:rPr>
        <w:t>an adverse outcome (successful proportions start</w:t>
      </w:r>
      <w:r w:rsidR="00D25F86">
        <w:rPr>
          <w:sz w:val="24"/>
          <w:szCs w:val="24"/>
        </w:rPr>
        <w:t>ing to decline</w:t>
      </w:r>
      <w:r w:rsidR="0026492B">
        <w:rPr>
          <w:sz w:val="24"/>
          <w:szCs w:val="24"/>
        </w:rPr>
        <w:t xml:space="preserve">/ failed proportions </w:t>
      </w:r>
      <w:r w:rsidR="00D25F86">
        <w:rPr>
          <w:sz w:val="24"/>
          <w:szCs w:val="24"/>
        </w:rPr>
        <w:t xml:space="preserve">beginning to </w:t>
      </w:r>
      <w:r w:rsidR="0026492B">
        <w:rPr>
          <w:sz w:val="24"/>
          <w:szCs w:val="24"/>
        </w:rPr>
        <w:t>increas</w:t>
      </w:r>
      <w:r w:rsidR="00D25F86">
        <w:rPr>
          <w:sz w:val="24"/>
          <w:szCs w:val="24"/>
        </w:rPr>
        <w:t>e</w:t>
      </w:r>
      <w:r w:rsidR="0026492B">
        <w:rPr>
          <w:sz w:val="24"/>
          <w:szCs w:val="24"/>
        </w:rPr>
        <w:t xml:space="preserve">) </w:t>
      </w:r>
      <w:r w:rsidR="00D25F86">
        <w:rPr>
          <w:sz w:val="24"/>
          <w:szCs w:val="24"/>
        </w:rPr>
        <w:t>goes up</w:t>
      </w:r>
      <w:r w:rsidR="0026492B">
        <w:rPr>
          <w:sz w:val="24"/>
          <w:szCs w:val="24"/>
        </w:rPr>
        <w:t>.</w:t>
      </w:r>
    </w:p>
    <w:p w14:paraId="2B66450B" w14:textId="18775E28" w:rsidR="0026492B" w:rsidRDefault="00D25F86" w:rsidP="0026492B">
      <w:pPr>
        <w:rPr>
          <w:sz w:val="24"/>
          <w:szCs w:val="24"/>
          <w:u w:val="single"/>
        </w:rPr>
      </w:pPr>
      <w:r w:rsidRPr="00D25F86">
        <w:rPr>
          <w:sz w:val="24"/>
          <w:szCs w:val="24"/>
          <w:u w:val="single"/>
        </w:rPr>
        <w:t>Conclusion 2: Performance of Parent Category</w:t>
      </w:r>
    </w:p>
    <w:p w14:paraId="322E5633" w14:textId="431D6CF8" w:rsidR="00D25F86" w:rsidRDefault="00D25F86" w:rsidP="00D25F8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Top 3 Parent categories with highest successful proportions compared to all outcomes are,</w:t>
      </w:r>
    </w:p>
    <w:p w14:paraId="2958BB58" w14:textId="7B1297C1" w:rsidR="00D25F86" w:rsidRDefault="00D25F86" w:rsidP="00D25F8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Journalism 100% success rate</w:t>
      </w:r>
    </w:p>
    <w:p w14:paraId="376F1497" w14:textId="1E11A0C6" w:rsidR="00D25F86" w:rsidRDefault="00D25F86" w:rsidP="00D25F8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Technology 67% success rate</w:t>
      </w:r>
    </w:p>
    <w:p w14:paraId="4260ACA7" w14:textId="295730CE" w:rsidR="00D25F86" w:rsidRDefault="00D25F86" w:rsidP="00D25F8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Photography 62% success rate</w:t>
      </w:r>
    </w:p>
    <w:p w14:paraId="3C14490C" w14:textId="77777777" w:rsidR="00D25F86" w:rsidRDefault="00D25F86" w:rsidP="00D25F86">
      <w:pPr>
        <w:rPr>
          <w:sz w:val="24"/>
          <w:szCs w:val="24"/>
          <w:u w:val="single"/>
        </w:rPr>
      </w:pPr>
    </w:p>
    <w:p w14:paraId="49918A8C" w14:textId="64627A5C" w:rsidR="00D25F86" w:rsidRDefault="00D25F86" w:rsidP="00D25F86">
      <w:pPr>
        <w:rPr>
          <w:sz w:val="24"/>
          <w:szCs w:val="24"/>
          <w:u w:val="single"/>
        </w:rPr>
      </w:pPr>
      <w:r w:rsidRPr="00D25F86">
        <w:rPr>
          <w:sz w:val="24"/>
          <w:szCs w:val="24"/>
          <w:u w:val="single"/>
        </w:rPr>
        <w:t xml:space="preserve">Conclusion </w:t>
      </w:r>
      <w:r>
        <w:rPr>
          <w:sz w:val="24"/>
          <w:szCs w:val="24"/>
          <w:u w:val="single"/>
        </w:rPr>
        <w:t>3</w:t>
      </w:r>
      <w:r w:rsidRPr="00D25F86">
        <w:rPr>
          <w:sz w:val="24"/>
          <w:szCs w:val="24"/>
          <w:u w:val="single"/>
        </w:rPr>
        <w:t xml:space="preserve">: Performance of </w:t>
      </w:r>
      <w:proofErr w:type="gramStart"/>
      <w:r w:rsidR="00D3029C">
        <w:rPr>
          <w:sz w:val="24"/>
          <w:szCs w:val="24"/>
          <w:u w:val="single"/>
        </w:rPr>
        <w:t>Sub</w:t>
      </w:r>
      <w:r w:rsidRPr="00D25F86">
        <w:rPr>
          <w:sz w:val="24"/>
          <w:szCs w:val="24"/>
          <w:u w:val="single"/>
        </w:rPr>
        <w:t xml:space="preserve"> Category</w:t>
      </w:r>
      <w:proofErr w:type="gramEnd"/>
    </w:p>
    <w:p w14:paraId="0F4EF719" w14:textId="1E408900" w:rsidR="00D25F86" w:rsidRDefault="00D3029C" w:rsidP="00D302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Plays leads the pack of </w:t>
      </w:r>
      <w:proofErr w:type="gramStart"/>
      <w:r>
        <w:rPr>
          <w:sz w:val="24"/>
          <w:szCs w:val="24"/>
        </w:rPr>
        <w:t>sub categories</w:t>
      </w:r>
      <w:proofErr w:type="gramEnd"/>
      <w:r>
        <w:rPr>
          <w:sz w:val="24"/>
          <w:szCs w:val="24"/>
        </w:rPr>
        <w:t xml:space="preserve"> (34%)</w:t>
      </w:r>
    </w:p>
    <w:p w14:paraId="730119BC" w14:textId="2F30A43F" w:rsidR="00D3029C" w:rsidRDefault="00D3029C" w:rsidP="00D3029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that does not equate to higher success rate (successful: 54% failed: 38%)</w:t>
      </w:r>
    </w:p>
    <w:p w14:paraId="1026DDEA" w14:textId="4BB67D78" w:rsidR="00D3029C" w:rsidRDefault="00D3029C" w:rsidP="00D302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 the other hand </w:t>
      </w:r>
      <w:proofErr w:type="gramStart"/>
      <w:r>
        <w:rPr>
          <w:sz w:val="24"/>
          <w:szCs w:val="24"/>
        </w:rPr>
        <w:t>sub categories</w:t>
      </w:r>
      <w:proofErr w:type="gramEnd"/>
      <w:r>
        <w:rPr>
          <w:sz w:val="24"/>
          <w:szCs w:val="24"/>
        </w:rPr>
        <w:t xml:space="preserve"> of audio and world music have 100% success rate with 0% failure rate, however number of submissions are lowest 4 and 3 respectively</w:t>
      </w:r>
    </w:p>
    <w:p w14:paraId="2379B1D5" w14:textId="77777777" w:rsidR="00643458" w:rsidRDefault="00643458" w:rsidP="00643458">
      <w:pPr>
        <w:rPr>
          <w:sz w:val="24"/>
          <w:szCs w:val="24"/>
        </w:rPr>
      </w:pPr>
    </w:p>
    <w:p w14:paraId="606ABE50" w14:textId="5B43C149" w:rsidR="00643458" w:rsidRDefault="00643458" w:rsidP="00643458">
      <w:pPr>
        <w:rPr>
          <w:sz w:val="24"/>
          <w:szCs w:val="24"/>
          <w:u w:val="single"/>
        </w:rPr>
      </w:pPr>
      <w:r w:rsidRPr="00643458">
        <w:rPr>
          <w:sz w:val="24"/>
          <w:szCs w:val="24"/>
          <w:u w:val="single"/>
        </w:rPr>
        <w:t>Limitations o</w:t>
      </w:r>
      <w:r>
        <w:rPr>
          <w:sz w:val="24"/>
          <w:szCs w:val="24"/>
          <w:u w:val="single"/>
        </w:rPr>
        <w:t>f</w:t>
      </w:r>
      <w:r w:rsidRPr="00643458">
        <w:rPr>
          <w:sz w:val="24"/>
          <w:szCs w:val="24"/>
          <w:u w:val="single"/>
        </w:rPr>
        <w:t xml:space="preserve"> data set</w:t>
      </w:r>
    </w:p>
    <w:p w14:paraId="28B7F718" w14:textId="42F8BC89" w:rsidR="00643458" w:rsidRDefault="004F3F58" w:rsidP="004F3F58">
      <w:pPr>
        <w:rPr>
          <w:sz w:val="24"/>
          <w:szCs w:val="24"/>
        </w:rPr>
      </w:pPr>
      <w:r>
        <w:rPr>
          <w:sz w:val="24"/>
          <w:szCs w:val="24"/>
        </w:rPr>
        <w:t>Seasonality prediction: is difficult as more data needs to be presented to determine if goal outcomes are determined by month of the year.</w:t>
      </w:r>
    </w:p>
    <w:p w14:paraId="672986B0" w14:textId="1603C249" w:rsidR="004F3F58" w:rsidRDefault="008F07C7" w:rsidP="004F3F58">
      <w:pPr>
        <w:rPr>
          <w:sz w:val="24"/>
          <w:szCs w:val="24"/>
        </w:rPr>
      </w:pPr>
      <w:r>
        <w:rPr>
          <w:sz w:val="24"/>
          <w:szCs w:val="24"/>
        </w:rPr>
        <w:t>Fund analyses: Goal and pledged funds are in different currencies, therefore deriving conclusions with regards to funding quantum and outcomes can be erroneous. Common currency denomination needs to be specified.</w:t>
      </w:r>
    </w:p>
    <w:p w14:paraId="424DEFA1" w14:textId="584FF7C2" w:rsidR="008F07C7" w:rsidRDefault="008F07C7" w:rsidP="004F3F58">
      <w:pPr>
        <w:rPr>
          <w:sz w:val="24"/>
          <w:szCs w:val="24"/>
        </w:rPr>
      </w:pPr>
      <w:r>
        <w:rPr>
          <w:sz w:val="24"/>
          <w:szCs w:val="24"/>
        </w:rPr>
        <w:t xml:space="preserve">Correlation of parent and </w:t>
      </w:r>
      <w:proofErr w:type="gramStart"/>
      <w:r>
        <w:rPr>
          <w:sz w:val="24"/>
          <w:szCs w:val="24"/>
        </w:rPr>
        <w:t>sub category</w:t>
      </w:r>
      <w:proofErr w:type="gramEnd"/>
      <w:r>
        <w:rPr>
          <w:sz w:val="24"/>
          <w:szCs w:val="24"/>
        </w:rPr>
        <w:t xml:space="preserve"> with outcomes: As the blurb for the same category can be varied, definitive conclusion on success rate for a specific parent or sub category cannot be made. The blurb could be a variable that determine </w:t>
      </w:r>
      <w:proofErr w:type="spellStart"/>
      <w:r>
        <w:rPr>
          <w:sz w:val="24"/>
          <w:szCs w:val="24"/>
        </w:rPr>
        <w:t>soutcome</w:t>
      </w:r>
      <w:proofErr w:type="spellEnd"/>
      <w:r>
        <w:rPr>
          <w:sz w:val="24"/>
          <w:szCs w:val="24"/>
        </w:rPr>
        <w:t>.</w:t>
      </w:r>
    </w:p>
    <w:p w14:paraId="5ECF99F2" w14:textId="77777777" w:rsidR="008F07C7" w:rsidRDefault="008F07C7" w:rsidP="004F3F58">
      <w:pPr>
        <w:rPr>
          <w:sz w:val="24"/>
          <w:szCs w:val="24"/>
        </w:rPr>
      </w:pPr>
    </w:p>
    <w:p w14:paraId="23FB3400" w14:textId="34BBC974" w:rsidR="008F07C7" w:rsidRPr="008F07C7" w:rsidRDefault="008F07C7" w:rsidP="004F3F58">
      <w:pPr>
        <w:rPr>
          <w:sz w:val="24"/>
          <w:szCs w:val="24"/>
          <w:u w:val="single"/>
        </w:rPr>
      </w:pPr>
      <w:r w:rsidRPr="008F07C7">
        <w:rPr>
          <w:sz w:val="24"/>
          <w:szCs w:val="24"/>
          <w:u w:val="single"/>
        </w:rPr>
        <w:t>Other tables that can be created</w:t>
      </w:r>
    </w:p>
    <w:p w14:paraId="7E4702D0" w14:textId="659C918E" w:rsidR="008F07C7" w:rsidRDefault="008F07C7" w:rsidP="004F3F58">
      <w:pPr>
        <w:rPr>
          <w:sz w:val="24"/>
          <w:szCs w:val="24"/>
        </w:rPr>
      </w:pPr>
      <w:r>
        <w:rPr>
          <w:sz w:val="24"/>
          <w:szCs w:val="24"/>
        </w:rPr>
        <w:t xml:space="preserve">Country analysis: We can compare trends within a country for parent/ </w:t>
      </w:r>
      <w:proofErr w:type="gramStart"/>
      <w:r>
        <w:rPr>
          <w:sz w:val="24"/>
          <w:szCs w:val="24"/>
        </w:rPr>
        <w:t>sub category</w:t>
      </w:r>
      <w:proofErr w:type="gramEnd"/>
      <w:r>
        <w:rPr>
          <w:sz w:val="24"/>
          <w:szCs w:val="24"/>
        </w:rPr>
        <w:t xml:space="preserve"> and compare with trends in other countries to determine commonality.</w:t>
      </w:r>
    </w:p>
    <w:p w14:paraId="50220805" w14:textId="03B6FF08" w:rsidR="008F07C7" w:rsidRDefault="008F07C7" w:rsidP="004F3F58">
      <w:pPr>
        <w:rPr>
          <w:sz w:val="24"/>
          <w:szCs w:val="24"/>
        </w:rPr>
      </w:pPr>
      <w:r>
        <w:rPr>
          <w:sz w:val="24"/>
          <w:szCs w:val="24"/>
        </w:rPr>
        <w:t>Backer analysis: We can compare backer behaviour by country in terms of projects funded and amounts pledged.</w:t>
      </w:r>
    </w:p>
    <w:p w14:paraId="43B937BC" w14:textId="5610939C" w:rsidR="008F07C7" w:rsidRPr="008F07C7" w:rsidRDefault="008F07C7" w:rsidP="004F3F58">
      <w:pPr>
        <w:rPr>
          <w:sz w:val="24"/>
          <w:szCs w:val="24"/>
          <w:u w:val="single"/>
        </w:rPr>
      </w:pPr>
      <w:r w:rsidRPr="008F07C7">
        <w:rPr>
          <w:sz w:val="24"/>
          <w:szCs w:val="24"/>
          <w:u w:val="single"/>
        </w:rPr>
        <w:lastRenderedPageBreak/>
        <w:t>Statistical analysis</w:t>
      </w:r>
    </w:p>
    <w:p w14:paraId="7FF62F23" w14:textId="381506B7" w:rsidR="008F07C7" w:rsidRDefault="003D7388" w:rsidP="004F3F58">
      <w:pPr>
        <w:rPr>
          <w:sz w:val="24"/>
          <w:szCs w:val="24"/>
        </w:rPr>
      </w:pPr>
      <w:r>
        <w:rPr>
          <w:sz w:val="24"/>
          <w:szCs w:val="24"/>
        </w:rPr>
        <w:t>Data set is not symmetrical</w:t>
      </w:r>
      <w:r w:rsidR="00D27CD6">
        <w:rPr>
          <w:sz w:val="24"/>
          <w:szCs w:val="24"/>
        </w:rPr>
        <w:t>. Variation between mean and media for successful and failed outcomes is high.</w:t>
      </w:r>
    </w:p>
    <w:p w14:paraId="7A6D46B3" w14:textId="7C309DF8" w:rsidR="00D27CD6" w:rsidRDefault="00D27CD6" w:rsidP="004F3F5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median is better in this instance to capture how the data behaves</w:t>
      </w:r>
    </w:p>
    <w:p w14:paraId="301F33DA" w14:textId="77777777" w:rsidR="00D27CD6" w:rsidRDefault="00D27CD6" w:rsidP="004F3F58">
      <w:pPr>
        <w:rPr>
          <w:sz w:val="24"/>
          <w:szCs w:val="24"/>
        </w:rPr>
      </w:pPr>
    </w:p>
    <w:p w14:paraId="0E91A015" w14:textId="77777777" w:rsidR="008F07C7" w:rsidRDefault="008F07C7" w:rsidP="004F3F58">
      <w:pPr>
        <w:rPr>
          <w:sz w:val="24"/>
          <w:szCs w:val="24"/>
        </w:rPr>
      </w:pPr>
    </w:p>
    <w:p w14:paraId="75C90312" w14:textId="77777777" w:rsidR="008F07C7" w:rsidRDefault="008F07C7" w:rsidP="004F3F58">
      <w:pPr>
        <w:rPr>
          <w:sz w:val="24"/>
          <w:szCs w:val="24"/>
        </w:rPr>
      </w:pPr>
    </w:p>
    <w:p w14:paraId="5CA492EE" w14:textId="77777777" w:rsidR="008F07C7" w:rsidRDefault="008F07C7" w:rsidP="004F3F58">
      <w:pPr>
        <w:rPr>
          <w:sz w:val="24"/>
          <w:szCs w:val="24"/>
        </w:rPr>
      </w:pPr>
    </w:p>
    <w:p w14:paraId="705333D7" w14:textId="77777777" w:rsidR="004F3F58" w:rsidRPr="004F3F58" w:rsidRDefault="004F3F58" w:rsidP="004F3F58">
      <w:pPr>
        <w:rPr>
          <w:sz w:val="24"/>
          <w:szCs w:val="24"/>
        </w:rPr>
      </w:pPr>
    </w:p>
    <w:sectPr w:rsidR="004F3F58" w:rsidRPr="004F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5856"/>
    <w:multiLevelType w:val="hybridMultilevel"/>
    <w:tmpl w:val="F9305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65AB7"/>
    <w:multiLevelType w:val="hybridMultilevel"/>
    <w:tmpl w:val="B89A8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81B8A"/>
    <w:multiLevelType w:val="hybridMultilevel"/>
    <w:tmpl w:val="6A108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53107"/>
    <w:multiLevelType w:val="multilevel"/>
    <w:tmpl w:val="3EB2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63405"/>
    <w:multiLevelType w:val="hybridMultilevel"/>
    <w:tmpl w:val="AAE23B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63880">
    <w:abstractNumId w:val="3"/>
  </w:num>
  <w:num w:numId="2" w16cid:durableId="2047246243">
    <w:abstractNumId w:val="4"/>
  </w:num>
  <w:num w:numId="3" w16cid:durableId="192424094">
    <w:abstractNumId w:val="2"/>
  </w:num>
  <w:num w:numId="4" w16cid:durableId="1780687231">
    <w:abstractNumId w:val="0"/>
  </w:num>
  <w:num w:numId="5" w16cid:durableId="170324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D1"/>
    <w:rsid w:val="000562D1"/>
    <w:rsid w:val="0026492B"/>
    <w:rsid w:val="003D7388"/>
    <w:rsid w:val="004F3F58"/>
    <w:rsid w:val="00567A5C"/>
    <w:rsid w:val="00643458"/>
    <w:rsid w:val="008F07C7"/>
    <w:rsid w:val="00D25F86"/>
    <w:rsid w:val="00D27CD6"/>
    <w:rsid w:val="00D3029C"/>
    <w:rsid w:val="00E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8F69"/>
  <w15:chartTrackingRefBased/>
  <w15:docId w15:val="{767D102B-DEC8-4B3D-A63A-29A856D7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Erande, Sameer</dc:creator>
  <cp:keywords/>
  <dc:description/>
  <cp:lastModifiedBy>Erande, Sameer</cp:lastModifiedBy>
  <cp:revision>7</cp:revision>
  <dcterms:created xsi:type="dcterms:W3CDTF">2023-11-12T08:33:00Z</dcterms:created>
  <dcterms:modified xsi:type="dcterms:W3CDTF">2023-11-12T09:38:00Z</dcterms:modified>
</cp:coreProperties>
</file>