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9923"/>
      </w:tblGrid>
      <w:tr>
        <w:trPr>
          <w:trHeight w:val="1" w:hRule="atLeast"/>
          <w:jc w:val="left"/>
        </w:trPr>
        <w:tc>
          <w:tcPr>
            <w:tcW w:w="9923" w:type="dxa"/>
            <w:tcBorders>
              <w:top w:val="single" w:color="8064a2" w:sz="8"/>
              <w:left w:val="single" w:color="8064a2" w:sz="8"/>
              <w:bottom w:val="single" w:color="8064a2" w:sz="8"/>
              <w:right w:val="single" w:color="8064a2" w:sz="8"/>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Lab 1</w:t>
            </w:r>
          </w:p>
        </w:tc>
      </w:tr>
      <w:tr>
        <w:trPr>
          <w:trHeight w:val="1" w:hRule="atLeast"/>
          <w:jc w:val="left"/>
        </w:trPr>
        <w:tc>
          <w:tcPr>
            <w:tcW w:w="9923" w:type="dxa"/>
            <w:tcBorders>
              <w:top w:val="single" w:color="8064a2" w:sz="8"/>
              <w:left w:val="single" w:color="8064a2" w:sz="8"/>
              <w:bottom w:val="single" w:color="8064a2" w:sz="8"/>
              <w:right w:val="single" w:color="8064a2" w:sz="8"/>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DWHM</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Draw ERDs for the following case studies: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FACILITY maintains one or more DIAGNOSTIC UNITs (radiology, clinical laboratory, cardiac diagnostic unit, etc.).</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FACILITY contains a number of WARDs (obstetrics, oncology, geriatrics, etc.). </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WARD is assigned a certain number of STAFF members (nurses, secretaries, etc.); a STAFF member may be assigned to multiple WARDs. </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FACILITY staffs its medical team with a number of PHYSICIANs. A PHYSICIAN may be on the staff of more than one FACILITY. </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PHYSICIAN treats PATIENTs, and a PATIENT is treated by any number of PHYSICIANs. </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PHYSICIAN diagnoses PATIENTs, and a PATIENT is diagnosed by any number of PHYSICIANs.</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PATIENT may be assigned to a WARD (outpatients are not assigned to a WARD). The hospital cares only about the current WARD a patient is assigned to (if assigned at all). </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PATIENT uses MEDICAL/SURGICAL ITEMs, which are supplied by VENDORs. A VENDOR also provides SUPPLY ITEMs that are used for housekeeping and maintenance purposes.</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PHYSICIAN writes one or more ORDERs for a PATIENT. Each ORDER is for a given PATIENT, and a PATIENT may have many ORDERs.</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ORDER can be for a SERVICE such as diagnostic test (lab tests such as lipid profile, CBC, liver function tests; diagnostic imaging such as MRIs and X-rays) or a DRUG.</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249">
          <v:rect xmlns:o="urn:schemas-microsoft-com:office:office" xmlns:v="urn:schemas-microsoft-com:vml" id="rectole0000000000" style="width:432.000000pt;height:41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of the descriptions below, perform the following tasks: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Identify the degree and cardinalities of the relationship.</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Express the relationships in each description graphically with a logical design ER diagram.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book is identified by its ISBN number, and it has a title, a price, and a date of publication. It is published by a publisher, which has its own ID number and a name. Each book has exactly one publisher, but one publisher typically publishes multiple books over time.</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2880">
          <v:rect xmlns:o="urn:schemas-microsoft-com:office:office" xmlns:v="urn:schemas-microsoft-com:vml" id="rectole0000000001" style="width:432.000000pt;height:14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Cardinality of this relationship is many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is degree for this relationship</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2489">
          <v:rect xmlns:o="urn:schemas-microsoft-com:office:office" xmlns:v="urn:schemas-microsoft-com:vml" id="rectole0000000002" style="width:432.000000pt;height:12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Cardinalities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CFCFC" w:val="clear"/>
        </w:rPr>
        <w:t xml:space="preserve">PIANO can have one and only one Model</w:t>
      </w:r>
    </w:p>
    <w:p>
      <w:pPr>
        <w:spacing w:before="0" w:after="0" w:line="240"/>
        <w:ind w:right="0" w:left="360" w:firstLine="0"/>
        <w:jc w:val="left"/>
        <w:rPr>
          <w:rFonts w:ascii="Times New Roman" w:hAnsi="Times New Roman" w:cs="Times New Roman" w:eastAsia="Times New Roman"/>
          <w:color w:val="auto"/>
          <w:spacing w:val="0"/>
          <w:position w:val="0"/>
          <w:sz w:val="24"/>
          <w:shd w:fill="FCFCFC" w:val="clear"/>
        </w:rPr>
      </w:pPr>
      <w:r>
        <w:rPr>
          <w:rFonts w:ascii="Times New Roman" w:hAnsi="Times New Roman" w:cs="Times New Roman" w:eastAsia="Times New Roman"/>
          <w:color w:val="auto"/>
          <w:spacing w:val="0"/>
          <w:position w:val="0"/>
          <w:sz w:val="24"/>
          <w:shd w:fill="FCFCFC" w:val="clear"/>
        </w:rPr>
        <w:t xml:space="preserve">One Model have one to many Piano</w:t>
      </w:r>
    </w:p>
    <w:p>
      <w:pPr>
        <w:spacing w:before="0" w:after="0" w:line="240"/>
        <w:ind w:right="0" w:left="360" w:firstLine="0"/>
        <w:jc w:val="left"/>
        <w:rPr>
          <w:rFonts w:ascii="Times New Roman" w:hAnsi="Times New Roman" w:cs="Times New Roman" w:eastAsia="Times New Roman"/>
          <w:color w:val="auto"/>
          <w:spacing w:val="0"/>
          <w:position w:val="0"/>
          <w:sz w:val="24"/>
          <w:shd w:fill="FCFCFC" w:val="clear"/>
        </w:rPr>
      </w:pPr>
      <w:r>
        <w:rPr>
          <w:rFonts w:ascii="Times New Roman" w:hAnsi="Times New Roman" w:cs="Times New Roman" w:eastAsia="Times New Roman"/>
          <w:color w:val="auto"/>
          <w:spacing w:val="0"/>
          <w:position w:val="0"/>
          <w:sz w:val="24"/>
          <w:shd w:fill="FCFCFC" w:val="clear"/>
        </w:rPr>
        <w:t xml:space="preserve">Single model can have one and only 1 DESIGNER</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CFCFC" w:val="clear"/>
        </w:rPr>
        <w:t xml:space="preserve">One designer has one to many Models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CFCFC" w:val="clear"/>
        </w:rPr>
        <w:t xml:space="preserve">2 is degree for this relationship</w:t>
      </w:r>
      <w:r>
        <w:rPr>
          <w:rFonts w:ascii="Times New Roman" w:hAnsi="Times New Roman" w:cs="Times New Roman" w:eastAsia="Times New Roman"/>
          <w:color w:val="auto"/>
          <w:spacing w:val="0"/>
          <w:position w:val="0"/>
          <w:sz w:val="24"/>
          <w:shd w:fill="auto" w:val="clear"/>
        </w:rPr>
        <w:br/>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6120">
          <v:rect xmlns:o="urn:schemas-microsoft-com:office:office" xmlns:v="urn:schemas-microsoft-com:vml" id="rectole0000000003" style="width:432.000000pt;height:30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 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Cardinalities: Many piano can have many technician and ,many technician can have many piano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1"/>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5790" w:dyaOrig="3555">
          <v:rect xmlns:o="urn:schemas-microsoft-com:office:office" xmlns:v="urn:schemas-microsoft-com:vml" id="rectole0000000004" style="width:289.500000pt;height:17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is degree for this realtionship</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Technician can have zero or one supervisory and supervisor can have many technicians </w:t>
      </w:r>
    </w:p>
    <w:p>
      <w:pPr>
        <w:numPr>
          <w:ilvl w:val="0"/>
          <w:numId w:val="34"/>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4110">
          <v:rect xmlns:o="urn:schemas-microsoft-com:office:office" xmlns:v="urn:schemas-microsoft-com:vml" id="rectole0000000005" style="width:432.000000pt;height:20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Degree:2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Cardinalities: Many to mamy </w:t>
      </w:r>
    </w:p>
    <w:p>
      <w:pPr>
        <w:numPr>
          <w:ilvl w:val="0"/>
          <w:numId w:val="37"/>
        </w:numPr>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2534">
          <v:rect xmlns:o="urn:schemas-microsoft-com:office:office" xmlns:v="urn:schemas-microsoft-com:vml" id="rectole0000000006" style="width:432.000000pt;height:126.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identify the section for semester use semester, year to make as pk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Cardinalities: one and only college can have many schedule section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11">
    <w:abstractNumId w:val="48"/>
  </w:num>
  <w:num w:numId="13">
    <w:abstractNumId w:val="42"/>
  </w:num>
  <w:num w:numId="16">
    <w:abstractNumId w:val="36"/>
  </w:num>
  <w:num w:numId="18">
    <w:abstractNumId w:val="30"/>
  </w:num>
  <w:num w:numId="21">
    <w:abstractNumId w:val="24"/>
  </w:num>
  <w:num w:numId="27">
    <w:abstractNumId w:val="18"/>
  </w:num>
  <w:num w:numId="31">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