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color w:val="212428"/>
          <w:kern w:val="0"/>
          <w:sz w:val="20"/>
          <w:szCs w:val="20"/>
          <w:lang w:val="en-US" w:eastAsia="zh-CN" w:bidi="ar"/>
        </w:rPr>
        <w:t xml:space="preserve">1. Write a program to calculate the Simple Interest with minimal code using features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212428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SimSun" w:cs="Calibri"/>
          <w:color w:val="212428"/>
          <w:kern w:val="0"/>
          <w:sz w:val="20"/>
          <w:szCs w:val="20"/>
          <w:lang w:val="en-US" w:eastAsia="zh-CN" w:bidi="ar"/>
        </w:rPr>
        <w:t xml:space="preserve">Java 11.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212428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color w:val="212428"/>
          <w:kern w:val="0"/>
          <w:sz w:val="20"/>
          <w:szCs w:val="20"/>
          <w:lang w:val="en-US" w:eastAsia="zh-CN" w:bidi="ar"/>
        </w:rPr>
        <w:t xml:space="preserve">Hint: Use the concept of functional interface and Local variable syntax for lambda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color w:val="212428"/>
          <w:kern w:val="0"/>
          <w:sz w:val="20"/>
          <w:szCs w:val="20"/>
          <w:lang w:val="en-US" w:eastAsia="zh-CN" w:bidi="ar"/>
        </w:rPr>
        <w:t xml:space="preserve">parameters. 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Code: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drawing>
          <wp:inline distT="0" distB="0" distL="114300" distR="114300">
            <wp:extent cx="5268595" cy="1356360"/>
            <wp:effectExtent l="0" t="0" r="8255" b="15240"/>
            <wp:docPr id="1" name="Picture 1" descr="Assignment1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ignment1 q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Output: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5272405" cy="635635"/>
            <wp:effectExtent l="0" t="0" r="4445" b="12065"/>
            <wp:docPr id="2" name="Picture 2" descr="Assignment1 q1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ignment1 q1outp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212428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212428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color w:val="212428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default" w:ascii="Calibri" w:hAnsi="Calibri" w:eastAsia="SimSun" w:cs="Calibri"/>
          <w:color w:val="212428"/>
          <w:kern w:val="0"/>
          <w:sz w:val="20"/>
          <w:szCs w:val="20"/>
          <w:lang w:val="en-US" w:eastAsia="zh-CN" w:bidi="ar"/>
        </w:rPr>
        <w:t xml:space="preserve">Java 11 supports </w:t>
      </w:r>
      <w:r>
        <w:rPr>
          <w:rFonts w:hint="default" w:ascii="Calibri" w:hAnsi="Calibri" w:eastAsia="Arial-BoldMT" w:cs="Calibri"/>
          <w:b/>
          <w:bCs/>
          <w:color w:val="212428"/>
          <w:kern w:val="0"/>
          <w:sz w:val="20"/>
          <w:szCs w:val="20"/>
          <w:lang w:val="en-US" w:eastAsia="zh-CN" w:bidi="ar"/>
        </w:rPr>
        <w:t xml:space="preserve">var </w:t>
      </w:r>
      <w:r>
        <w:rPr>
          <w:rFonts w:hint="default" w:ascii="Calibri" w:hAnsi="Calibri" w:eastAsia="SimSun" w:cs="Calibri"/>
          <w:color w:val="212428"/>
          <w:kern w:val="0"/>
          <w:sz w:val="20"/>
          <w:szCs w:val="20"/>
          <w:lang w:val="en-US" w:eastAsia="zh-CN" w:bidi="ar"/>
        </w:rPr>
        <w:t xml:space="preserve">keyword for variable declarations. List the scenarios where </w:t>
      </w:r>
      <w:r>
        <w:rPr>
          <w:rFonts w:hint="default" w:ascii="Calibri" w:hAnsi="Calibri" w:eastAsia="Arial-BoldMT" w:cs="Calibri"/>
          <w:b/>
          <w:bCs/>
          <w:color w:val="212428"/>
          <w:kern w:val="0"/>
          <w:sz w:val="20"/>
          <w:szCs w:val="20"/>
          <w:lang w:val="en-US" w:eastAsia="zh-CN" w:bidi="ar"/>
        </w:rPr>
        <w:t xml:space="preserve">var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color w:val="212428"/>
          <w:kern w:val="0"/>
          <w:sz w:val="20"/>
          <w:szCs w:val="20"/>
          <w:lang w:val="en-US" w:eastAsia="zh-CN" w:bidi="ar"/>
        </w:rPr>
        <w:t xml:space="preserve">keyword cannot be used for such variable declarations. Give reason in support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color w:val="212428"/>
          <w:kern w:val="0"/>
          <w:sz w:val="20"/>
          <w:szCs w:val="20"/>
          <w:lang w:val="en-US" w:eastAsia="zh-CN" w:bidi="ar"/>
        </w:rPr>
        <w:t xml:space="preserve">your answer for each scenario. </w:t>
      </w:r>
    </w:p>
    <w:p>
      <w:pPr>
        <w:rPr>
          <w:rFonts w:hint="default" w:ascii="Calibri" w:hAnsi="Calibri" w:cs="Calibri"/>
          <w:b/>
          <w:bCs/>
          <w:sz w:val="20"/>
          <w:szCs w:val="20"/>
        </w:rPr>
      </w:pPr>
    </w:p>
    <w:p>
      <w:pPr>
        <w:rPr>
          <w:rFonts w:hint="default" w:ascii="Calibri" w:hAnsi="Calibri" w:cs="Calibri"/>
          <w:b/>
          <w:bCs/>
          <w:sz w:val="20"/>
          <w:szCs w:val="20"/>
        </w:rPr>
      </w:pPr>
      <w:bookmarkStart w:id="0" w:name="_GoBack"/>
      <w:bookmarkEnd w:id="0"/>
      <w:r>
        <w:rPr>
          <w:rFonts w:hint="default" w:ascii="Calibri" w:hAnsi="Calibri" w:cs="Calibri"/>
          <w:b/>
          <w:bCs/>
          <w:sz w:val="20"/>
          <w:szCs w:val="20"/>
        </w:rPr>
        <w:t>Answer: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You can use var only for local variables (in methods). It cannot be used for instance variables (at class level).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You cannot use var in Lambda expressions.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You cannot use var for method signatures (in return types and parameters).</w:t>
      </w:r>
    </w:p>
    <w:p>
      <w:pPr>
        <w:rPr>
          <w:rFonts w:hint="default" w:ascii="Calibri" w:hAnsi="Calibri" w:cs="Calibri"/>
          <w:color w:val="D6DEEB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And remember, you cannot use var to declare a variable without explicit initialization, hence the following: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5274310" cy="399415"/>
            <wp:effectExtent l="0" t="0" r="2540" b="635"/>
            <wp:docPr id="3" name="Picture 3" descr="Assignment1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ignment1 q2"/>
                    <pic:cNvPicPr>
                      <a:picLocks noChangeAspect="1"/>
                    </pic:cNvPicPr>
                  </pic:nvPicPr>
                  <pic:blipFill>
                    <a:blip r:embed="rId8"/>
                    <a:srcRect b="3707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is not allowed, since local variable declaration requires initialization on the right side. That also means this declaration is not valid:</w:t>
      </w:r>
    </w:p>
    <w:p>
      <w:pPr>
        <w:rPr>
          <w:rFonts w:hint="default" w:ascii="Calibri" w:hAnsi="Calibri" w:cs="Calibri"/>
          <w:color w:val="D6DEEB"/>
          <w:sz w:val="20"/>
          <w:szCs w:val="20"/>
          <w:lang w:val="en-US"/>
        </w:rPr>
      </w:pPr>
      <w:r>
        <w:rPr>
          <w:rFonts w:hint="default" w:ascii="Calibri" w:hAnsi="Calibri" w:cs="Calibri"/>
          <w:color w:val="D6DEEB"/>
          <w:sz w:val="20"/>
          <w:szCs w:val="20"/>
          <w:lang w:val="en-US"/>
        </w:rPr>
        <w:drawing>
          <wp:inline distT="0" distB="0" distL="114300" distR="114300">
            <wp:extent cx="5274310" cy="348615"/>
            <wp:effectExtent l="0" t="0" r="2540" b="13335"/>
            <wp:docPr id="4" name="Picture 4" descr="Assignment1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ignment1 q2"/>
                    <pic:cNvPicPr>
                      <a:picLocks noChangeAspect="1"/>
                    </pic:cNvPicPr>
                  </pic:nvPicPr>
                  <pic:blipFill>
                    <a:blip r:embed="rId8"/>
                    <a:srcRect t="3689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color w:val="D6DEEB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 “A quick brown fox jumps over the lazy dog”. Create an ArrayList from the given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String. Such an ArrayList should include each word from the given sentence. Finally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convert such List to an array using Java 11 methods and print the output.</w:t>
      </w:r>
    </w:p>
    <w:p>
      <w:pPr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Code: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5272405" cy="2499360"/>
            <wp:effectExtent l="0" t="0" r="4445" b="15240"/>
            <wp:docPr id="5" name="Picture 5" descr="Assignment1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signment1 q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bCs/>
          <w:sz w:val="20"/>
          <w:szCs w:val="20"/>
        </w:rPr>
      </w:pPr>
    </w:p>
    <w:p>
      <w:pPr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Output: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5267960" cy="287020"/>
            <wp:effectExtent l="0" t="0" r="8890" b="17780"/>
            <wp:docPr id="6" name="Picture 6" descr="Assignment1 q3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ssignment1 q3outpu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C35E55"/>
    <w:multiLevelType w:val="multilevel"/>
    <w:tmpl w:val="59C35E5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828DB"/>
    <w:rsid w:val="6798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2022-01-28T17:51:00Z</dcterms:created>
  <dc:creator>Dell</dc:creator>
  <cp:lastModifiedBy>Dell</cp:lastModifiedBy>
  <dcterms:modified xsi:type="dcterms:W3CDTF">2022-01-28T18:22:57Z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C357A7B7E0794704BA9693576DD2064F</vt:lpwstr>
  </property>
</Properties>
</file>