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18FF4" w14:textId="77777777" w:rsidR="003C390A" w:rsidRPr="006C24AE" w:rsidRDefault="00000000">
      <w:pPr>
        <w:pStyle w:val="Title"/>
        <w:jc w:val="center"/>
        <w:rPr>
          <w:rFonts w:ascii="Arial" w:hAnsi="Arial" w:cs="Arial"/>
          <w:color w:val="auto"/>
        </w:rPr>
      </w:pPr>
      <w:r w:rsidRPr="006C24AE">
        <w:rPr>
          <w:rFonts w:ascii="Arial" w:hAnsi="Arial" w:cs="Arial"/>
          <w:color w:val="auto"/>
        </w:rPr>
        <w:t>MALWARE ANALYSIS REPORT</w:t>
      </w:r>
    </w:p>
    <w:p w14:paraId="304C3505" w14:textId="77777777" w:rsidR="003C390A" w:rsidRPr="006C24AE" w:rsidRDefault="00000000">
      <w:pPr>
        <w:jc w:val="center"/>
        <w:rPr>
          <w:rFonts w:ascii="Arial" w:hAnsi="Arial" w:cs="Arial"/>
        </w:rPr>
      </w:pPr>
      <w:r w:rsidRPr="006C24AE">
        <w:rPr>
          <w:rFonts w:ascii="Arial" w:hAnsi="Arial" w:cs="Arial"/>
          <w:b/>
          <w:sz w:val="26"/>
        </w:rPr>
        <w:t>BillingApp.exe — Static Analysis</w:t>
      </w:r>
    </w:p>
    <w:p w14:paraId="769ACF30" w14:textId="77777777" w:rsidR="003C390A" w:rsidRPr="006C24AE" w:rsidRDefault="00000000">
      <w:pPr>
        <w:pStyle w:val="Heading1"/>
        <w:rPr>
          <w:rFonts w:ascii="Arial" w:hAnsi="Arial" w:cs="Arial"/>
          <w:color w:val="auto"/>
        </w:rPr>
      </w:pPr>
      <w:r w:rsidRPr="006C24AE">
        <w:rPr>
          <w:rFonts w:ascii="Arial" w:hAnsi="Arial" w:cs="Arial"/>
          <w:color w:val="auto"/>
        </w:rPr>
        <w:t>1. Sample Information</w:t>
      </w:r>
    </w:p>
    <w:tbl>
      <w:tblPr>
        <w:tblStyle w:val="TableGrid"/>
        <w:tblW w:w="0" w:type="auto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3658"/>
        <w:gridCol w:w="6412"/>
      </w:tblGrid>
      <w:tr w:rsidR="006C24AE" w:rsidRPr="006C24AE" w14:paraId="41E5B1BB" w14:textId="77777777" w:rsidTr="00742A99">
        <w:trPr>
          <w:tblHeader/>
          <w:jc w:val="center"/>
        </w:trPr>
        <w:tc>
          <w:tcPr>
            <w:tcW w:w="5040" w:type="dxa"/>
            <w:shd w:val="clear" w:color="auto" w:fill="FFFFFF" w:themeFill="background1"/>
            <w:vAlign w:val="center"/>
          </w:tcPr>
          <w:p w14:paraId="2C0B647E" w14:textId="77777777" w:rsidR="003C390A" w:rsidRPr="006C24AE" w:rsidRDefault="00000000">
            <w:pPr>
              <w:spacing w:after="40"/>
              <w:rPr>
                <w:rFonts w:ascii="Arial" w:hAnsi="Arial" w:cs="Arial"/>
              </w:rPr>
            </w:pPr>
            <w:r w:rsidRPr="006C24AE">
              <w:rPr>
                <w:rFonts w:ascii="Arial" w:hAnsi="Arial" w:cs="Arial"/>
                <w:b/>
                <w:sz w:val="18"/>
              </w:rPr>
              <w:t>Field</w:t>
            </w:r>
          </w:p>
        </w:tc>
        <w:tc>
          <w:tcPr>
            <w:tcW w:w="5040" w:type="dxa"/>
            <w:shd w:val="clear" w:color="auto" w:fill="FFFFFF" w:themeFill="background1"/>
            <w:vAlign w:val="center"/>
          </w:tcPr>
          <w:p w14:paraId="4C1AF995" w14:textId="77777777" w:rsidR="003C390A" w:rsidRPr="006C24AE" w:rsidRDefault="00000000">
            <w:pPr>
              <w:spacing w:after="40"/>
              <w:rPr>
                <w:rFonts w:ascii="Arial" w:hAnsi="Arial" w:cs="Arial"/>
              </w:rPr>
            </w:pPr>
            <w:r w:rsidRPr="006C24AE">
              <w:rPr>
                <w:rFonts w:ascii="Arial" w:hAnsi="Arial" w:cs="Arial"/>
                <w:b/>
                <w:sz w:val="18"/>
              </w:rPr>
              <w:t>Value</w:t>
            </w:r>
          </w:p>
        </w:tc>
      </w:tr>
      <w:tr w:rsidR="006C24AE" w:rsidRPr="006C24AE" w14:paraId="031CE265" w14:textId="77777777" w:rsidTr="00742A99">
        <w:trPr>
          <w:jc w:val="center"/>
        </w:trPr>
        <w:tc>
          <w:tcPr>
            <w:tcW w:w="5040" w:type="dxa"/>
            <w:shd w:val="clear" w:color="auto" w:fill="FFFFFF" w:themeFill="background1"/>
            <w:vAlign w:val="center"/>
          </w:tcPr>
          <w:p w14:paraId="23E01C4A" w14:textId="77777777" w:rsidR="003C390A" w:rsidRPr="006C24AE" w:rsidRDefault="00000000">
            <w:pPr>
              <w:spacing w:after="40"/>
              <w:rPr>
                <w:rFonts w:ascii="Arial" w:hAnsi="Arial" w:cs="Arial"/>
              </w:rPr>
            </w:pPr>
            <w:r w:rsidRPr="006C24AE">
              <w:rPr>
                <w:rFonts w:ascii="Arial" w:hAnsi="Arial" w:cs="Arial"/>
                <w:sz w:val="18"/>
              </w:rPr>
              <w:t>Sample</w:t>
            </w:r>
          </w:p>
        </w:tc>
        <w:tc>
          <w:tcPr>
            <w:tcW w:w="5040" w:type="dxa"/>
            <w:shd w:val="clear" w:color="auto" w:fill="FFFFFF" w:themeFill="background1"/>
            <w:vAlign w:val="center"/>
          </w:tcPr>
          <w:p w14:paraId="67AA160D" w14:textId="77777777" w:rsidR="003C390A" w:rsidRPr="006C24AE" w:rsidRDefault="00000000">
            <w:pPr>
              <w:spacing w:after="40"/>
              <w:rPr>
                <w:rFonts w:ascii="Arial" w:hAnsi="Arial" w:cs="Arial"/>
              </w:rPr>
            </w:pPr>
            <w:r w:rsidRPr="006C24AE">
              <w:rPr>
                <w:rFonts w:ascii="Arial" w:hAnsi="Arial" w:cs="Arial"/>
                <w:sz w:val="18"/>
              </w:rPr>
              <w:t>BillingApp.exe</w:t>
            </w:r>
          </w:p>
        </w:tc>
      </w:tr>
      <w:tr w:rsidR="006C24AE" w:rsidRPr="006C24AE" w14:paraId="317967E3" w14:textId="77777777" w:rsidTr="00742A99">
        <w:trPr>
          <w:jc w:val="center"/>
        </w:trPr>
        <w:tc>
          <w:tcPr>
            <w:tcW w:w="5040" w:type="dxa"/>
            <w:shd w:val="clear" w:color="auto" w:fill="FFFFFF" w:themeFill="background1"/>
            <w:vAlign w:val="center"/>
          </w:tcPr>
          <w:p w14:paraId="0625DEDD" w14:textId="77777777" w:rsidR="003C390A" w:rsidRPr="006C24AE" w:rsidRDefault="00000000">
            <w:pPr>
              <w:spacing w:after="40"/>
              <w:rPr>
                <w:rFonts w:ascii="Arial" w:hAnsi="Arial" w:cs="Arial"/>
              </w:rPr>
            </w:pPr>
            <w:r w:rsidRPr="006C24AE">
              <w:rPr>
                <w:rFonts w:ascii="Arial" w:hAnsi="Arial" w:cs="Arial"/>
                <w:sz w:val="18"/>
              </w:rPr>
              <w:t>Size</w:t>
            </w:r>
          </w:p>
        </w:tc>
        <w:tc>
          <w:tcPr>
            <w:tcW w:w="5040" w:type="dxa"/>
            <w:shd w:val="clear" w:color="auto" w:fill="FFFFFF" w:themeFill="background1"/>
            <w:vAlign w:val="center"/>
          </w:tcPr>
          <w:p w14:paraId="75E3712B" w14:textId="77777777" w:rsidR="003C390A" w:rsidRPr="006C24AE" w:rsidRDefault="00000000">
            <w:pPr>
              <w:spacing w:after="40"/>
              <w:rPr>
                <w:rFonts w:ascii="Arial" w:hAnsi="Arial" w:cs="Arial"/>
              </w:rPr>
            </w:pPr>
            <w:r w:rsidRPr="006C24AE">
              <w:rPr>
                <w:rFonts w:ascii="Arial" w:hAnsi="Arial" w:cs="Arial"/>
                <w:sz w:val="18"/>
              </w:rPr>
              <w:t>28,216,596 bytes (~27 MiB)</w:t>
            </w:r>
          </w:p>
        </w:tc>
      </w:tr>
      <w:tr w:rsidR="006C24AE" w:rsidRPr="006C24AE" w14:paraId="27D527D5" w14:textId="77777777" w:rsidTr="00742A99">
        <w:trPr>
          <w:jc w:val="center"/>
        </w:trPr>
        <w:tc>
          <w:tcPr>
            <w:tcW w:w="5040" w:type="dxa"/>
            <w:shd w:val="clear" w:color="auto" w:fill="FFFFFF" w:themeFill="background1"/>
            <w:vAlign w:val="center"/>
          </w:tcPr>
          <w:p w14:paraId="199341F7" w14:textId="77777777" w:rsidR="003C390A" w:rsidRPr="006C24AE" w:rsidRDefault="00000000">
            <w:pPr>
              <w:spacing w:after="40"/>
              <w:rPr>
                <w:rFonts w:ascii="Arial" w:hAnsi="Arial" w:cs="Arial"/>
              </w:rPr>
            </w:pPr>
            <w:r w:rsidRPr="006C24AE">
              <w:rPr>
                <w:rFonts w:ascii="Arial" w:hAnsi="Arial" w:cs="Arial"/>
                <w:sz w:val="18"/>
              </w:rPr>
              <w:t>SHA-256</w:t>
            </w:r>
          </w:p>
        </w:tc>
        <w:tc>
          <w:tcPr>
            <w:tcW w:w="5040" w:type="dxa"/>
            <w:shd w:val="clear" w:color="auto" w:fill="FFFFFF" w:themeFill="background1"/>
            <w:vAlign w:val="center"/>
          </w:tcPr>
          <w:p w14:paraId="415653AF" w14:textId="77777777" w:rsidR="003C390A" w:rsidRPr="006C24AE" w:rsidRDefault="00000000">
            <w:pPr>
              <w:spacing w:after="40"/>
              <w:rPr>
                <w:rFonts w:ascii="Arial" w:hAnsi="Arial" w:cs="Arial"/>
              </w:rPr>
            </w:pPr>
            <w:r w:rsidRPr="006C24AE">
              <w:rPr>
                <w:rFonts w:ascii="Arial" w:hAnsi="Arial" w:cs="Arial"/>
                <w:sz w:val="18"/>
              </w:rPr>
              <w:t>a7664b8ce3807c15a1e76384d6312eead5f5df3140c48a74dc7298e09f7acce7</w:t>
            </w:r>
          </w:p>
        </w:tc>
      </w:tr>
      <w:tr w:rsidR="006C24AE" w:rsidRPr="006C24AE" w14:paraId="1E6A7D63" w14:textId="77777777" w:rsidTr="00742A99">
        <w:trPr>
          <w:jc w:val="center"/>
        </w:trPr>
        <w:tc>
          <w:tcPr>
            <w:tcW w:w="5040" w:type="dxa"/>
            <w:shd w:val="clear" w:color="auto" w:fill="FFFFFF" w:themeFill="background1"/>
            <w:vAlign w:val="center"/>
          </w:tcPr>
          <w:p w14:paraId="3765E641" w14:textId="77777777" w:rsidR="003C390A" w:rsidRPr="006C24AE" w:rsidRDefault="00000000">
            <w:pPr>
              <w:spacing w:after="40"/>
              <w:rPr>
                <w:rFonts w:ascii="Arial" w:hAnsi="Arial" w:cs="Arial"/>
              </w:rPr>
            </w:pPr>
            <w:r w:rsidRPr="006C24AE">
              <w:rPr>
                <w:rFonts w:ascii="Arial" w:hAnsi="Arial" w:cs="Arial"/>
                <w:sz w:val="18"/>
              </w:rPr>
              <w:t>MD5</w:t>
            </w:r>
          </w:p>
        </w:tc>
        <w:tc>
          <w:tcPr>
            <w:tcW w:w="5040" w:type="dxa"/>
            <w:shd w:val="clear" w:color="auto" w:fill="FFFFFF" w:themeFill="background1"/>
            <w:vAlign w:val="center"/>
          </w:tcPr>
          <w:p w14:paraId="5B3F1737" w14:textId="77777777" w:rsidR="003C390A" w:rsidRPr="006C24AE" w:rsidRDefault="00000000">
            <w:pPr>
              <w:spacing w:after="40"/>
              <w:rPr>
                <w:rFonts w:ascii="Arial" w:hAnsi="Arial" w:cs="Arial"/>
              </w:rPr>
            </w:pPr>
            <w:r w:rsidRPr="006C24AE">
              <w:rPr>
                <w:rFonts w:ascii="Arial" w:hAnsi="Arial" w:cs="Arial"/>
                <w:sz w:val="18"/>
              </w:rPr>
              <w:t>5094d0ce132488b040e37a0503687963</w:t>
            </w:r>
          </w:p>
        </w:tc>
      </w:tr>
      <w:tr w:rsidR="006C24AE" w:rsidRPr="006C24AE" w14:paraId="6413B671" w14:textId="77777777" w:rsidTr="00742A99">
        <w:trPr>
          <w:jc w:val="center"/>
        </w:trPr>
        <w:tc>
          <w:tcPr>
            <w:tcW w:w="5040" w:type="dxa"/>
            <w:shd w:val="clear" w:color="auto" w:fill="FFFFFF" w:themeFill="background1"/>
            <w:vAlign w:val="center"/>
          </w:tcPr>
          <w:p w14:paraId="765901B9" w14:textId="77777777" w:rsidR="003C390A" w:rsidRPr="006C24AE" w:rsidRDefault="00000000">
            <w:pPr>
              <w:spacing w:after="40"/>
              <w:rPr>
                <w:rFonts w:ascii="Arial" w:hAnsi="Arial" w:cs="Arial"/>
              </w:rPr>
            </w:pPr>
            <w:r w:rsidRPr="006C24AE">
              <w:rPr>
                <w:rFonts w:ascii="Arial" w:hAnsi="Arial" w:cs="Arial"/>
                <w:sz w:val="18"/>
              </w:rPr>
              <w:t>Format</w:t>
            </w:r>
          </w:p>
        </w:tc>
        <w:tc>
          <w:tcPr>
            <w:tcW w:w="5040" w:type="dxa"/>
            <w:shd w:val="clear" w:color="auto" w:fill="FFFFFF" w:themeFill="background1"/>
            <w:vAlign w:val="center"/>
          </w:tcPr>
          <w:p w14:paraId="4FA41057" w14:textId="77777777" w:rsidR="003C390A" w:rsidRPr="006C24AE" w:rsidRDefault="00000000">
            <w:pPr>
              <w:spacing w:after="40"/>
              <w:rPr>
                <w:rFonts w:ascii="Arial" w:hAnsi="Arial" w:cs="Arial"/>
              </w:rPr>
            </w:pPr>
            <w:r w:rsidRPr="006C24AE">
              <w:rPr>
                <w:rFonts w:ascii="Arial" w:hAnsi="Arial" w:cs="Arial"/>
                <w:sz w:val="18"/>
              </w:rPr>
              <w:t>PE32+ / x86-64 / Windows CUI</w:t>
            </w:r>
          </w:p>
        </w:tc>
      </w:tr>
      <w:tr w:rsidR="006C24AE" w:rsidRPr="006C24AE" w14:paraId="71A354EF" w14:textId="77777777" w:rsidTr="00742A99">
        <w:trPr>
          <w:jc w:val="center"/>
        </w:trPr>
        <w:tc>
          <w:tcPr>
            <w:tcW w:w="5040" w:type="dxa"/>
            <w:shd w:val="clear" w:color="auto" w:fill="FFFFFF" w:themeFill="background1"/>
            <w:vAlign w:val="center"/>
          </w:tcPr>
          <w:p w14:paraId="634AE8E9" w14:textId="77777777" w:rsidR="003C390A" w:rsidRPr="006C24AE" w:rsidRDefault="00000000">
            <w:pPr>
              <w:spacing w:after="40"/>
              <w:rPr>
                <w:rFonts w:ascii="Arial" w:hAnsi="Arial" w:cs="Arial"/>
              </w:rPr>
            </w:pPr>
            <w:r w:rsidRPr="006C24AE">
              <w:rPr>
                <w:rFonts w:ascii="Arial" w:hAnsi="Arial" w:cs="Arial"/>
                <w:sz w:val="18"/>
              </w:rPr>
              <w:t>Sections</w:t>
            </w:r>
          </w:p>
        </w:tc>
        <w:tc>
          <w:tcPr>
            <w:tcW w:w="5040" w:type="dxa"/>
            <w:shd w:val="clear" w:color="auto" w:fill="FFFFFF" w:themeFill="background1"/>
            <w:vAlign w:val="center"/>
          </w:tcPr>
          <w:p w14:paraId="4BD62702" w14:textId="77777777" w:rsidR="003C390A" w:rsidRPr="006C24AE" w:rsidRDefault="00000000">
            <w:pPr>
              <w:spacing w:after="40"/>
              <w:rPr>
                <w:rFonts w:ascii="Arial" w:hAnsi="Arial" w:cs="Arial"/>
              </w:rPr>
            </w:pPr>
            <w:r w:rsidRPr="006C24AE">
              <w:rPr>
                <w:rFonts w:ascii="Arial" w:hAnsi="Arial" w:cs="Arial"/>
                <w:sz w:val="18"/>
              </w:rPr>
              <w:t>7</w:t>
            </w:r>
          </w:p>
        </w:tc>
      </w:tr>
      <w:tr w:rsidR="006C24AE" w:rsidRPr="006C24AE" w14:paraId="4107146D" w14:textId="77777777" w:rsidTr="00742A99">
        <w:trPr>
          <w:jc w:val="center"/>
        </w:trPr>
        <w:tc>
          <w:tcPr>
            <w:tcW w:w="5040" w:type="dxa"/>
            <w:shd w:val="clear" w:color="auto" w:fill="FFFFFF" w:themeFill="background1"/>
            <w:vAlign w:val="center"/>
          </w:tcPr>
          <w:p w14:paraId="21FE5388" w14:textId="77777777" w:rsidR="003C390A" w:rsidRPr="006C24AE" w:rsidRDefault="00000000">
            <w:pPr>
              <w:spacing w:after="40"/>
              <w:rPr>
                <w:rFonts w:ascii="Arial" w:hAnsi="Arial" w:cs="Arial"/>
              </w:rPr>
            </w:pPr>
            <w:r w:rsidRPr="006C24AE">
              <w:rPr>
                <w:rFonts w:ascii="Arial" w:hAnsi="Arial" w:cs="Arial"/>
                <w:sz w:val="18"/>
              </w:rPr>
              <w:t>Execution status</w:t>
            </w:r>
          </w:p>
        </w:tc>
        <w:tc>
          <w:tcPr>
            <w:tcW w:w="5040" w:type="dxa"/>
            <w:shd w:val="clear" w:color="auto" w:fill="FFFFFF" w:themeFill="background1"/>
            <w:vAlign w:val="center"/>
          </w:tcPr>
          <w:p w14:paraId="34D741E1" w14:textId="77777777" w:rsidR="003C390A" w:rsidRPr="006C24AE" w:rsidRDefault="00000000">
            <w:pPr>
              <w:spacing w:after="40"/>
              <w:rPr>
                <w:rFonts w:ascii="Arial" w:hAnsi="Arial" w:cs="Arial"/>
              </w:rPr>
            </w:pPr>
            <w:r w:rsidRPr="006C24AE">
              <w:rPr>
                <w:rFonts w:ascii="Arial" w:hAnsi="Arial" w:cs="Arial"/>
                <w:sz w:val="18"/>
              </w:rPr>
              <w:t>NOT EXECUTED during static analysis</w:t>
            </w:r>
          </w:p>
        </w:tc>
      </w:tr>
    </w:tbl>
    <w:p w14:paraId="47A78292" w14:textId="77777777" w:rsidR="003C390A" w:rsidRPr="006C24AE" w:rsidRDefault="00000000">
      <w:pPr>
        <w:pStyle w:val="Heading1"/>
        <w:rPr>
          <w:rFonts w:ascii="Arial" w:hAnsi="Arial" w:cs="Arial"/>
          <w:color w:val="auto"/>
        </w:rPr>
      </w:pPr>
      <w:r w:rsidRPr="006C24AE">
        <w:rPr>
          <w:rFonts w:ascii="Arial" w:hAnsi="Arial" w:cs="Arial"/>
          <w:color w:val="auto"/>
        </w:rPr>
        <w:t>2. Executive Summary</w:t>
      </w:r>
    </w:p>
    <w:p w14:paraId="0049073D" w14:textId="77777777" w:rsidR="003C390A" w:rsidRPr="006C24AE" w:rsidRDefault="00000000">
      <w:pPr>
        <w:pStyle w:val="ListBullet"/>
        <w:rPr>
          <w:rFonts w:ascii="Arial" w:hAnsi="Arial" w:cs="Arial"/>
        </w:rPr>
      </w:pPr>
      <w:r w:rsidRPr="006C24AE">
        <w:rPr>
          <w:rFonts w:ascii="Arial" w:hAnsi="Arial" w:cs="Arial"/>
        </w:rPr>
        <w:t>BillingApp.exe is a 64-bit Windows PE executable packaged with PyInstaller.</w:t>
      </w:r>
    </w:p>
    <w:p w14:paraId="0CA76DBB" w14:textId="77777777" w:rsidR="003C390A" w:rsidRPr="006C24AE" w:rsidRDefault="00000000">
      <w:pPr>
        <w:pStyle w:val="ListBullet"/>
        <w:rPr>
          <w:rFonts w:ascii="Arial" w:hAnsi="Arial" w:cs="Arial"/>
        </w:rPr>
      </w:pPr>
      <w:r w:rsidRPr="006C24AE">
        <w:rPr>
          <w:rFonts w:ascii="Arial" w:hAnsi="Arial" w:cs="Arial"/>
        </w:rPr>
        <w:t>The embedded application includes Python 3.14 runtime components, Flask, SQLAlchemy, SQLite, ReportLab, Waitress, and a React static frontend.</w:t>
      </w:r>
    </w:p>
    <w:p w14:paraId="0E2945C0" w14:textId="77777777" w:rsidR="003C390A" w:rsidRPr="006C24AE" w:rsidRDefault="00000000">
      <w:pPr>
        <w:pStyle w:val="ListBullet"/>
        <w:rPr>
          <w:rFonts w:ascii="Arial" w:hAnsi="Arial" w:cs="Arial"/>
        </w:rPr>
      </w:pPr>
      <w:r w:rsidRPr="006C24AE">
        <w:rPr>
          <w:rFonts w:ascii="Arial" w:hAnsi="Arial" w:cs="Arial"/>
        </w:rPr>
        <w:t>Static analysis identified application-security weaknesses: a hard-coded Flask SECRET_KEY, a seeded admin/admin123 credential, and local storage of billing data and generated PDFs.</w:t>
      </w:r>
    </w:p>
    <w:p w14:paraId="60659C0C" w14:textId="77777777" w:rsidR="003C390A" w:rsidRPr="006C24AE" w:rsidRDefault="00000000">
      <w:pPr>
        <w:pStyle w:val="ListBullet"/>
        <w:rPr>
          <w:rFonts w:ascii="Arial" w:hAnsi="Arial" w:cs="Arial"/>
        </w:rPr>
      </w:pPr>
      <w:r w:rsidRPr="006C24AE">
        <w:rPr>
          <w:rFonts w:ascii="Arial" w:hAnsi="Arial" w:cs="Arial"/>
        </w:rPr>
        <w:t>No hard-coded external C2 URL/IP, persistence mechanism, ransomware behavior, or explicit credential-stealing logic was identified in the reviewed static evidence.</w:t>
      </w:r>
    </w:p>
    <w:p w14:paraId="352069FD" w14:textId="77777777" w:rsidR="003C390A" w:rsidRPr="006C24AE" w:rsidRDefault="00000000">
      <w:pPr>
        <w:pStyle w:val="ListBullet"/>
        <w:rPr>
          <w:rFonts w:ascii="Arial" w:hAnsi="Arial" w:cs="Arial"/>
        </w:rPr>
      </w:pPr>
      <w:r w:rsidRPr="006C24AE">
        <w:rPr>
          <w:rFonts w:ascii="Arial" w:hAnsi="Arial" w:cs="Arial"/>
        </w:rPr>
        <w:t>Static analysis alone is not sufficient for a final malware verdict; controlled dynamic analysis in an isolated VM is required.</w:t>
      </w:r>
    </w:p>
    <w:p w14:paraId="378EE72D" w14:textId="77777777" w:rsidR="003C390A" w:rsidRPr="006C24AE" w:rsidRDefault="00000000">
      <w:pPr>
        <w:pStyle w:val="Heading1"/>
        <w:rPr>
          <w:rFonts w:ascii="Arial" w:hAnsi="Arial" w:cs="Arial"/>
          <w:color w:val="auto"/>
        </w:rPr>
      </w:pPr>
      <w:r w:rsidRPr="006C24AE">
        <w:rPr>
          <w:rFonts w:ascii="Arial" w:hAnsi="Arial" w:cs="Arial"/>
          <w:color w:val="auto"/>
        </w:rPr>
        <w:t>3. PE and Import Analysis</w:t>
      </w:r>
    </w:p>
    <w:p w14:paraId="00478224" w14:textId="77777777" w:rsidR="003C390A" w:rsidRPr="006C24AE" w:rsidRDefault="00000000">
      <w:pPr>
        <w:pStyle w:val="Heading2"/>
        <w:rPr>
          <w:rFonts w:ascii="Arial" w:hAnsi="Arial" w:cs="Arial"/>
          <w:color w:val="auto"/>
        </w:rPr>
      </w:pPr>
      <w:r w:rsidRPr="006C24AE">
        <w:rPr>
          <w:rFonts w:ascii="Arial" w:hAnsi="Arial" w:cs="Arial"/>
          <w:color w:val="auto"/>
        </w:rPr>
        <w:t>3.1 PE Header</w:t>
      </w:r>
    </w:p>
    <w:tbl>
      <w:tblPr>
        <w:tblStyle w:val="TableGrid"/>
        <w:tblW w:w="0" w:type="auto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5035"/>
        <w:gridCol w:w="5035"/>
      </w:tblGrid>
      <w:tr w:rsidR="006C24AE" w:rsidRPr="006C24AE" w14:paraId="6873F715" w14:textId="77777777" w:rsidTr="00742A99">
        <w:trPr>
          <w:tblHeader/>
          <w:jc w:val="center"/>
        </w:trPr>
        <w:tc>
          <w:tcPr>
            <w:tcW w:w="5040" w:type="dxa"/>
            <w:shd w:val="clear" w:color="auto" w:fill="FFFFFF" w:themeFill="background1"/>
            <w:vAlign w:val="center"/>
          </w:tcPr>
          <w:p w14:paraId="52585BEB" w14:textId="77777777" w:rsidR="003C390A" w:rsidRPr="006C24AE" w:rsidRDefault="00000000">
            <w:pPr>
              <w:spacing w:after="40"/>
              <w:rPr>
                <w:rFonts w:ascii="Arial" w:hAnsi="Arial" w:cs="Arial"/>
              </w:rPr>
            </w:pPr>
            <w:r w:rsidRPr="006C24AE">
              <w:rPr>
                <w:rFonts w:ascii="Arial" w:hAnsi="Arial" w:cs="Arial"/>
                <w:b/>
                <w:sz w:val="18"/>
              </w:rPr>
              <w:t>Property</w:t>
            </w:r>
          </w:p>
        </w:tc>
        <w:tc>
          <w:tcPr>
            <w:tcW w:w="5040" w:type="dxa"/>
            <w:shd w:val="clear" w:color="auto" w:fill="FFFFFF" w:themeFill="background1"/>
            <w:vAlign w:val="center"/>
          </w:tcPr>
          <w:p w14:paraId="22CB3318" w14:textId="77777777" w:rsidR="003C390A" w:rsidRPr="006C24AE" w:rsidRDefault="00000000">
            <w:pPr>
              <w:spacing w:after="40"/>
              <w:rPr>
                <w:rFonts w:ascii="Arial" w:hAnsi="Arial" w:cs="Arial"/>
              </w:rPr>
            </w:pPr>
            <w:r w:rsidRPr="006C24AE">
              <w:rPr>
                <w:rFonts w:ascii="Arial" w:hAnsi="Arial" w:cs="Arial"/>
                <w:b/>
                <w:sz w:val="18"/>
              </w:rPr>
              <w:t>Value</w:t>
            </w:r>
          </w:p>
        </w:tc>
      </w:tr>
      <w:tr w:rsidR="006C24AE" w:rsidRPr="006C24AE" w14:paraId="736F7CB3" w14:textId="77777777" w:rsidTr="00742A99">
        <w:trPr>
          <w:jc w:val="center"/>
        </w:trPr>
        <w:tc>
          <w:tcPr>
            <w:tcW w:w="5040" w:type="dxa"/>
            <w:shd w:val="clear" w:color="auto" w:fill="FFFFFF" w:themeFill="background1"/>
            <w:vAlign w:val="center"/>
          </w:tcPr>
          <w:p w14:paraId="43DAD8E4" w14:textId="77777777" w:rsidR="003C390A" w:rsidRPr="006C24AE" w:rsidRDefault="00000000">
            <w:pPr>
              <w:spacing w:after="40"/>
              <w:rPr>
                <w:rFonts w:ascii="Arial" w:hAnsi="Arial" w:cs="Arial"/>
              </w:rPr>
            </w:pPr>
            <w:r w:rsidRPr="006C24AE">
              <w:rPr>
                <w:rFonts w:ascii="Arial" w:hAnsi="Arial" w:cs="Arial"/>
                <w:sz w:val="18"/>
              </w:rPr>
              <w:t>Target machine</w:t>
            </w:r>
          </w:p>
        </w:tc>
        <w:tc>
          <w:tcPr>
            <w:tcW w:w="5040" w:type="dxa"/>
            <w:shd w:val="clear" w:color="auto" w:fill="FFFFFF" w:themeFill="background1"/>
            <w:vAlign w:val="center"/>
          </w:tcPr>
          <w:p w14:paraId="3DBF6AC2" w14:textId="77777777" w:rsidR="003C390A" w:rsidRPr="006C24AE" w:rsidRDefault="00000000">
            <w:pPr>
              <w:spacing w:after="40"/>
              <w:rPr>
                <w:rFonts w:ascii="Arial" w:hAnsi="Arial" w:cs="Arial"/>
              </w:rPr>
            </w:pPr>
            <w:r w:rsidRPr="006C24AE">
              <w:rPr>
                <w:rFonts w:ascii="Arial" w:hAnsi="Arial" w:cs="Arial"/>
                <w:sz w:val="18"/>
              </w:rPr>
              <w:t>x64</w:t>
            </w:r>
          </w:p>
        </w:tc>
      </w:tr>
      <w:tr w:rsidR="006C24AE" w:rsidRPr="006C24AE" w14:paraId="578E91DB" w14:textId="77777777" w:rsidTr="00742A99">
        <w:trPr>
          <w:jc w:val="center"/>
        </w:trPr>
        <w:tc>
          <w:tcPr>
            <w:tcW w:w="5040" w:type="dxa"/>
            <w:shd w:val="clear" w:color="auto" w:fill="FFFFFF" w:themeFill="background1"/>
            <w:vAlign w:val="center"/>
          </w:tcPr>
          <w:p w14:paraId="170FD245" w14:textId="77777777" w:rsidR="003C390A" w:rsidRPr="006C24AE" w:rsidRDefault="00000000">
            <w:pPr>
              <w:spacing w:after="40"/>
              <w:rPr>
                <w:rFonts w:ascii="Arial" w:hAnsi="Arial" w:cs="Arial"/>
              </w:rPr>
            </w:pPr>
            <w:r w:rsidRPr="006C24AE">
              <w:rPr>
                <w:rFonts w:ascii="Arial" w:hAnsi="Arial" w:cs="Arial"/>
                <w:sz w:val="18"/>
              </w:rPr>
              <w:t>Compilation timestamp</w:t>
            </w:r>
          </w:p>
        </w:tc>
        <w:tc>
          <w:tcPr>
            <w:tcW w:w="5040" w:type="dxa"/>
            <w:shd w:val="clear" w:color="auto" w:fill="FFFFFF" w:themeFill="background1"/>
            <w:vAlign w:val="center"/>
          </w:tcPr>
          <w:p w14:paraId="550262A1" w14:textId="77777777" w:rsidR="003C390A" w:rsidRPr="006C24AE" w:rsidRDefault="00000000">
            <w:pPr>
              <w:spacing w:after="40"/>
              <w:rPr>
                <w:rFonts w:ascii="Arial" w:hAnsi="Arial" w:cs="Arial"/>
              </w:rPr>
            </w:pPr>
            <w:r w:rsidRPr="006C24AE">
              <w:rPr>
                <w:rFonts w:ascii="Arial" w:hAnsi="Arial" w:cs="Arial"/>
                <w:sz w:val="18"/>
              </w:rPr>
              <w:t>2026-09-19 11:37:24 UTC</w:t>
            </w:r>
          </w:p>
        </w:tc>
      </w:tr>
      <w:tr w:rsidR="006C24AE" w:rsidRPr="006C24AE" w14:paraId="343D6A8D" w14:textId="77777777" w:rsidTr="00742A99">
        <w:trPr>
          <w:jc w:val="center"/>
        </w:trPr>
        <w:tc>
          <w:tcPr>
            <w:tcW w:w="5040" w:type="dxa"/>
            <w:shd w:val="clear" w:color="auto" w:fill="FFFFFF" w:themeFill="background1"/>
            <w:vAlign w:val="center"/>
          </w:tcPr>
          <w:p w14:paraId="137E5075" w14:textId="77777777" w:rsidR="003C390A" w:rsidRPr="006C24AE" w:rsidRDefault="00000000">
            <w:pPr>
              <w:spacing w:after="40"/>
              <w:rPr>
                <w:rFonts w:ascii="Arial" w:hAnsi="Arial" w:cs="Arial"/>
              </w:rPr>
            </w:pPr>
            <w:r w:rsidRPr="006C24AE">
              <w:rPr>
                <w:rFonts w:ascii="Arial" w:hAnsi="Arial" w:cs="Arial"/>
                <w:sz w:val="18"/>
              </w:rPr>
              <w:t>Entry point</w:t>
            </w:r>
          </w:p>
        </w:tc>
        <w:tc>
          <w:tcPr>
            <w:tcW w:w="5040" w:type="dxa"/>
            <w:shd w:val="clear" w:color="auto" w:fill="FFFFFF" w:themeFill="background1"/>
            <w:vAlign w:val="center"/>
          </w:tcPr>
          <w:p w14:paraId="6FE1606F" w14:textId="77777777" w:rsidR="003C390A" w:rsidRPr="006C24AE" w:rsidRDefault="00000000">
            <w:pPr>
              <w:spacing w:after="40"/>
              <w:rPr>
                <w:rFonts w:ascii="Arial" w:hAnsi="Arial" w:cs="Arial"/>
              </w:rPr>
            </w:pPr>
            <w:r w:rsidRPr="006C24AE">
              <w:rPr>
                <w:rFonts w:ascii="Arial" w:hAnsi="Arial" w:cs="Arial"/>
                <w:sz w:val="18"/>
              </w:rPr>
              <w:t>56560</w:t>
            </w:r>
          </w:p>
        </w:tc>
      </w:tr>
      <w:tr w:rsidR="006C24AE" w:rsidRPr="006C24AE" w14:paraId="2181693F" w14:textId="77777777" w:rsidTr="00742A99">
        <w:trPr>
          <w:jc w:val="center"/>
        </w:trPr>
        <w:tc>
          <w:tcPr>
            <w:tcW w:w="5040" w:type="dxa"/>
            <w:shd w:val="clear" w:color="auto" w:fill="FFFFFF" w:themeFill="background1"/>
            <w:vAlign w:val="center"/>
          </w:tcPr>
          <w:p w14:paraId="332D702D" w14:textId="77777777" w:rsidR="003C390A" w:rsidRPr="006C24AE" w:rsidRDefault="00000000">
            <w:pPr>
              <w:spacing w:after="40"/>
              <w:rPr>
                <w:rFonts w:ascii="Arial" w:hAnsi="Arial" w:cs="Arial"/>
              </w:rPr>
            </w:pPr>
            <w:r w:rsidRPr="006C24AE">
              <w:rPr>
                <w:rFonts w:ascii="Arial" w:hAnsi="Arial" w:cs="Arial"/>
                <w:sz w:val="18"/>
              </w:rPr>
              <w:t>Contained sections</w:t>
            </w:r>
          </w:p>
        </w:tc>
        <w:tc>
          <w:tcPr>
            <w:tcW w:w="5040" w:type="dxa"/>
            <w:shd w:val="clear" w:color="auto" w:fill="FFFFFF" w:themeFill="background1"/>
            <w:vAlign w:val="center"/>
          </w:tcPr>
          <w:p w14:paraId="713536BA" w14:textId="77777777" w:rsidR="003C390A" w:rsidRPr="006C24AE" w:rsidRDefault="00000000">
            <w:pPr>
              <w:spacing w:after="40"/>
              <w:rPr>
                <w:rFonts w:ascii="Arial" w:hAnsi="Arial" w:cs="Arial"/>
              </w:rPr>
            </w:pPr>
            <w:r w:rsidRPr="006C24AE">
              <w:rPr>
                <w:rFonts w:ascii="Arial" w:hAnsi="Arial" w:cs="Arial"/>
                <w:sz w:val="18"/>
              </w:rPr>
              <w:t>7</w:t>
            </w:r>
          </w:p>
        </w:tc>
      </w:tr>
      <w:tr w:rsidR="006C24AE" w:rsidRPr="006C24AE" w14:paraId="00C1F2CE" w14:textId="77777777" w:rsidTr="00742A99">
        <w:trPr>
          <w:jc w:val="center"/>
        </w:trPr>
        <w:tc>
          <w:tcPr>
            <w:tcW w:w="5040" w:type="dxa"/>
            <w:shd w:val="clear" w:color="auto" w:fill="FFFFFF" w:themeFill="background1"/>
            <w:vAlign w:val="center"/>
          </w:tcPr>
          <w:p w14:paraId="7CAF4A1C" w14:textId="77777777" w:rsidR="003C390A" w:rsidRPr="006C24AE" w:rsidRDefault="00000000">
            <w:pPr>
              <w:spacing w:after="40"/>
              <w:rPr>
                <w:rFonts w:ascii="Arial" w:hAnsi="Arial" w:cs="Arial"/>
              </w:rPr>
            </w:pPr>
            <w:r w:rsidRPr="006C24AE">
              <w:rPr>
                <w:rFonts w:ascii="Arial" w:hAnsi="Arial" w:cs="Arial"/>
                <w:sz w:val="18"/>
              </w:rPr>
              <w:t>Highest observed section entropy</w:t>
            </w:r>
          </w:p>
        </w:tc>
        <w:tc>
          <w:tcPr>
            <w:tcW w:w="5040" w:type="dxa"/>
            <w:shd w:val="clear" w:color="auto" w:fill="FFFFFF" w:themeFill="background1"/>
            <w:vAlign w:val="center"/>
          </w:tcPr>
          <w:p w14:paraId="6BBB0529" w14:textId="77777777" w:rsidR="003C390A" w:rsidRPr="006C24AE" w:rsidRDefault="00000000">
            <w:pPr>
              <w:spacing w:after="40"/>
              <w:rPr>
                <w:rFonts w:ascii="Arial" w:hAnsi="Arial" w:cs="Arial"/>
              </w:rPr>
            </w:pPr>
            <w:r w:rsidRPr="006C24AE">
              <w:rPr>
                <w:rFonts w:ascii="Arial" w:hAnsi="Arial" w:cs="Arial"/>
                <w:sz w:val="18"/>
              </w:rPr>
              <w:t>.rsrc — 7.350</w:t>
            </w:r>
          </w:p>
        </w:tc>
      </w:tr>
    </w:tbl>
    <w:p w14:paraId="2B8C7485" w14:textId="77777777" w:rsidR="003C390A" w:rsidRDefault="00000000">
      <w:pPr>
        <w:rPr>
          <w:rFonts w:ascii="Arial" w:hAnsi="Arial" w:cs="Arial"/>
        </w:rPr>
      </w:pPr>
      <w:r w:rsidRPr="006C24AE">
        <w:rPr>
          <w:rFonts w:ascii="Arial" w:hAnsi="Arial" w:cs="Arial"/>
          <w:b/>
        </w:rPr>
        <w:t xml:space="preserve">Interpretation: </w:t>
      </w:r>
      <w:r w:rsidRPr="006C24AE">
        <w:rPr>
          <w:rFonts w:ascii="Arial" w:hAnsi="Arial" w:cs="Arial"/>
        </w:rPr>
        <w:t xml:space="preserve">The </w:t>
      </w:r>
      <w:proofErr w:type="gramStart"/>
      <w:r w:rsidRPr="006C24AE">
        <w:rPr>
          <w:rFonts w:ascii="Arial" w:hAnsi="Arial" w:cs="Arial"/>
        </w:rPr>
        <w:t>elevated .</w:t>
      </w:r>
      <w:proofErr w:type="spellStart"/>
      <w:r w:rsidRPr="006C24AE">
        <w:rPr>
          <w:rFonts w:ascii="Arial" w:hAnsi="Arial" w:cs="Arial"/>
        </w:rPr>
        <w:t>rsrc</w:t>
      </w:r>
      <w:proofErr w:type="spellEnd"/>
      <w:proofErr w:type="gramEnd"/>
      <w:r w:rsidRPr="006C24AE">
        <w:rPr>
          <w:rFonts w:ascii="Arial" w:hAnsi="Arial" w:cs="Arial"/>
        </w:rPr>
        <w:t xml:space="preserve"> entropy is consistent with the large PyInstaller bundle and resources; entropy alone does not establish malicious packing.</w:t>
      </w:r>
    </w:p>
    <w:p w14:paraId="003A99AB" w14:textId="6325EE37" w:rsidR="00FE2C6E" w:rsidRPr="006C24AE" w:rsidRDefault="00FE2C6E">
      <w:pPr>
        <w:rPr>
          <w:rFonts w:ascii="Arial" w:hAnsi="Arial" w:cs="Arial"/>
        </w:rPr>
      </w:pPr>
      <w:r w:rsidRPr="00023436">
        <w:rPr>
          <w:noProof/>
        </w:rPr>
        <w:lastRenderedPageBreak/>
        <w:drawing>
          <wp:inline distT="0" distB="0" distL="0" distR="0" wp14:anchorId="41309D8E" wp14:editId="73890DCF">
            <wp:extent cx="6400800" cy="2281349"/>
            <wp:effectExtent l="0" t="0" r="0" b="5080"/>
            <wp:docPr id="662952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9520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81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EE82F" w14:textId="77777777" w:rsidR="003C390A" w:rsidRPr="006C24AE" w:rsidRDefault="00000000">
      <w:pPr>
        <w:pStyle w:val="Heading2"/>
        <w:rPr>
          <w:rFonts w:ascii="Arial" w:hAnsi="Arial" w:cs="Arial"/>
          <w:color w:val="auto"/>
        </w:rPr>
      </w:pPr>
      <w:r w:rsidRPr="006C24AE">
        <w:rPr>
          <w:rFonts w:ascii="Arial" w:hAnsi="Arial" w:cs="Arial"/>
          <w:color w:val="auto"/>
        </w:rPr>
        <w:t>3.2 Imported DLLs</w:t>
      </w:r>
    </w:p>
    <w:p w14:paraId="41FE3E8F" w14:textId="77777777" w:rsidR="003C390A" w:rsidRPr="006C24AE" w:rsidRDefault="00000000">
      <w:pPr>
        <w:pStyle w:val="ListBullet"/>
        <w:rPr>
          <w:rFonts w:ascii="Arial" w:hAnsi="Arial" w:cs="Arial"/>
        </w:rPr>
      </w:pPr>
      <w:r w:rsidRPr="006C24AE">
        <w:rPr>
          <w:rFonts w:ascii="Arial" w:hAnsi="Arial" w:cs="Arial"/>
        </w:rPr>
        <w:t>USER32.dll</w:t>
      </w:r>
    </w:p>
    <w:p w14:paraId="51B2D043" w14:textId="77777777" w:rsidR="003C390A" w:rsidRPr="006C24AE" w:rsidRDefault="00000000">
      <w:pPr>
        <w:pStyle w:val="ListBullet"/>
        <w:rPr>
          <w:rFonts w:ascii="Arial" w:hAnsi="Arial" w:cs="Arial"/>
        </w:rPr>
      </w:pPr>
      <w:r w:rsidRPr="006C24AE">
        <w:rPr>
          <w:rFonts w:ascii="Arial" w:hAnsi="Arial" w:cs="Arial"/>
        </w:rPr>
        <w:t>KERNEL32.dll</w:t>
      </w:r>
    </w:p>
    <w:p w14:paraId="53EC6BC9" w14:textId="77777777" w:rsidR="003C390A" w:rsidRPr="006C24AE" w:rsidRDefault="00000000">
      <w:pPr>
        <w:pStyle w:val="ListBullet"/>
        <w:rPr>
          <w:rFonts w:ascii="Arial" w:hAnsi="Arial" w:cs="Arial"/>
        </w:rPr>
      </w:pPr>
      <w:r w:rsidRPr="006C24AE">
        <w:rPr>
          <w:rFonts w:ascii="Arial" w:hAnsi="Arial" w:cs="Arial"/>
        </w:rPr>
        <w:t>ADVAPI32.dll</w:t>
      </w:r>
    </w:p>
    <w:p w14:paraId="2FEFE8DE" w14:textId="77777777" w:rsidR="003C390A" w:rsidRPr="006C24AE" w:rsidRDefault="00000000">
      <w:pPr>
        <w:rPr>
          <w:rFonts w:ascii="Arial" w:hAnsi="Arial" w:cs="Arial"/>
        </w:rPr>
      </w:pPr>
      <w:r w:rsidRPr="006C24AE">
        <w:rPr>
          <w:rFonts w:ascii="Arial" w:hAnsi="Arial" w:cs="Arial"/>
          <w:b/>
        </w:rPr>
        <w:t xml:space="preserve">Assessment: </w:t>
      </w:r>
      <w:r w:rsidRPr="006C24AE">
        <w:rPr>
          <w:rFonts w:ascii="Arial" w:hAnsi="Arial" w:cs="Arial"/>
        </w:rPr>
        <w:t>Process, file, environment, loader, and debugging-related APIs were observed. These can be normal in Python/PyInstaller runtime code and are not, by themselves, a malware verdict.</w:t>
      </w:r>
    </w:p>
    <w:p w14:paraId="21C5673D" w14:textId="77777777" w:rsidR="003C390A" w:rsidRPr="006C24AE" w:rsidRDefault="00000000">
      <w:pPr>
        <w:pStyle w:val="Heading1"/>
        <w:rPr>
          <w:rFonts w:ascii="Arial" w:hAnsi="Arial" w:cs="Arial"/>
          <w:color w:val="auto"/>
        </w:rPr>
      </w:pPr>
      <w:r w:rsidRPr="006C24AE">
        <w:rPr>
          <w:rFonts w:ascii="Arial" w:hAnsi="Arial" w:cs="Arial"/>
          <w:color w:val="auto"/>
        </w:rPr>
        <w:t>4. String and Packaging Analysis</w:t>
      </w:r>
    </w:p>
    <w:p w14:paraId="2D1659CA" w14:textId="77777777" w:rsidR="003C390A" w:rsidRPr="006C24AE" w:rsidRDefault="00000000">
      <w:pPr>
        <w:pStyle w:val="ListBullet"/>
        <w:rPr>
          <w:rFonts w:ascii="Arial" w:hAnsi="Arial" w:cs="Arial"/>
        </w:rPr>
      </w:pPr>
      <w:r w:rsidRPr="006C24AE">
        <w:rPr>
          <w:rFonts w:ascii="Arial" w:hAnsi="Arial" w:cs="Arial"/>
        </w:rPr>
        <w:t>PyInstaller indicators identified: PYZ.pyz, _MEIPASS, _PYI_* variables, pyiboot01_bootstrap, python314.dll, and a CArchive cookie.</w:t>
      </w:r>
    </w:p>
    <w:p w14:paraId="4D7F70ED" w14:textId="77777777" w:rsidR="003C390A" w:rsidRPr="006C24AE" w:rsidRDefault="00000000">
      <w:pPr>
        <w:pStyle w:val="ListBullet"/>
        <w:rPr>
          <w:rFonts w:ascii="Arial" w:hAnsi="Arial" w:cs="Arial"/>
        </w:rPr>
      </w:pPr>
      <w:r w:rsidRPr="006C24AE">
        <w:rPr>
          <w:rFonts w:ascii="Arial" w:hAnsi="Arial" w:cs="Arial"/>
        </w:rPr>
        <w:t>Application strings indicate a local web application using localhost/127.0.0.1 and ports 5000/5173.</w:t>
      </w:r>
    </w:p>
    <w:p w14:paraId="2D1C0612" w14:textId="77777777" w:rsidR="003C390A" w:rsidRPr="006C24AE" w:rsidRDefault="00000000">
      <w:pPr>
        <w:pStyle w:val="ListBullet"/>
        <w:rPr>
          <w:rFonts w:ascii="Arial" w:hAnsi="Arial" w:cs="Arial"/>
        </w:rPr>
      </w:pPr>
      <w:r w:rsidRPr="006C24AE">
        <w:rPr>
          <w:rFonts w:ascii="Arial" w:hAnsi="Arial" w:cs="Arial"/>
        </w:rPr>
        <w:t>Embedded modules include app, models, pdf_generator, Flask, SQLAlchemy, SQLite, ReportLab, Waitress, Pillow, OpenSSL libraries, and a React frontend.</w:t>
      </w:r>
    </w:p>
    <w:p w14:paraId="2721AF71" w14:textId="77777777" w:rsidR="003C390A" w:rsidRPr="006C24AE" w:rsidRDefault="00000000">
      <w:pPr>
        <w:pStyle w:val="ListBullet"/>
        <w:rPr>
          <w:rFonts w:ascii="Arial" w:hAnsi="Arial" w:cs="Arial"/>
        </w:rPr>
      </w:pPr>
      <w:r w:rsidRPr="006C24AE">
        <w:rPr>
          <w:rFonts w:ascii="Arial" w:hAnsi="Arial" w:cs="Arial"/>
        </w:rPr>
        <w:t>No external URL/IP associated with command-and-control was identified in the reviewed strings.</w:t>
      </w:r>
    </w:p>
    <w:p w14:paraId="52543FCA" w14:textId="77777777" w:rsidR="003C390A" w:rsidRPr="006C24AE" w:rsidRDefault="00000000">
      <w:pPr>
        <w:pStyle w:val="Heading1"/>
        <w:rPr>
          <w:rFonts w:ascii="Arial" w:hAnsi="Arial" w:cs="Arial"/>
          <w:color w:val="auto"/>
        </w:rPr>
      </w:pPr>
      <w:r w:rsidRPr="006C24AE">
        <w:rPr>
          <w:rFonts w:ascii="Arial" w:hAnsi="Arial" w:cs="Arial"/>
          <w:color w:val="auto"/>
        </w:rPr>
        <w:t>5. Application Security Findings</w:t>
      </w:r>
    </w:p>
    <w:tbl>
      <w:tblPr>
        <w:tblStyle w:val="TableGrid"/>
        <w:tblW w:w="0" w:type="auto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6C24AE" w:rsidRPr="006C24AE" w14:paraId="61109477" w14:textId="77777777" w:rsidTr="00742A99">
        <w:trPr>
          <w:tblHeader/>
          <w:jc w:val="center"/>
        </w:trPr>
        <w:tc>
          <w:tcPr>
            <w:tcW w:w="3360" w:type="dxa"/>
            <w:shd w:val="clear" w:color="auto" w:fill="FFFFFF" w:themeFill="background1"/>
            <w:vAlign w:val="center"/>
          </w:tcPr>
          <w:p w14:paraId="05201C00" w14:textId="77777777" w:rsidR="003C390A" w:rsidRPr="006C24AE" w:rsidRDefault="00000000">
            <w:pPr>
              <w:spacing w:after="40"/>
              <w:rPr>
                <w:rFonts w:ascii="Arial" w:hAnsi="Arial" w:cs="Arial"/>
              </w:rPr>
            </w:pPr>
            <w:r w:rsidRPr="006C24AE">
              <w:rPr>
                <w:rFonts w:ascii="Arial" w:hAnsi="Arial" w:cs="Arial"/>
                <w:b/>
                <w:sz w:val="18"/>
              </w:rPr>
              <w:t>Finding</w:t>
            </w:r>
          </w:p>
        </w:tc>
        <w:tc>
          <w:tcPr>
            <w:tcW w:w="3360" w:type="dxa"/>
            <w:shd w:val="clear" w:color="auto" w:fill="FFFFFF" w:themeFill="background1"/>
            <w:vAlign w:val="center"/>
          </w:tcPr>
          <w:p w14:paraId="3BDEE9E4" w14:textId="77777777" w:rsidR="003C390A" w:rsidRPr="006C24AE" w:rsidRDefault="00000000">
            <w:pPr>
              <w:spacing w:after="40"/>
              <w:rPr>
                <w:rFonts w:ascii="Arial" w:hAnsi="Arial" w:cs="Arial"/>
              </w:rPr>
            </w:pPr>
            <w:r w:rsidRPr="006C24AE">
              <w:rPr>
                <w:rFonts w:ascii="Arial" w:hAnsi="Arial" w:cs="Arial"/>
                <w:b/>
                <w:sz w:val="18"/>
              </w:rPr>
              <w:t>Evidence</w:t>
            </w:r>
          </w:p>
        </w:tc>
        <w:tc>
          <w:tcPr>
            <w:tcW w:w="3360" w:type="dxa"/>
            <w:shd w:val="clear" w:color="auto" w:fill="FFFFFF" w:themeFill="background1"/>
            <w:vAlign w:val="center"/>
          </w:tcPr>
          <w:p w14:paraId="71BFAB03" w14:textId="77777777" w:rsidR="003C390A" w:rsidRPr="006C24AE" w:rsidRDefault="00000000">
            <w:pPr>
              <w:spacing w:after="40"/>
              <w:rPr>
                <w:rFonts w:ascii="Arial" w:hAnsi="Arial" w:cs="Arial"/>
              </w:rPr>
            </w:pPr>
            <w:r w:rsidRPr="006C24AE">
              <w:rPr>
                <w:rFonts w:ascii="Arial" w:hAnsi="Arial" w:cs="Arial"/>
                <w:b/>
                <w:sz w:val="18"/>
              </w:rPr>
              <w:t>Security Impact</w:t>
            </w:r>
          </w:p>
        </w:tc>
      </w:tr>
      <w:tr w:rsidR="006C24AE" w:rsidRPr="006C24AE" w14:paraId="40D050A1" w14:textId="77777777" w:rsidTr="00742A99">
        <w:trPr>
          <w:jc w:val="center"/>
        </w:trPr>
        <w:tc>
          <w:tcPr>
            <w:tcW w:w="3360" w:type="dxa"/>
            <w:shd w:val="clear" w:color="auto" w:fill="FFFFFF" w:themeFill="background1"/>
            <w:vAlign w:val="center"/>
          </w:tcPr>
          <w:p w14:paraId="541C752B" w14:textId="77777777" w:rsidR="003C390A" w:rsidRPr="006C24AE" w:rsidRDefault="00000000">
            <w:pPr>
              <w:spacing w:after="40"/>
              <w:rPr>
                <w:rFonts w:ascii="Arial" w:hAnsi="Arial" w:cs="Arial"/>
              </w:rPr>
            </w:pPr>
            <w:r w:rsidRPr="006C24AE">
              <w:rPr>
                <w:rFonts w:ascii="Arial" w:hAnsi="Arial" w:cs="Arial"/>
                <w:sz w:val="18"/>
              </w:rPr>
              <w:t>Hard-coded secret</w:t>
            </w:r>
          </w:p>
        </w:tc>
        <w:tc>
          <w:tcPr>
            <w:tcW w:w="3360" w:type="dxa"/>
            <w:shd w:val="clear" w:color="auto" w:fill="FFFFFF" w:themeFill="background1"/>
            <w:vAlign w:val="center"/>
          </w:tcPr>
          <w:p w14:paraId="62C7C797" w14:textId="77777777" w:rsidR="003C390A" w:rsidRPr="006C24AE" w:rsidRDefault="00000000">
            <w:pPr>
              <w:spacing w:after="40"/>
              <w:rPr>
                <w:rFonts w:ascii="Arial" w:hAnsi="Arial" w:cs="Arial"/>
              </w:rPr>
            </w:pPr>
            <w:r w:rsidRPr="006C24AE">
              <w:rPr>
                <w:rFonts w:ascii="Arial" w:hAnsi="Arial" w:cs="Arial"/>
                <w:sz w:val="18"/>
              </w:rPr>
              <w:t>billing-system-secret-key-2026</w:t>
            </w:r>
          </w:p>
        </w:tc>
        <w:tc>
          <w:tcPr>
            <w:tcW w:w="3360" w:type="dxa"/>
            <w:shd w:val="clear" w:color="auto" w:fill="FFFFFF" w:themeFill="background1"/>
            <w:vAlign w:val="center"/>
          </w:tcPr>
          <w:p w14:paraId="2540C4F2" w14:textId="77777777" w:rsidR="003C390A" w:rsidRPr="006C24AE" w:rsidRDefault="00000000">
            <w:pPr>
              <w:spacing w:after="40"/>
              <w:rPr>
                <w:rFonts w:ascii="Arial" w:hAnsi="Arial" w:cs="Arial"/>
              </w:rPr>
            </w:pPr>
            <w:r w:rsidRPr="006C24AE">
              <w:rPr>
                <w:rFonts w:ascii="Arial" w:hAnsi="Arial" w:cs="Arial"/>
                <w:sz w:val="18"/>
              </w:rPr>
              <w:t>Weak Flask signing/session secret if used in production.</w:t>
            </w:r>
          </w:p>
        </w:tc>
      </w:tr>
      <w:tr w:rsidR="006C24AE" w:rsidRPr="006C24AE" w14:paraId="287F15BB" w14:textId="77777777" w:rsidTr="00742A99">
        <w:trPr>
          <w:jc w:val="center"/>
        </w:trPr>
        <w:tc>
          <w:tcPr>
            <w:tcW w:w="3360" w:type="dxa"/>
            <w:shd w:val="clear" w:color="auto" w:fill="FFFFFF" w:themeFill="background1"/>
            <w:vAlign w:val="center"/>
          </w:tcPr>
          <w:p w14:paraId="12B20CBA" w14:textId="77777777" w:rsidR="003C390A" w:rsidRPr="006C24AE" w:rsidRDefault="00000000">
            <w:pPr>
              <w:spacing w:after="40"/>
              <w:rPr>
                <w:rFonts w:ascii="Arial" w:hAnsi="Arial" w:cs="Arial"/>
              </w:rPr>
            </w:pPr>
            <w:r w:rsidRPr="006C24AE">
              <w:rPr>
                <w:rFonts w:ascii="Arial" w:hAnsi="Arial" w:cs="Arial"/>
                <w:sz w:val="18"/>
              </w:rPr>
              <w:t>Default credential</w:t>
            </w:r>
          </w:p>
        </w:tc>
        <w:tc>
          <w:tcPr>
            <w:tcW w:w="3360" w:type="dxa"/>
            <w:shd w:val="clear" w:color="auto" w:fill="FFFFFF" w:themeFill="background1"/>
            <w:vAlign w:val="center"/>
          </w:tcPr>
          <w:p w14:paraId="539F060C" w14:textId="77777777" w:rsidR="003C390A" w:rsidRPr="006C24AE" w:rsidRDefault="00000000">
            <w:pPr>
              <w:spacing w:after="40"/>
              <w:rPr>
                <w:rFonts w:ascii="Arial" w:hAnsi="Arial" w:cs="Arial"/>
              </w:rPr>
            </w:pPr>
            <w:r w:rsidRPr="006C24AE">
              <w:rPr>
                <w:rFonts w:ascii="Arial" w:hAnsi="Arial" w:cs="Arial"/>
                <w:sz w:val="18"/>
              </w:rPr>
              <w:t>admin / admin123</w:t>
            </w:r>
          </w:p>
        </w:tc>
        <w:tc>
          <w:tcPr>
            <w:tcW w:w="3360" w:type="dxa"/>
            <w:shd w:val="clear" w:color="auto" w:fill="FFFFFF" w:themeFill="background1"/>
            <w:vAlign w:val="center"/>
          </w:tcPr>
          <w:p w14:paraId="16B7E955" w14:textId="77777777" w:rsidR="003C390A" w:rsidRPr="006C24AE" w:rsidRDefault="00000000">
            <w:pPr>
              <w:spacing w:after="40"/>
              <w:rPr>
                <w:rFonts w:ascii="Arial" w:hAnsi="Arial" w:cs="Arial"/>
              </w:rPr>
            </w:pPr>
            <w:r w:rsidRPr="006C24AE">
              <w:rPr>
                <w:rFonts w:ascii="Arial" w:hAnsi="Arial" w:cs="Arial"/>
                <w:sz w:val="18"/>
              </w:rPr>
              <w:t>High-risk default account; must be removed or changed.</w:t>
            </w:r>
          </w:p>
        </w:tc>
      </w:tr>
      <w:tr w:rsidR="006C24AE" w:rsidRPr="006C24AE" w14:paraId="53B08FD6" w14:textId="77777777" w:rsidTr="00742A99">
        <w:trPr>
          <w:jc w:val="center"/>
        </w:trPr>
        <w:tc>
          <w:tcPr>
            <w:tcW w:w="3360" w:type="dxa"/>
            <w:shd w:val="clear" w:color="auto" w:fill="FFFFFF" w:themeFill="background1"/>
            <w:vAlign w:val="center"/>
          </w:tcPr>
          <w:p w14:paraId="2E717516" w14:textId="77777777" w:rsidR="003C390A" w:rsidRPr="006C24AE" w:rsidRDefault="00000000">
            <w:pPr>
              <w:spacing w:after="40"/>
              <w:rPr>
                <w:rFonts w:ascii="Arial" w:hAnsi="Arial" w:cs="Arial"/>
              </w:rPr>
            </w:pPr>
            <w:r w:rsidRPr="006C24AE">
              <w:rPr>
                <w:rFonts w:ascii="Arial" w:hAnsi="Arial" w:cs="Arial"/>
                <w:sz w:val="18"/>
              </w:rPr>
              <w:t>Local database</w:t>
            </w:r>
          </w:p>
        </w:tc>
        <w:tc>
          <w:tcPr>
            <w:tcW w:w="3360" w:type="dxa"/>
            <w:shd w:val="clear" w:color="auto" w:fill="FFFFFF" w:themeFill="background1"/>
            <w:vAlign w:val="center"/>
          </w:tcPr>
          <w:p w14:paraId="51A591C7" w14:textId="77777777" w:rsidR="003C390A" w:rsidRPr="006C24AE" w:rsidRDefault="00000000">
            <w:pPr>
              <w:spacing w:after="40"/>
              <w:rPr>
                <w:rFonts w:ascii="Arial" w:hAnsi="Arial" w:cs="Arial"/>
              </w:rPr>
            </w:pPr>
            <w:r w:rsidRPr="006C24AE">
              <w:rPr>
                <w:rFonts w:ascii="Arial" w:hAnsi="Arial" w:cs="Arial"/>
                <w:sz w:val="18"/>
              </w:rPr>
              <w:t>billing.db / SQLite</w:t>
            </w:r>
          </w:p>
        </w:tc>
        <w:tc>
          <w:tcPr>
            <w:tcW w:w="3360" w:type="dxa"/>
            <w:shd w:val="clear" w:color="auto" w:fill="FFFFFF" w:themeFill="background1"/>
            <w:vAlign w:val="center"/>
          </w:tcPr>
          <w:p w14:paraId="57D64F64" w14:textId="77777777" w:rsidR="003C390A" w:rsidRPr="006C24AE" w:rsidRDefault="00000000">
            <w:pPr>
              <w:spacing w:after="40"/>
              <w:rPr>
                <w:rFonts w:ascii="Arial" w:hAnsi="Arial" w:cs="Arial"/>
              </w:rPr>
            </w:pPr>
            <w:r w:rsidRPr="006C24AE">
              <w:rPr>
                <w:rFonts w:ascii="Arial" w:hAnsi="Arial" w:cs="Arial"/>
                <w:sz w:val="18"/>
              </w:rPr>
              <w:t>Billing and customer information is stored locally.</w:t>
            </w:r>
          </w:p>
        </w:tc>
      </w:tr>
      <w:tr w:rsidR="006C24AE" w:rsidRPr="006C24AE" w14:paraId="0B6F77A6" w14:textId="77777777" w:rsidTr="00742A99">
        <w:trPr>
          <w:jc w:val="center"/>
        </w:trPr>
        <w:tc>
          <w:tcPr>
            <w:tcW w:w="3360" w:type="dxa"/>
            <w:shd w:val="clear" w:color="auto" w:fill="FFFFFF" w:themeFill="background1"/>
            <w:vAlign w:val="center"/>
          </w:tcPr>
          <w:p w14:paraId="378ADCC9" w14:textId="77777777" w:rsidR="003C390A" w:rsidRPr="006C24AE" w:rsidRDefault="00000000">
            <w:pPr>
              <w:spacing w:after="40"/>
              <w:rPr>
                <w:rFonts w:ascii="Arial" w:hAnsi="Arial" w:cs="Arial"/>
              </w:rPr>
            </w:pPr>
            <w:r w:rsidRPr="006C24AE">
              <w:rPr>
                <w:rFonts w:ascii="Arial" w:hAnsi="Arial" w:cs="Arial"/>
                <w:sz w:val="18"/>
              </w:rPr>
              <w:t>PDF generation</w:t>
            </w:r>
          </w:p>
        </w:tc>
        <w:tc>
          <w:tcPr>
            <w:tcW w:w="3360" w:type="dxa"/>
            <w:shd w:val="clear" w:color="auto" w:fill="FFFFFF" w:themeFill="background1"/>
            <w:vAlign w:val="center"/>
          </w:tcPr>
          <w:p w14:paraId="6544CEE7" w14:textId="77777777" w:rsidR="003C390A" w:rsidRPr="006C24AE" w:rsidRDefault="00000000">
            <w:pPr>
              <w:spacing w:after="40"/>
              <w:rPr>
                <w:rFonts w:ascii="Arial" w:hAnsi="Arial" w:cs="Arial"/>
              </w:rPr>
            </w:pPr>
            <w:r w:rsidRPr="006C24AE">
              <w:rPr>
                <w:rFonts w:ascii="Arial" w:hAnsi="Arial" w:cs="Arial"/>
                <w:sz w:val="18"/>
              </w:rPr>
              <w:t>Invoice PDF generation/download endpoints</w:t>
            </w:r>
          </w:p>
        </w:tc>
        <w:tc>
          <w:tcPr>
            <w:tcW w:w="3360" w:type="dxa"/>
            <w:shd w:val="clear" w:color="auto" w:fill="FFFFFF" w:themeFill="background1"/>
            <w:vAlign w:val="center"/>
          </w:tcPr>
          <w:p w14:paraId="1BC2637D" w14:textId="77777777" w:rsidR="003C390A" w:rsidRPr="006C24AE" w:rsidRDefault="00000000">
            <w:pPr>
              <w:spacing w:after="40"/>
              <w:rPr>
                <w:rFonts w:ascii="Arial" w:hAnsi="Arial" w:cs="Arial"/>
              </w:rPr>
            </w:pPr>
            <w:r w:rsidRPr="006C24AE">
              <w:rPr>
                <w:rFonts w:ascii="Arial" w:hAnsi="Arial" w:cs="Arial"/>
                <w:sz w:val="18"/>
              </w:rPr>
              <w:t>Sensitive information could be exposed if authorization is weak.</w:t>
            </w:r>
          </w:p>
        </w:tc>
      </w:tr>
      <w:tr w:rsidR="006C24AE" w:rsidRPr="006C24AE" w14:paraId="610C3479" w14:textId="77777777" w:rsidTr="00742A99">
        <w:trPr>
          <w:jc w:val="center"/>
        </w:trPr>
        <w:tc>
          <w:tcPr>
            <w:tcW w:w="3360" w:type="dxa"/>
            <w:shd w:val="clear" w:color="auto" w:fill="FFFFFF" w:themeFill="background1"/>
            <w:vAlign w:val="center"/>
          </w:tcPr>
          <w:p w14:paraId="4E4DC87C" w14:textId="77777777" w:rsidR="003C390A" w:rsidRPr="006C24AE" w:rsidRDefault="00000000">
            <w:pPr>
              <w:spacing w:after="40"/>
              <w:rPr>
                <w:rFonts w:ascii="Arial" w:hAnsi="Arial" w:cs="Arial"/>
              </w:rPr>
            </w:pPr>
            <w:r w:rsidRPr="006C24AE">
              <w:rPr>
                <w:rFonts w:ascii="Arial" w:hAnsi="Arial" w:cs="Arial"/>
                <w:sz w:val="18"/>
              </w:rPr>
              <w:t>Authentication surface</w:t>
            </w:r>
          </w:p>
        </w:tc>
        <w:tc>
          <w:tcPr>
            <w:tcW w:w="3360" w:type="dxa"/>
            <w:shd w:val="clear" w:color="auto" w:fill="FFFFFF" w:themeFill="background1"/>
            <w:vAlign w:val="center"/>
          </w:tcPr>
          <w:p w14:paraId="19112B32" w14:textId="77777777" w:rsidR="003C390A" w:rsidRPr="006C24AE" w:rsidRDefault="00000000">
            <w:pPr>
              <w:spacing w:after="40"/>
              <w:rPr>
                <w:rFonts w:ascii="Arial" w:hAnsi="Arial" w:cs="Arial"/>
              </w:rPr>
            </w:pPr>
            <w:r w:rsidRPr="006C24AE">
              <w:rPr>
                <w:rFonts w:ascii="Arial" w:hAnsi="Arial" w:cs="Arial"/>
                <w:sz w:val="18"/>
              </w:rPr>
              <w:t>/api/login, /api/register, /api/logout, /api/me</w:t>
            </w:r>
          </w:p>
        </w:tc>
        <w:tc>
          <w:tcPr>
            <w:tcW w:w="3360" w:type="dxa"/>
            <w:shd w:val="clear" w:color="auto" w:fill="FFFFFF" w:themeFill="background1"/>
            <w:vAlign w:val="center"/>
          </w:tcPr>
          <w:p w14:paraId="42B2D117" w14:textId="77777777" w:rsidR="003C390A" w:rsidRPr="006C24AE" w:rsidRDefault="00000000">
            <w:pPr>
              <w:spacing w:after="40"/>
              <w:rPr>
                <w:rFonts w:ascii="Arial" w:hAnsi="Arial" w:cs="Arial"/>
              </w:rPr>
            </w:pPr>
            <w:r w:rsidRPr="006C24AE">
              <w:rPr>
                <w:rFonts w:ascii="Arial" w:hAnsi="Arial" w:cs="Arial"/>
                <w:sz w:val="18"/>
              </w:rPr>
              <w:t>Requires proper authentication and authorization controls.</w:t>
            </w:r>
          </w:p>
        </w:tc>
      </w:tr>
      <w:tr w:rsidR="006C24AE" w:rsidRPr="006C24AE" w14:paraId="13FD1E46" w14:textId="77777777" w:rsidTr="00742A99">
        <w:trPr>
          <w:jc w:val="center"/>
        </w:trPr>
        <w:tc>
          <w:tcPr>
            <w:tcW w:w="3360" w:type="dxa"/>
            <w:shd w:val="clear" w:color="auto" w:fill="FFFFFF" w:themeFill="background1"/>
            <w:vAlign w:val="center"/>
          </w:tcPr>
          <w:p w14:paraId="2C45ECFC" w14:textId="77777777" w:rsidR="003C390A" w:rsidRPr="006C24AE" w:rsidRDefault="00000000">
            <w:pPr>
              <w:spacing w:after="40"/>
              <w:rPr>
                <w:rFonts w:ascii="Arial" w:hAnsi="Arial" w:cs="Arial"/>
              </w:rPr>
            </w:pPr>
            <w:r w:rsidRPr="006C24AE">
              <w:rPr>
                <w:rFonts w:ascii="Arial" w:hAnsi="Arial" w:cs="Arial"/>
                <w:sz w:val="18"/>
              </w:rPr>
              <w:t>Billing API</w:t>
            </w:r>
          </w:p>
        </w:tc>
        <w:tc>
          <w:tcPr>
            <w:tcW w:w="3360" w:type="dxa"/>
            <w:shd w:val="clear" w:color="auto" w:fill="FFFFFF" w:themeFill="background1"/>
            <w:vAlign w:val="center"/>
          </w:tcPr>
          <w:p w14:paraId="11A15006" w14:textId="77777777" w:rsidR="003C390A" w:rsidRPr="006C24AE" w:rsidRDefault="00000000">
            <w:pPr>
              <w:spacing w:after="40"/>
              <w:rPr>
                <w:rFonts w:ascii="Arial" w:hAnsi="Arial" w:cs="Arial"/>
              </w:rPr>
            </w:pPr>
            <w:r w:rsidRPr="006C24AE">
              <w:rPr>
                <w:rFonts w:ascii="Arial" w:hAnsi="Arial" w:cs="Arial"/>
                <w:sz w:val="18"/>
              </w:rPr>
              <w:t>/api/bills and /api/bills/&lt;id&gt;</w:t>
            </w:r>
          </w:p>
        </w:tc>
        <w:tc>
          <w:tcPr>
            <w:tcW w:w="3360" w:type="dxa"/>
            <w:shd w:val="clear" w:color="auto" w:fill="FFFFFF" w:themeFill="background1"/>
            <w:vAlign w:val="center"/>
          </w:tcPr>
          <w:p w14:paraId="7487ACCD" w14:textId="77777777" w:rsidR="003C390A" w:rsidRPr="006C24AE" w:rsidRDefault="00000000">
            <w:pPr>
              <w:spacing w:after="40"/>
              <w:rPr>
                <w:rFonts w:ascii="Arial" w:hAnsi="Arial" w:cs="Arial"/>
              </w:rPr>
            </w:pPr>
            <w:r w:rsidRPr="006C24AE">
              <w:rPr>
                <w:rFonts w:ascii="Arial" w:hAnsi="Arial" w:cs="Arial"/>
                <w:sz w:val="18"/>
              </w:rPr>
              <w:t>Requires strict authorization for invoice/customer data.</w:t>
            </w:r>
          </w:p>
        </w:tc>
      </w:tr>
    </w:tbl>
    <w:p w14:paraId="707F292F" w14:textId="77777777" w:rsidR="003C390A" w:rsidRPr="006C24AE" w:rsidRDefault="00000000">
      <w:pPr>
        <w:pStyle w:val="Heading1"/>
        <w:rPr>
          <w:rFonts w:ascii="Arial" w:hAnsi="Arial" w:cs="Arial"/>
          <w:color w:val="auto"/>
        </w:rPr>
      </w:pPr>
      <w:r w:rsidRPr="006C24AE">
        <w:rPr>
          <w:rFonts w:ascii="Arial" w:hAnsi="Arial" w:cs="Arial"/>
          <w:color w:val="auto"/>
        </w:rPr>
        <w:t>6. Malware-Behavior Assessment</w:t>
      </w:r>
    </w:p>
    <w:tbl>
      <w:tblPr>
        <w:tblStyle w:val="TableGrid"/>
        <w:tblW w:w="0" w:type="auto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3357"/>
        <w:gridCol w:w="3357"/>
        <w:gridCol w:w="3356"/>
      </w:tblGrid>
      <w:tr w:rsidR="006C24AE" w:rsidRPr="006C24AE" w14:paraId="592773EB" w14:textId="77777777" w:rsidTr="00742A99">
        <w:trPr>
          <w:tblHeader/>
          <w:jc w:val="center"/>
        </w:trPr>
        <w:tc>
          <w:tcPr>
            <w:tcW w:w="3360" w:type="dxa"/>
            <w:shd w:val="clear" w:color="auto" w:fill="FFFFFF" w:themeFill="background1"/>
            <w:vAlign w:val="center"/>
          </w:tcPr>
          <w:p w14:paraId="595BF465" w14:textId="77777777" w:rsidR="003C390A" w:rsidRPr="006C24AE" w:rsidRDefault="00000000">
            <w:pPr>
              <w:spacing w:after="40"/>
              <w:rPr>
                <w:rFonts w:ascii="Arial" w:hAnsi="Arial" w:cs="Arial"/>
              </w:rPr>
            </w:pPr>
            <w:r w:rsidRPr="006C24AE">
              <w:rPr>
                <w:rFonts w:ascii="Arial" w:hAnsi="Arial" w:cs="Arial"/>
                <w:b/>
                <w:sz w:val="18"/>
              </w:rPr>
              <w:t>Behavior</w:t>
            </w:r>
          </w:p>
        </w:tc>
        <w:tc>
          <w:tcPr>
            <w:tcW w:w="3360" w:type="dxa"/>
            <w:shd w:val="clear" w:color="auto" w:fill="FFFFFF" w:themeFill="background1"/>
            <w:vAlign w:val="center"/>
          </w:tcPr>
          <w:p w14:paraId="37BBBE81" w14:textId="77777777" w:rsidR="003C390A" w:rsidRPr="006C24AE" w:rsidRDefault="00000000">
            <w:pPr>
              <w:spacing w:after="40"/>
              <w:rPr>
                <w:rFonts w:ascii="Arial" w:hAnsi="Arial" w:cs="Arial"/>
              </w:rPr>
            </w:pPr>
            <w:r w:rsidRPr="006C24AE">
              <w:rPr>
                <w:rFonts w:ascii="Arial" w:hAnsi="Arial" w:cs="Arial"/>
                <w:b/>
                <w:sz w:val="18"/>
              </w:rPr>
              <w:t>Static Evidence</w:t>
            </w:r>
          </w:p>
        </w:tc>
        <w:tc>
          <w:tcPr>
            <w:tcW w:w="3360" w:type="dxa"/>
            <w:shd w:val="clear" w:color="auto" w:fill="FFFFFF" w:themeFill="background1"/>
            <w:vAlign w:val="center"/>
          </w:tcPr>
          <w:p w14:paraId="38881F59" w14:textId="77777777" w:rsidR="003C390A" w:rsidRPr="006C24AE" w:rsidRDefault="00000000">
            <w:pPr>
              <w:spacing w:after="40"/>
              <w:rPr>
                <w:rFonts w:ascii="Arial" w:hAnsi="Arial" w:cs="Arial"/>
              </w:rPr>
            </w:pPr>
            <w:r w:rsidRPr="006C24AE">
              <w:rPr>
                <w:rFonts w:ascii="Arial" w:hAnsi="Arial" w:cs="Arial"/>
                <w:b/>
                <w:sz w:val="18"/>
              </w:rPr>
              <w:t>Assessment</w:t>
            </w:r>
          </w:p>
        </w:tc>
      </w:tr>
      <w:tr w:rsidR="006C24AE" w:rsidRPr="006C24AE" w14:paraId="26A87350" w14:textId="77777777" w:rsidTr="00742A99">
        <w:trPr>
          <w:jc w:val="center"/>
        </w:trPr>
        <w:tc>
          <w:tcPr>
            <w:tcW w:w="3360" w:type="dxa"/>
            <w:shd w:val="clear" w:color="auto" w:fill="FFFFFF" w:themeFill="background1"/>
            <w:vAlign w:val="center"/>
          </w:tcPr>
          <w:p w14:paraId="5996EF5D" w14:textId="77777777" w:rsidR="003C390A" w:rsidRPr="006C24AE" w:rsidRDefault="00000000">
            <w:pPr>
              <w:spacing w:after="40"/>
              <w:rPr>
                <w:rFonts w:ascii="Arial" w:hAnsi="Arial" w:cs="Arial"/>
              </w:rPr>
            </w:pPr>
            <w:r w:rsidRPr="006C24AE">
              <w:rPr>
                <w:rFonts w:ascii="Arial" w:hAnsi="Arial" w:cs="Arial"/>
                <w:sz w:val="18"/>
              </w:rPr>
              <w:t>Persistence</w:t>
            </w:r>
          </w:p>
        </w:tc>
        <w:tc>
          <w:tcPr>
            <w:tcW w:w="3360" w:type="dxa"/>
            <w:shd w:val="clear" w:color="auto" w:fill="FFFFFF" w:themeFill="background1"/>
            <w:vAlign w:val="center"/>
          </w:tcPr>
          <w:p w14:paraId="0E699955" w14:textId="77777777" w:rsidR="003C390A" w:rsidRPr="006C24AE" w:rsidRDefault="00000000">
            <w:pPr>
              <w:spacing w:after="40"/>
              <w:rPr>
                <w:rFonts w:ascii="Arial" w:hAnsi="Arial" w:cs="Arial"/>
              </w:rPr>
            </w:pPr>
            <w:r w:rsidRPr="006C24AE">
              <w:rPr>
                <w:rFonts w:ascii="Arial" w:hAnsi="Arial" w:cs="Arial"/>
                <w:sz w:val="18"/>
              </w:rPr>
              <w:t>No Run/RunOnce, scheduled task, service, or startup mechanism observed</w:t>
            </w:r>
          </w:p>
        </w:tc>
        <w:tc>
          <w:tcPr>
            <w:tcW w:w="3360" w:type="dxa"/>
            <w:shd w:val="clear" w:color="auto" w:fill="FFFFFF" w:themeFill="background1"/>
            <w:vAlign w:val="center"/>
          </w:tcPr>
          <w:p w14:paraId="042BFD7E" w14:textId="77777777" w:rsidR="003C390A" w:rsidRPr="006C24AE" w:rsidRDefault="00000000">
            <w:pPr>
              <w:spacing w:after="40"/>
              <w:rPr>
                <w:rFonts w:ascii="Arial" w:hAnsi="Arial" w:cs="Arial"/>
              </w:rPr>
            </w:pPr>
            <w:r w:rsidRPr="006C24AE">
              <w:rPr>
                <w:rFonts w:ascii="Arial" w:hAnsi="Arial" w:cs="Arial"/>
                <w:sz w:val="18"/>
              </w:rPr>
              <w:t>Not observed statically</w:t>
            </w:r>
          </w:p>
        </w:tc>
      </w:tr>
      <w:tr w:rsidR="006C24AE" w:rsidRPr="006C24AE" w14:paraId="1AF44D14" w14:textId="77777777" w:rsidTr="00742A99">
        <w:trPr>
          <w:jc w:val="center"/>
        </w:trPr>
        <w:tc>
          <w:tcPr>
            <w:tcW w:w="3360" w:type="dxa"/>
            <w:shd w:val="clear" w:color="auto" w:fill="FFFFFF" w:themeFill="background1"/>
            <w:vAlign w:val="center"/>
          </w:tcPr>
          <w:p w14:paraId="275C81CE" w14:textId="77777777" w:rsidR="003C390A" w:rsidRPr="006C24AE" w:rsidRDefault="00000000">
            <w:pPr>
              <w:spacing w:after="40"/>
              <w:rPr>
                <w:rFonts w:ascii="Arial" w:hAnsi="Arial" w:cs="Arial"/>
              </w:rPr>
            </w:pPr>
            <w:r w:rsidRPr="006C24AE">
              <w:rPr>
                <w:rFonts w:ascii="Arial" w:hAnsi="Arial" w:cs="Arial"/>
                <w:sz w:val="18"/>
              </w:rPr>
              <w:t>External C2</w:t>
            </w:r>
          </w:p>
        </w:tc>
        <w:tc>
          <w:tcPr>
            <w:tcW w:w="3360" w:type="dxa"/>
            <w:shd w:val="clear" w:color="auto" w:fill="FFFFFF" w:themeFill="background1"/>
            <w:vAlign w:val="center"/>
          </w:tcPr>
          <w:p w14:paraId="22EC8917" w14:textId="77777777" w:rsidR="003C390A" w:rsidRPr="006C24AE" w:rsidRDefault="00000000">
            <w:pPr>
              <w:spacing w:after="40"/>
              <w:rPr>
                <w:rFonts w:ascii="Arial" w:hAnsi="Arial" w:cs="Arial"/>
              </w:rPr>
            </w:pPr>
            <w:r w:rsidRPr="006C24AE">
              <w:rPr>
                <w:rFonts w:ascii="Arial" w:hAnsi="Arial" w:cs="Arial"/>
                <w:sz w:val="18"/>
              </w:rPr>
              <w:t>No hard-coded external URL/IP observed</w:t>
            </w:r>
          </w:p>
        </w:tc>
        <w:tc>
          <w:tcPr>
            <w:tcW w:w="3360" w:type="dxa"/>
            <w:shd w:val="clear" w:color="auto" w:fill="FFFFFF" w:themeFill="background1"/>
            <w:vAlign w:val="center"/>
          </w:tcPr>
          <w:p w14:paraId="6753F53F" w14:textId="77777777" w:rsidR="003C390A" w:rsidRPr="006C24AE" w:rsidRDefault="00000000">
            <w:pPr>
              <w:spacing w:after="40"/>
              <w:rPr>
                <w:rFonts w:ascii="Arial" w:hAnsi="Arial" w:cs="Arial"/>
              </w:rPr>
            </w:pPr>
            <w:r w:rsidRPr="006C24AE">
              <w:rPr>
                <w:rFonts w:ascii="Arial" w:hAnsi="Arial" w:cs="Arial"/>
                <w:sz w:val="18"/>
              </w:rPr>
              <w:t>Not observed statically</w:t>
            </w:r>
          </w:p>
        </w:tc>
      </w:tr>
      <w:tr w:rsidR="006C24AE" w:rsidRPr="006C24AE" w14:paraId="27CD1C31" w14:textId="77777777" w:rsidTr="00742A99">
        <w:trPr>
          <w:jc w:val="center"/>
        </w:trPr>
        <w:tc>
          <w:tcPr>
            <w:tcW w:w="3360" w:type="dxa"/>
            <w:shd w:val="clear" w:color="auto" w:fill="FFFFFF" w:themeFill="background1"/>
            <w:vAlign w:val="center"/>
          </w:tcPr>
          <w:p w14:paraId="293DADEA" w14:textId="77777777" w:rsidR="003C390A" w:rsidRPr="006C24AE" w:rsidRDefault="00000000">
            <w:pPr>
              <w:spacing w:after="40"/>
              <w:rPr>
                <w:rFonts w:ascii="Arial" w:hAnsi="Arial" w:cs="Arial"/>
              </w:rPr>
            </w:pPr>
            <w:r w:rsidRPr="006C24AE">
              <w:rPr>
                <w:rFonts w:ascii="Arial" w:hAnsi="Arial" w:cs="Arial"/>
                <w:sz w:val="18"/>
              </w:rPr>
              <w:lastRenderedPageBreak/>
              <w:t>Credential theft</w:t>
            </w:r>
          </w:p>
        </w:tc>
        <w:tc>
          <w:tcPr>
            <w:tcW w:w="3360" w:type="dxa"/>
            <w:shd w:val="clear" w:color="auto" w:fill="FFFFFF" w:themeFill="background1"/>
            <w:vAlign w:val="center"/>
          </w:tcPr>
          <w:p w14:paraId="3E45C5F2" w14:textId="77777777" w:rsidR="003C390A" w:rsidRPr="006C24AE" w:rsidRDefault="00000000">
            <w:pPr>
              <w:spacing w:after="40"/>
              <w:rPr>
                <w:rFonts w:ascii="Arial" w:hAnsi="Arial" w:cs="Arial"/>
              </w:rPr>
            </w:pPr>
            <w:r w:rsidRPr="006C24AE">
              <w:rPr>
                <w:rFonts w:ascii="Arial" w:hAnsi="Arial" w:cs="Arial"/>
                <w:sz w:val="18"/>
              </w:rPr>
              <w:t>No explicit credential-dumping behavior observed</w:t>
            </w:r>
          </w:p>
        </w:tc>
        <w:tc>
          <w:tcPr>
            <w:tcW w:w="3360" w:type="dxa"/>
            <w:shd w:val="clear" w:color="auto" w:fill="FFFFFF" w:themeFill="background1"/>
            <w:vAlign w:val="center"/>
          </w:tcPr>
          <w:p w14:paraId="15C7A9E3" w14:textId="77777777" w:rsidR="003C390A" w:rsidRPr="006C24AE" w:rsidRDefault="00000000">
            <w:pPr>
              <w:spacing w:after="40"/>
              <w:rPr>
                <w:rFonts w:ascii="Arial" w:hAnsi="Arial" w:cs="Arial"/>
              </w:rPr>
            </w:pPr>
            <w:r w:rsidRPr="006C24AE">
              <w:rPr>
                <w:rFonts w:ascii="Arial" w:hAnsi="Arial" w:cs="Arial"/>
                <w:sz w:val="18"/>
              </w:rPr>
              <w:t>Not observed statically</w:t>
            </w:r>
          </w:p>
        </w:tc>
      </w:tr>
      <w:tr w:rsidR="006C24AE" w:rsidRPr="006C24AE" w14:paraId="11C593C3" w14:textId="77777777" w:rsidTr="00742A99">
        <w:trPr>
          <w:jc w:val="center"/>
        </w:trPr>
        <w:tc>
          <w:tcPr>
            <w:tcW w:w="3360" w:type="dxa"/>
            <w:shd w:val="clear" w:color="auto" w:fill="FFFFFF" w:themeFill="background1"/>
            <w:vAlign w:val="center"/>
          </w:tcPr>
          <w:p w14:paraId="02BF5C85" w14:textId="77777777" w:rsidR="003C390A" w:rsidRPr="006C24AE" w:rsidRDefault="00000000">
            <w:pPr>
              <w:spacing w:after="40"/>
              <w:rPr>
                <w:rFonts w:ascii="Arial" w:hAnsi="Arial" w:cs="Arial"/>
              </w:rPr>
            </w:pPr>
            <w:r w:rsidRPr="006C24AE">
              <w:rPr>
                <w:rFonts w:ascii="Arial" w:hAnsi="Arial" w:cs="Arial"/>
                <w:sz w:val="18"/>
              </w:rPr>
              <w:t>Ransomware</w:t>
            </w:r>
          </w:p>
        </w:tc>
        <w:tc>
          <w:tcPr>
            <w:tcW w:w="3360" w:type="dxa"/>
            <w:shd w:val="clear" w:color="auto" w:fill="FFFFFF" w:themeFill="background1"/>
            <w:vAlign w:val="center"/>
          </w:tcPr>
          <w:p w14:paraId="024D1032" w14:textId="77777777" w:rsidR="003C390A" w:rsidRPr="006C24AE" w:rsidRDefault="00000000">
            <w:pPr>
              <w:spacing w:after="40"/>
              <w:rPr>
                <w:rFonts w:ascii="Arial" w:hAnsi="Arial" w:cs="Arial"/>
              </w:rPr>
            </w:pPr>
            <w:r w:rsidRPr="006C24AE">
              <w:rPr>
                <w:rFonts w:ascii="Arial" w:hAnsi="Arial" w:cs="Arial"/>
                <w:sz w:val="18"/>
              </w:rPr>
              <w:t>No ransomware extension/note or mass-file behavior observed</w:t>
            </w:r>
          </w:p>
        </w:tc>
        <w:tc>
          <w:tcPr>
            <w:tcW w:w="3360" w:type="dxa"/>
            <w:shd w:val="clear" w:color="auto" w:fill="FFFFFF" w:themeFill="background1"/>
            <w:vAlign w:val="center"/>
          </w:tcPr>
          <w:p w14:paraId="6172F248" w14:textId="77777777" w:rsidR="003C390A" w:rsidRPr="006C24AE" w:rsidRDefault="00000000">
            <w:pPr>
              <w:spacing w:after="40"/>
              <w:rPr>
                <w:rFonts w:ascii="Arial" w:hAnsi="Arial" w:cs="Arial"/>
              </w:rPr>
            </w:pPr>
            <w:r w:rsidRPr="006C24AE">
              <w:rPr>
                <w:rFonts w:ascii="Arial" w:hAnsi="Arial" w:cs="Arial"/>
                <w:sz w:val="18"/>
              </w:rPr>
              <w:t>Not observed statically</w:t>
            </w:r>
          </w:p>
        </w:tc>
      </w:tr>
      <w:tr w:rsidR="006C24AE" w:rsidRPr="006C24AE" w14:paraId="5B773FCB" w14:textId="77777777" w:rsidTr="00742A99">
        <w:trPr>
          <w:jc w:val="center"/>
        </w:trPr>
        <w:tc>
          <w:tcPr>
            <w:tcW w:w="3360" w:type="dxa"/>
            <w:shd w:val="clear" w:color="auto" w:fill="FFFFFF" w:themeFill="background1"/>
            <w:vAlign w:val="center"/>
          </w:tcPr>
          <w:p w14:paraId="63C26958" w14:textId="77777777" w:rsidR="003C390A" w:rsidRPr="006C24AE" w:rsidRDefault="00000000">
            <w:pPr>
              <w:spacing w:after="40"/>
              <w:rPr>
                <w:rFonts w:ascii="Arial" w:hAnsi="Arial" w:cs="Arial"/>
              </w:rPr>
            </w:pPr>
            <w:r w:rsidRPr="006C24AE">
              <w:rPr>
                <w:rFonts w:ascii="Arial" w:hAnsi="Arial" w:cs="Arial"/>
                <w:sz w:val="18"/>
              </w:rPr>
              <w:t>Process injection</w:t>
            </w:r>
          </w:p>
        </w:tc>
        <w:tc>
          <w:tcPr>
            <w:tcW w:w="3360" w:type="dxa"/>
            <w:shd w:val="clear" w:color="auto" w:fill="FFFFFF" w:themeFill="background1"/>
            <w:vAlign w:val="center"/>
          </w:tcPr>
          <w:p w14:paraId="34503614" w14:textId="77777777" w:rsidR="003C390A" w:rsidRPr="006C24AE" w:rsidRDefault="00000000">
            <w:pPr>
              <w:spacing w:after="40"/>
              <w:rPr>
                <w:rFonts w:ascii="Arial" w:hAnsi="Arial" w:cs="Arial"/>
              </w:rPr>
            </w:pPr>
            <w:r w:rsidRPr="006C24AE">
              <w:rPr>
                <w:rFonts w:ascii="Arial" w:hAnsi="Arial" w:cs="Arial"/>
                <w:sz w:val="18"/>
              </w:rPr>
              <w:t>No clear injection API pattern established</w:t>
            </w:r>
          </w:p>
        </w:tc>
        <w:tc>
          <w:tcPr>
            <w:tcW w:w="3360" w:type="dxa"/>
            <w:shd w:val="clear" w:color="auto" w:fill="FFFFFF" w:themeFill="background1"/>
            <w:vAlign w:val="center"/>
          </w:tcPr>
          <w:p w14:paraId="04376055" w14:textId="77777777" w:rsidR="003C390A" w:rsidRPr="006C24AE" w:rsidRDefault="00000000">
            <w:pPr>
              <w:spacing w:after="40"/>
              <w:rPr>
                <w:rFonts w:ascii="Arial" w:hAnsi="Arial" w:cs="Arial"/>
              </w:rPr>
            </w:pPr>
            <w:r w:rsidRPr="006C24AE">
              <w:rPr>
                <w:rFonts w:ascii="Arial" w:hAnsi="Arial" w:cs="Arial"/>
                <w:sz w:val="18"/>
              </w:rPr>
              <w:t>Not established</w:t>
            </w:r>
          </w:p>
        </w:tc>
      </w:tr>
      <w:tr w:rsidR="006C24AE" w:rsidRPr="006C24AE" w14:paraId="56179971" w14:textId="77777777" w:rsidTr="00742A99">
        <w:trPr>
          <w:jc w:val="center"/>
        </w:trPr>
        <w:tc>
          <w:tcPr>
            <w:tcW w:w="3360" w:type="dxa"/>
            <w:shd w:val="clear" w:color="auto" w:fill="FFFFFF" w:themeFill="background1"/>
            <w:vAlign w:val="center"/>
          </w:tcPr>
          <w:p w14:paraId="08D74151" w14:textId="77777777" w:rsidR="003C390A" w:rsidRPr="006C24AE" w:rsidRDefault="00000000">
            <w:pPr>
              <w:spacing w:after="40"/>
              <w:rPr>
                <w:rFonts w:ascii="Arial" w:hAnsi="Arial" w:cs="Arial"/>
              </w:rPr>
            </w:pPr>
            <w:r w:rsidRPr="006C24AE">
              <w:rPr>
                <w:rFonts w:ascii="Arial" w:hAnsi="Arial" w:cs="Arial"/>
                <w:sz w:val="18"/>
              </w:rPr>
              <w:t>Local web server</w:t>
            </w:r>
          </w:p>
        </w:tc>
        <w:tc>
          <w:tcPr>
            <w:tcW w:w="3360" w:type="dxa"/>
            <w:shd w:val="clear" w:color="auto" w:fill="FFFFFF" w:themeFill="background1"/>
            <w:vAlign w:val="center"/>
          </w:tcPr>
          <w:p w14:paraId="44F1697D" w14:textId="77777777" w:rsidR="003C390A" w:rsidRPr="006C24AE" w:rsidRDefault="00000000">
            <w:pPr>
              <w:spacing w:after="40"/>
              <w:rPr>
                <w:rFonts w:ascii="Arial" w:hAnsi="Arial" w:cs="Arial"/>
              </w:rPr>
            </w:pPr>
            <w:r w:rsidRPr="006C24AE">
              <w:rPr>
                <w:rFonts w:ascii="Arial" w:hAnsi="Arial" w:cs="Arial"/>
                <w:sz w:val="18"/>
              </w:rPr>
              <w:t>Flask/Waitress and localhost URLs</w:t>
            </w:r>
          </w:p>
        </w:tc>
        <w:tc>
          <w:tcPr>
            <w:tcW w:w="3360" w:type="dxa"/>
            <w:shd w:val="clear" w:color="auto" w:fill="FFFFFF" w:themeFill="background1"/>
            <w:vAlign w:val="center"/>
          </w:tcPr>
          <w:p w14:paraId="7C68A890" w14:textId="77777777" w:rsidR="003C390A" w:rsidRPr="006C24AE" w:rsidRDefault="00000000">
            <w:pPr>
              <w:spacing w:after="40"/>
              <w:rPr>
                <w:rFonts w:ascii="Arial" w:hAnsi="Arial" w:cs="Arial"/>
              </w:rPr>
            </w:pPr>
            <w:r w:rsidRPr="006C24AE">
              <w:rPr>
                <w:rFonts w:ascii="Arial" w:hAnsi="Arial" w:cs="Arial"/>
                <w:sz w:val="18"/>
              </w:rPr>
              <w:t>Observed</w:t>
            </w:r>
          </w:p>
        </w:tc>
      </w:tr>
      <w:tr w:rsidR="006C24AE" w:rsidRPr="006C24AE" w14:paraId="12EA54BE" w14:textId="77777777" w:rsidTr="00742A99">
        <w:trPr>
          <w:jc w:val="center"/>
        </w:trPr>
        <w:tc>
          <w:tcPr>
            <w:tcW w:w="3360" w:type="dxa"/>
            <w:shd w:val="clear" w:color="auto" w:fill="FFFFFF" w:themeFill="background1"/>
            <w:vAlign w:val="center"/>
          </w:tcPr>
          <w:p w14:paraId="62666B13" w14:textId="77777777" w:rsidR="003C390A" w:rsidRPr="006C24AE" w:rsidRDefault="00000000">
            <w:pPr>
              <w:spacing w:after="40"/>
              <w:rPr>
                <w:rFonts w:ascii="Arial" w:hAnsi="Arial" w:cs="Arial"/>
              </w:rPr>
            </w:pPr>
            <w:r w:rsidRPr="006C24AE">
              <w:rPr>
                <w:rFonts w:ascii="Arial" w:hAnsi="Arial" w:cs="Arial"/>
                <w:sz w:val="18"/>
              </w:rPr>
              <w:t>Local database</w:t>
            </w:r>
          </w:p>
        </w:tc>
        <w:tc>
          <w:tcPr>
            <w:tcW w:w="3360" w:type="dxa"/>
            <w:shd w:val="clear" w:color="auto" w:fill="FFFFFF" w:themeFill="background1"/>
            <w:vAlign w:val="center"/>
          </w:tcPr>
          <w:p w14:paraId="0E26AEBE" w14:textId="77777777" w:rsidR="003C390A" w:rsidRPr="006C24AE" w:rsidRDefault="00000000">
            <w:pPr>
              <w:spacing w:after="40"/>
              <w:rPr>
                <w:rFonts w:ascii="Arial" w:hAnsi="Arial" w:cs="Arial"/>
              </w:rPr>
            </w:pPr>
            <w:r w:rsidRPr="006C24AE">
              <w:rPr>
                <w:rFonts w:ascii="Arial" w:hAnsi="Arial" w:cs="Arial"/>
                <w:sz w:val="18"/>
              </w:rPr>
              <w:t>SQLite billing.db</w:t>
            </w:r>
          </w:p>
        </w:tc>
        <w:tc>
          <w:tcPr>
            <w:tcW w:w="3360" w:type="dxa"/>
            <w:shd w:val="clear" w:color="auto" w:fill="FFFFFF" w:themeFill="background1"/>
            <w:vAlign w:val="center"/>
          </w:tcPr>
          <w:p w14:paraId="7D0A65A5" w14:textId="77777777" w:rsidR="003C390A" w:rsidRPr="006C24AE" w:rsidRDefault="00000000">
            <w:pPr>
              <w:spacing w:after="40"/>
              <w:rPr>
                <w:rFonts w:ascii="Arial" w:hAnsi="Arial" w:cs="Arial"/>
              </w:rPr>
            </w:pPr>
            <w:r w:rsidRPr="006C24AE">
              <w:rPr>
                <w:rFonts w:ascii="Arial" w:hAnsi="Arial" w:cs="Arial"/>
                <w:sz w:val="18"/>
              </w:rPr>
              <w:t>Observed</w:t>
            </w:r>
          </w:p>
        </w:tc>
      </w:tr>
      <w:tr w:rsidR="006C24AE" w:rsidRPr="006C24AE" w14:paraId="14161F94" w14:textId="77777777" w:rsidTr="00742A99">
        <w:trPr>
          <w:jc w:val="center"/>
        </w:trPr>
        <w:tc>
          <w:tcPr>
            <w:tcW w:w="3360" w:type="dxa"/>
            <w:shd w:val="clear" w:color="auto" w:fill="FFFFFF" w:themeFill="background1"/>
            <w:vAlign w:val="center"/>
          </w:tcPr>
          <w:p w14:paraId="42C1C2C8" w14:textId="77777777" w:rsidR="003C390A" w:rsidRPr="006C24AE" w:rsidRDefault="00000000">
            <w:pPr>
              <w:spacing w:after="40"/>
              <w:rPr>
                <w:rFonts w:ascii="Arial" w:hAnsi="Arial" w:cs="Arial"/>
              </w:rPr>
            </w:pPr>
            <w:r w:rsidRPr="006C24AE">
              <w:rPr>
                <w:rFonts w:ascii="Arial" w:hAnsi="Arial" w:cs="Arial"/>
                <w:sz w:val="18"/>
              </w:rPr>
              <w:t>PDF generation</w:t>
            </w:r>
          </w:p>
        </w:tc>
        <w:tc>
          <w:tcPr>
            <w:tcW w:w="3360" w:type="dxa"/>
            <w:shd w:val="clear" w:color="auto" w:fill="FFFFFF" w:themeFill="background1"/>
            <w:vAlign w:val="center"/>
          </w:tcPr>
          <w:p w14:paraId="1E5A509E" w14:textId="77777777" w:rsidR="003C390A" w:rsidRPr="006C24AE" w:rsidRDefault="00000000">
            <w:pPr>
              <w:spacing w:after="40"/>
              <w:rPr>
                <w:rFonts w:ascii="Arial" w:hAnsi="Arial" w:cs="Arial"/>
              </w:rPr>
            </w:pPr>
            <w:r w:rsidRPr="006C24AE">
              <w:rPr>
                <w:rFonts w:ascii="Arial" w:hAnsi="Arial" w:cs="Arial"/>
                <w:sz w:val="18"/>
              </w:rPr>
              <w:t>ReportLab/invoice generation</w:t>
            </w:r>
          </w:p>
        </w:tc>
        <w:tc>
          <w:tcPr>
            <w:tcW w:w="3360" w:type="dxa"/>
            <w:shd w:val="clear" w:color="auto" w:fill="FFFFFF" w:themeFill="background1"/>
            <w:vAlign w:val="center"/>
          </w:tcPr>
          <w:p w14:paraId="09D38EB3" w14:textId="77777777" w:rsidR="003C390A" w:rsidRPr="006C24AE" w:rsidRDefault="00000000">
            <w:pPr>
              <w:spacing w:after="40"/>
              <w:rPr>
                <w:rFonts w:ascii="Arial" w:hAnsi="Arial" w:cs="Arial"/>
              </w:rPr>
            </w:pPr>
            <w:r w:rsidRPr="006C24AE">
              <w:rPr>
                <w:rFonts w:ascii="Arial" w:hAnsi="Arial" w:cs="Arial"/>
                <w:sz w:val="18"/>
              </w:rPr>
              <w:t>Observed</w:t>
            </w:r>
          </w:p>
        </w:tc>
      </w:tr>
    </w:tbl>
    <w:p w14:paraId="2FC62D3C" w14:textId="77777777" w:rsidR="003C390A" w:rsidRPr="006C24AE" w:rsidRDefault="00000000">
      <w:pPr>
        <w:pStyle w:val="Heading1"/>
        <w:rPr>
          <w:rFonts w:ascii="Arial" w:hAnsi="Arial" w:cs="Arial"/>
          <w:color w:val="auto"/>
        </w:rPr>
      </w:pPr>
      <w:r w:rsidRPr="006C24AE">
        <w:rPr>
          <w:rFonts w:ascii="Arial" w:hAnsi="Arial" w:cs="Arial"/>
          <w:color w:val="auto"/>
        </w:rPr>
        <w:t>7. Controlled Dynamic Analysis</w:t>
      </w:r>
    </w:p>
    <w:p w14:paraId="60C220AD" w14:textId="77777777" w:rsidR="003C390A" w:rsidRPr="006C24AE" w:rsidRDefault="00000000">
      <w:pPr>
        <w:pStyle w:val="ListBullet"/>
        <w:rPr>
          <w:rFonts w:ascii="Arial" w:hAnsi="Arial" w:cs="Arial"/>
        </w:rPr>
      </w:pPr>
      <w:r w:rsidRPr="006C24AE">
        <w:rPr>
          <w:rFonts w:ascii="Arial" w:hAnsi="Arial" w:cs="Arial"/>
        </w:rPr>
        <w:t>Use an isolated VMware Windows VM with a clean snapshot and host-only/internal networking.</w:t>
      </w:r>
    </w:p>
    <w:p w14:paraId="126C6A70" w14:textId="77777777" w:rsidR="003C390A" w:rsidRPr="006C24AE" w:rsidRDefault="00000000">
      <w:pPr>
        <w:pStyle w:val="ListBullet"/>
        <w:rPr>
          <w:rFonts w:ascii="Arial" w:hAnsi="Arial" w:cs="Arial"/>
        </w:rPr>
      </w:pPr>
      <w:r w:rsidRPr="006C24AE">
        <w:rPr>
          <w:rFonts w:ascii="Arial" w:hAnsi="Arial" w:cs="Arial"/>
        </w:rPr>
        <w:t>Disable shared clipboard, drag-and-drop, shared folders, and unnecessary host integration.</w:t>
      </w:r>
    </w:p>
    <w:p w14:paraId="643BF924" w14:textId="77777777" w:rsidR="003C390A" w:rsidRPr="006C24AE" w:rsidRDefault="00000000">
      <w:pPr>
        <w:pStyle w:val="ListBullet"/>
        <w:rPr>
          <w:rFonts w:ascii="Arial" w:hAnsi="Arial" w:cs="Arial"/>
        </w:rPr>
      </w:pPr>
      <w:r w:rsidRPr="006C24AE">
        <w:rPr>
          <w:rFonts w:ascii="Arial" w:hAnsi="Arial" w:cs="Arial"/>
        </w:rPr>
        <w:t>Capture baseline process, network, and filesystem state before execution.</w:t>
      </w:r>
    </w:p>
    <w:p w14:paraId="6BD1CB98" w14:textId="77777777" w:rsidR="003C390A" w:rsidRPr="006C24AE" w:rsidRDefault="00000000">
      <w:pPr>
        <w:pStyle w:val="ListBullet"/>
        <w:rPr>
          <w:rFonts w:ascii="Arial" w:hAnsi="Arial" w:cs="Arial"/>
        </w:rPr>
      </w:pPr>
      <w:r w:rsidRPr="006C24AE">
        <w:rPr>
          <w:rFonts w:ascii="Arial" w:hAnsi="Arial" w:cs="Arial"/>
        </w:rPr>
        <w:t>Use Procmon to observe process creation, file activity, registry changes, and network-related activity.</w:t>
      </w:r>
    </w:p>
    <w:p w14:paraId="6A7C672C" w14:textId="77777777" w:rsidR="003C390A" w:rsidRPr="006C24AE" w:rsidRDefault="00000000">
      <w:pPr>
        <w:pStyle w:val="ListBullet"/>
        <w:rPr>
          <w:rFonts w:ascii="Arial" w:hAnsi="Arial" w:cs="Arial"/>
        </w:rPr>
      </w:pPr>
      <w:r w:rsidRPr="006C24AE">
        <w:rPr>
          <w:rFonts w:ascii="Arial" w:hAnsi="Arial" w:cs="Arial"/>
        </w:rPr>
        <w:t>Use Wireshark or an isolated network emulation environment to observe DNS, HTTP, TCP, and UDP activity.</w:t>
      </w:r>
    </w:p>
    <w:p w14:paraId="418F04FC" w14:textId="77777777" w:rsidR="003C390A" w:rsidRPr="006C24AE" w:rsidRDefault="00000000">
      <w:pPr>
        <w:pStyle w:val="ListBullet"/>
        <w:rPr>
          <w:rFonts w:ascii="Arial" w:hAnsi="Arial" w:cs="Arial"/>
        </w:rPr>
      </w:pPr>
      <w:r w:rsidRPr="006C24AE">
        <w:rPr>
          <w:rFonts w:ascii="Arial" w:hAnsi="Arial" w:cs="Arial"/>
        </w:rPr>
        <w:t>After testing, export evidence, stop the process, revert to the clean snapshot, and re-check the sample hash.</w:t>
      </w:r>
    </w:p>
    <w:p w14:paraId="26BF1702" w14:textId="77777777" w:rsidR="003C390A" w:rsidRPr="006C24AE" w:rsidRDefault="00000000">
      <w:pPr>
        <w:pStyle w:val="Heading1"/>
        <w:rPr>
          <w:rFonts w:ascii="Arial" w:hAnsi="Arial" w:cs="Arial"/>
          <w:color w:val="auto"/>
        </w:rPr>
      </w:pPr>
      <w:r w:rsidRPr="006C24AE">
        <w:rPr>
          <w:rFonts w:ascii="Arial" w:hAnsi="Arial" w:cs="Arial"/>
          <w:color w:val="auto"/>
        </w:rPr>
        <w:t>8. Key Indicators / Evidence</w:t>
      </w:r>
    </w:p>
    <w:tbl>
      <w:tblPr>
        <w:tblStyle w:val="TableGrid"/>
        <w:tblW w:w="0" w:type="auto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3658"/>
        <w:gridCol w:w="6412"/>
      </w:tblGrid>
      <w:tr w:rsidR="006C24AE" w:rsidRPr="006C24AE" w14:paraId="4D7269BE" w14:textId="77777777" w:rsidTr="00742A99">
        <w:trPr>
          <w:tblHeader/>
          <w:jc w:val="center"/>
        </w:trPr>
        <w:tc>
          <w:tcPr>
            <w:tcW w:w="5040" w:type="dxa"/>
            <w:shd w:val="clear" w:color="auto" w:fill="FFFFFF" w:themeFill="background1"/>
            <w:vAlign w:val="center"/>
          </w:tcPr>
          <w:p w14:paraId="0BE26AF1" w14:textId="77777777" w:rsidR="003C390A" w:rsidRPr="006C24AE" w:rsidRDefault="00000000">
            <w:pPr>
              <w:spacing w:after="40"/>
              <w:rPr>
                <w:rFonts w:ascii="Arial" w:hAnsi="Arial" w:cs="Arial"/>
              </w:rPr>
            </w:pPr>
            <w:r w:rsidRPr="006C24AE">
              <w:rPr>
                <w:rFonts w:ascii="Arial" w:hAnsi="Arial" w:cs="Arial"/>
                <w:b/>
                <w:sz w:val="18"/>
              </w:rPr>
              <w:t>Type</w:t>
            </w:r>
          </w:p>
        </w:tc>
        <w:tc>
          <w:tcPr>
            <w:tcW w:w="5040" w:type="dxa"/>
            <w:shd w:val="clear" w:color="auto" w:fill="FFFFFF" w:themeFill="background1"/>
            <w:vAlign w:val="center"/>
          </w:tcPr>
          <w:p w14:paraId="082D5068" w14:textId="77777777" w:rsidR="003C390A" w:rsidRPr="006C24AE" w:rsidRDefault="00000000">
            <w:pPr>
              <w:spacing w:after="40"/>
              <w:rPr>
                <w:rFonts w:ascii="Arial" w:hAnsi="Arial" w:cs="Arial"/>
              </w:rPr>
            </w:pPr>
            <w:r w:rsidRPr="006C24AE">
              <w:rPr>
                <w:rFonts w:ascii="Arial" w:hAnsi="Arial" w:cs="Arial"/>
                <w:b/>
                <w:sz w:val="18"/>
              </w:rPr>
              <w:t>Indicator</w:t>
            </w:r>
          </w:p>
        </w:tc>
      </w:tr>
      <w:tr w:rsidR="006C24AE" w:rsidRPr="006C24AE" w14:paraId="2E1F7680" w14:textId="77777777" w:rsidTr="00742A99">
        <w:trPr>
          <w:jc w:val="center"/>
        </w:trPr>
        <w:tc>
          <w:tcPr>
            <w:tcW w:w="5040" w:type="dxa"/>
            <w:shd w:val="clear" w:color="auto" w:fill="FFFFFF" w:themeFill="background1"/>
            <w:vAlign w:val="center"/>
          </w:tcPr>
          <w:p w14:paraId="394F6E33" w14:textId="77777777" w:rsidR="003C390A" w:rsidRPr="006C24AE" w:rsidRDefault="00000000">
            <w:pPr>
              <w:spacing w:after="40"/>
              <w:rPr>
                <w:rFonts w:ascii="Arial" w:hAnsi="Arial" w:cs="Arial"/>
              </w:rPr>
            </w:pPr>
            <w:r w:rsidRPr="006C24AE">
              <w:rPr>
                <w:rFonts w:ascii="Arial" w:hAnsi="Arial" w:cs="Arial"/>
                <w:sz w:val="18"/>
              </w:rPr>
              <w:t>SHA-256</w:t>
            </w:r>
          </w:p>
        </w:tc>
        <w:tc>
          <w:tcPr>
            <w:tcW w:w="5040" w:type="dxa"/>
            <w:shd w:val="clear" w:color="auto" w:fill="FFFFFF" w:themeFill="background1"/>
            <w:vAlign w:val="center"/>
          </w:tcPr>
          <w:p w14:paraId="37435BA4" w14:textId="77777777" w:rsidR="003C390A" w:rsidRPr="006C24AE" w:rsidRDefault="00000000">
            <w:pPr>
              <w:spacing w:after="40"/>
              <w:rPr>
                <w:rFonts w:ascii="Arial" w:hAnsi="Arial" w:cs="Arial"/>
              </w:rPr>
            </w:pPr>
            <w:r w:rsidRPr="006C24AE">
              <w:rPr>
                <w:rFonts w:ascii="Arial" w:hAnsi="Arial" w:cs="Arial"/>
                <w:sz w:val="18"/>
              </w:rPr>
              <w:t>a7664b8ce3807c15a1e76384d6312eead5f5df3140c48a74dc7298e09f7acce7</w:t>
            </w:r>
          </w:p>
        </w:tc>
      </w:tr>
      <w:tr w:rsidR="006C24AE" w:rsidRPr="006C24AE" w14:paraId="61A281AB" w14:textId="77777777" w:rsidTr="00742A99">
        <w:trPr>
          <w:jc w:val="center"/>
        </w:trPr>
        <w:tc>
          <w:tcPr>
            <w:tcW w:w="5040" w:type="dxa"/>
            <w:shd w:val="clear" w:color="auto" w:fill="FFFFFF" w:themeFill="background1"/>
            <w:vAlign w:val="center"/>
          </w:tcPr>
          <w:p w14:paraId="0811D0C3" w14:textId="77777777" w:rsidR="003C390A" w:rsidRPr="006C24AE" w:rsidRDefault="00000000">
            <w:pPr>
              <w:spacing w:after="40"/>
              <w:rPr>
                <w:rFonts w:ascii="Arial" w:hAnsi="Arial" w:cs="Arial"/>
              </w:rPr>
            </w:pPr>
            <w:r w:rsidRPr="006C24AE">
              <w:rPr>
                <w:rFonts w:ascii="Arial" w:hAnsi="Arial" w:cs="Arial"/>
                <w:sz w:val="18"/>
              </w:rPr>
              <w:t>MD5</w:t>
            </w:r>
          </w:p>
        </w:tc>
        <w:tc>
          <w:tcPr>
            <w:tcW w:w="5040" w:type="dxa"/>
            <w:shd w:val="clear" w:color="auto" w:fill="FFFFFF" w:themeFill="background1"/>
            <w:vAlign w:val="center"/>
          </w:tcPr>
          <w:p w14:paraId="2E828E86" w14:textId="77777777" w:rsidR="003C390A" w:rsidRPr="006C24AE" w:rsidRDefault="00000000">
            <w:pPr>
              <w:spacing w:after="40"/>
              <w:rPr>
                <w:rFonts w:ascii="Arial" w:hAnsi="Arial" w:cs="Arial"/>
              </w:rPr>
            </w:pPr>
            <w:r w:rsidRPr="006C24AE">
              <w:rPr>
                <w:rFonts w:ascii="Arial" w:hAnsi="Arial" w:cs="Arial"/>
                <w:sz w:val="18"/>
              </w:rPr>
              <w:t>5094d0ce132488b040e37a0503687963</w:t>
            </w:r>
          </w:p>
        </w:tc>
      </w:tr>
      <w:tr w:rsidR="006C24AE" w:rsidRPr="006C24AE" w14:paraId="2E2CD27E" w14:textId="77777777" w:rsidTr="00742A99">
        <w:trPr>
          <w:jc w:val="center"/>
        </w:trPr>
        <w:tc>
          <w:tcPr>
            <w:tcW w:w="5040" w:type="dxa"/>
            <w:shd w:val="clear" w:color="auto" w:fill="FFFFFF" w:themeFill="background1"/>
            <w:vAlign w:val="center"/>
          </w:tcPr>
          <w:p w14:paraId="325578E7" w14:textId="77777777" w:rsidR="003C390A" w:rsidRPr="006C24AE" w:rsidRDefault="00000000">
            <w:pPr>
              <w:spacing w:after="40"/>
              <w:rPr>
                <w:rFonts w:ascii="Arial" w:hAnsi="Arial" w:cs="Arial"/>
              </w:rPr>
            </w:pPr>
            <w:r w:rsidRPr="006C24AE">
              <w:rPr>
                <w:rFonts w:ascii="Arial" w:hAnsi="Arial" w:cs="Arial"/>
                <w:sz w:val="18"/>
              </w:rPr>
              <w:t>Local URL</w:t>
            </w:r>
          </w:p>
        </w:tc>
        <w:tc>
          <w:tcPr>
            <w:tcW w:w="5040" w:type="dxa"/>
            <w:shd w:val="clear" w:color="auto" w:fill="FFFFFF" w:themeFill="background1"/>
            <w:vAlign w:val="center"/>
          </w:tcPr>
          <w:p w14:paraId="140C1275" w14:textId="03681B2A" w:rsidR="003C390A" w:rsidRPr="006C24AE" w:rsidRDefault="006C24AE">
            <w:pPr>
              <w:spacing w:after="40"/>
              <w:rPr>
                <w:rFonts w:ascii="Arial" w:hAnsi="Arial" w:cs="Arial"/>
              </w:rPr>
            </w:pPr>
            <w:hyperlink r:id="rId9" w:history="1">
              <w:r w:rsidRPr="006C24AE">
                <w:rPr>
                  <w:rStyle w:val="Hyperlink"/>
                  <w:rFonts w:ascii="Arial" w:hAnsi="Arial" w:cs="Arial"/>
                  <w:sz w:val="18"/>
                </w:rPr>
                <w:t>http://localhost:5000</w:t>
              </w:r>
            </w:hyperlink>
          </w:p>
        </w:tc>
      </w:tr>
      <w:tr w:rsidR="006C24AE" w:rsidRPr="006C24AE" w14:paraId="5062835D" w14:textId="77777777" w:rsidTr="00742A99">
        <w:trPr>
          <w:jc w:val="center"/>
        </w:trPr>
        <w:tc>
          <w:tcPr>
            <w:tcW w:w="5040" w:type="dxa"/>
            <w:shd w:val="clear" w:color="auto" w:fill="FFFFFF" w:themeFill="background1"/>
            <w:vAlign w:val="center"/>
          </w:tcPr>
          <w:p w14:paraId="08940A43" w14:textId="77777777" w:rsidR="003C390A" w:rsidRPr="006C24AE" w:rsidRDefault="00000000">
            <w:pPr>
              <w:spacing w:after="40"/>
              <w:rPr>
                <w:rFonts w:ascii="Arial" w:hAnsi="Arial" w:cs="Arial"/>
              </w:rPr>
            </w:pPr>
            <w:r w:rsidRPr="006C24AE">
              <w:rPr>
                <w:rFonts w:ascii="Arial" w:hAnsi="Arial" w:cs="Arial"/>
                <w:sz w:val="18"/>
              </w:rPr>
              <w:t>Local URL</w:t>
            </w:r>
          </w:p>
        </w:tc>
        <w:tc>
          <w:tcPr>
            <w:tcW w:w="5040" w:type="dxa"/>
            <w:shd w:val="clear" w:color="auto" w:fill="FFFFFF" w:themeFill="background1"/>
            <w:vAlign w:val="center"/>
          </w:tcPr>
          <w:p w14:paraId="325A61B1" w14:textId="3911AA12" w:rsidR="003C390A" w:rsidRPr="006C24AE" w:rsidRDefault="006C24AE">
            <w:pPr>
              <w:spacing w:after="40"/>
              <w:rPr>
                <w:rFonts w:ascii="Arial" w:hAnsi="Arial" w:cs="Arial"/>
              </w:rPr>
            </w:pPr>
            <w:hyperlink r:id="rId10" w:history="1">
              <w:r w:rsidRPr="006C24AE">
                <w:rPr>
                  <w:rStyle w:val="Hyperlink"/>
                  <w:rFonts w:ascii="Arial" w:hAnsi="Arial" w:cs="Arial"/>
                  <w:sz w:val="18"/>
                </w:rPr>
                <w:t>http://localhost:5173</w:t>
              </w:r>
            </w:hyperlink>
          </w:p>
        </w:tc>
      </w:tr>
      <w:tr w:rsidR="006C24AE" w:rsidRPr="006C24AE" w14:paraId="38FEA7A1" w14:textId="77777777" w:rsidTr="00742A99">
        <w:trPr>
          <w:jc w:val="center"/>
        </w:trPr>
        <w:tc>
          <w:tcPr>
            <w:tcW w:w="5040" w:type="dxa"/>
            <w:shd w:val="clear" w:color="auto" w:fill="FFFFFF" w:themeFill="background1"/>
            <w:vAlign w:val="center"/>
          </w:tcPr>
          <w:p w14:paraId="6E566C3C" w14:textId="77777777" w:rsidR="003C390A" w:rsidRPr="006C24AE" w:rsidRDefault="00000000">
            <w:pPr>
              <w:spacing w:after="40"/>
              <w:rPr>
                <w:rFonts w:ascii="Arial" w:hAnsi="Arial" w:cs="Arial"/>
              </w:rPr>
            </w:pPr>
            <w:r w:rsidRPr="006C24AE">
              <w:rPr>
                <w:rFonts w:ascii="Arial" w:hAnsi="Arial" w:cs="Arial"/>
                <w:sz w:val="18"/>
              </w:rPr>
              <w:t>Database</w:t>
            </w:r>
          </w:p>
        </w:tc>
        <w:tc>
          <w:tcPr>
            <w:tcW w:w="5040" w:type="dxa"/>
            <w:shd w:val="clear" w:color="auto" w:fill="FFFFFF" w:themeFill="background1"/>
            <w:vAlign w:val="center"/>
          </w:tcPr>
          <w:p w14:paraId="048337C1" w14:textId="77777777" w:rsidR="003C390A" w:rsidRPr="006C24AE" w:rsidRDefault="00000000">
            <w:pPr>
              <w:spacing w:after="40"/>
              <w:rPr>
                <w:rFonts w:ascii="Arial" w:hAnsi="Arial" w:cs="Arial"/>
              </w:rPr>
            </w:pPr>
            <w:r w:rsidRPr="006C24AE">
              <w:rPr>
                <w:rFonts w:ascii="Arial" w:hAnsi="Arial" w:cs="Arial"/>
                <w:sz w:val="18"/>
              </w:rPr>
              <w:t>billing.db</w:t>
            </w:r>
          </w:p>
        </w:tc>
      </w:tr>
      <w:tr w:rsidR="006C24AE" w:rsidRPr="006C24AE" w14:paraId="183FBBD5" w14:textId="77777777" w:rsidTr="00742A99">
        <w:trPr>
          <w:jc w:val="center"/>
        </w:trPr>
        <w:tc>
          <w:tcPr>
            <w:tcW w:w="5040" w:type="dxa"/>
            <w:shd w:val="clear" w:color="auto" w:fill="FFFFFF" w:themeFill="background1"/>
            <w:vAlign w:val="center"/>
          </w:tcPr>
          <w:p w14:paraId="1C718E07" w14:textId="77777777" w:rsidR="003C390A" w:rsidRPr="006C24AE" w:rsidRDefault="00000000">
            <w:pPr>
              <w:spacing w:after="40"/>
              <w:rPr>
                <w:rFonts w:ascii="Arial" w:hAnsi="Arial" w:cs="Arial"/>
              </w:rPr>
            </w:pPr>
            <w:r w:rsidRPr="006C24AE">
              <w:rPr>
                <w:rFonts w:ascii="Arial" w:hAnsi="Arial" w:cs="Arial"/>
                <w:sz w:val="18"/>
              </w:rPr>
              <w:t>Default account</w:t>
            </w:r>
          </w:p>
        </w:tc>
        <w:tc>
          <w:tcPr>
            <w:tcW w:w="5040" w:type="dxa"/>
            <w:shd w:val="clear" w:color="auto" w:fill="FFFFFF" w:themeFill="background1"/>
            <w:vAlign w:val="center"/>
          </w:tcPr>
          <w:p w14:paraId="4B626168" w14:textId="77777777" w:rsidR="003C390A" w:rsidRPr="006C24AE" w:rsidRDefault="00000000">
            <w:pPr>
              <w:spacing w:after="40"/>
              <w:rPr>
                <w:rFonts w:ascii="Arial" w:hAnsi="Arial" w:cs="Arial"/>
              </w:rPr>
            </w:pPr>
            <w:r w:rsidRPr="006C24AE">
              <w:rPr>
                <w:rFonts w:ascii="Arial" w:hAnsi="Arial" w:cs="Arial"/>
                <w:sz w:val="18"/>
              </w:rPr>
              <w:t>admin / admin123</w:t>
            </w:r>
          </w:p>
        </w:tc>
      </w:tr>
    </w:tbl>
    <w:p w14:paraId="6015A72E" w14:textId="77777777" w:rsidR="003C390A" w:rsidRPr="006C24AE" w:rsidRDefault="00000000">
      <w:pPr>
        <w:pStyle w:val="Heading1"/>
        <w:rPr>
          <w:rFonts w:ascii="Arial" w:hAnsi="Arial" w:cs="Arial"/>
          <w:color w:val="auto"/>
        </w:rPr>
      </w:pPr>
      <w:r w:rsidRPr="006C24AE">
        <w:rPr>
          <w:rFonts w:ascii="Arial" w:hAnsi="Arial" w:cs="Arial"/>
          <w:color w:val="auto"/>
        </w:rPr>
        <w:t>9. Countermeasures</w:t>
      </w:r>
    </w:p>
    <w:p w14:paraId="39BB7085" w14:textId="77777777" w:rsidR="003C390A" w:rsidRPr="006C24AE" w:rsidRDefault="00000000">
      <w:pPr>
        <w:pStyle w:val="ListNumber"/>
        <w:rPr>
          <w:rFonts w:ascii="Arial" w:hAnsi="Arial" w:cs="Arial"/>
        </w:rPr>
      </w:pPr>
      <w:r w:rsidRPr="006C24AE">
        <w:rPr>
          <w:rFonts w:ascii="Arial" w:hAnsi="Arial" w:cs="Arial"/>
        </w:rPr>
        <w:t>Remove the hard-coded Flask SECRET_KEY and use protected configuration or a secrets manager.</w:t>
      </w:r>
    </w:p>
    <w:p w14:paraId="66D86BDD" w14:textId="77777777" w:rsidR="003C390A" w:rsidRPr="006C24AE" w:rsidRDefault="00000000">
      <w:pPr>
        <w:pStyle w:val="ListNumber"/>
        <w:rPr>
          <w:rFonts w:ascii="Arial" w:hAnsi="Arial" w:cs="Arial"/>
        </w:rPr>
      </w:pPr>
      <w:r w:rsidRPr="006C24AE">
        <w:rPr>
          <w:rFonts w:ascii="Arial" w:hAnsi="Arial" w:cs="Arial"/>
        </w:rPr>
        <w:t>Remove the seeded admin/admin123 account and enforce strong unique administrator credentials.</w:t>
      </w:r>
    </w:p>
    <w:p w14:paraId="17AEFD6A" w14:textId="77777777" w:rsidR="003C390A" w:rsidRPr="006C24AE" w:rsidRDefault="00000000">
      <w:pPr>
        <w:pStyle w:val="ListNumber"/>
        <w:rPr>
          <w:rFonts w:ascii="Arial" w:hAnsi="Arial" w:cs="Arial"/>
        </w:rPr>
      </w:pPr>
      <w:r w:rsidRPr="006C24AE">
        <w:rPr>
          <w:rFonts w:ascii="Arial" w:hAnsi="Arial" w:cs="Arial"/>
        </w:rPr>
        <w:t>Run the application with least privilege and restrict its listening interface/port.</w:t>
      </w:r>
    </w:p>
    <w:p w14:paraId="2F3C9636" w14:textId="77777777" w:rsidR="003C390A" w:rsidRPr="006C24AE" w:rsidRDefault="00000000">
      <w:pPr>
        <w:pStyle w:val="ListNumber"/>
        <w:rPr>
          <w:rFonts w:ascii="Arial" w:hAnsi="Arial" w:cs="Arial"/>
        </w:rPr>
      </w:pPr>
      <w:r w:rsidRPr="006C24AE">
        <w:rPr>
          <w:rFonts w:ascii="Arial" w:hAnsi="Arial" w:cs="Arial"/>
        </w:rPr>
        <w:t>Enforce authorization on invoice/customer APIs, especially bill lookup and PDF download.</w:t>
      </w:r>
    </w:p>
    <w:p w14:paraId="425B7321" w14:textId="77777777" w:rsidR="003C390A" w:rsidRPr="006C24AE" w:rsidRDefault="00000000">
      <w:pPr>
        <w:pStyle w:val="ListNumber"/>
        <w:rPr>
          <w:rFonts w:ascii="Arial" w:hAnsi="Arial" w:cs="Arial"/>
        </w:rPr>
      </w:pPr>
      <w:r w:rsidRPr="006C24AE">
        <w:rPr>
          <w:rFonts w:ascii="Arial" w:hAnsi="Arial" w:cs="Arial"/>
        </w:rPr>
        <w:t>Protect SQLite and generated PDF files with appropriate filesystem ACLs.</w:t>
      </w:r>
    </w:p>
    <w:p w14:paraId="495C86D7" w14:textId="77777777" w:rsidR="003C390A" w:rsidRPr="006C24AE" w:rsidRDefault="00000000">
      <w:pPr>
        <w:pStyle w:val="ListNumber"/>
        <w:rPr>
          <w:rFonts w:ascii="Arial" w:hAnsi="Arial" w:cs="Arial"/>
        </w:rPr>
      </w:pPr>
      <w:r w:rsidRPr="006C24AE">
        <w:rPr>
          <w:rFonts w:ascii="Arial" w:hAnsi="Arial" w:cs="Arial"/>
        </w:rPr>
        <w:t>Validate inputs and use parameterized database access.</w:t>
      </w:r>
    </w:p>
    <w:p w14:paraId="7DADB560" w14:textId="77777777" w:rsidR="003C390A" w:rsidRPr="006C24AE" w:rsidRDefault="00000000">
      <w:pPr>
        <w:pStyle w:val="ListNumber"/>
        <w:rPr>
          <w:rFonts w:ascii="Arial" w:hAnsi="Arial" w:cs="Arial"/>
        </w:rPr>
      </w:pPr>
      <w:r w:rsidRPr="006C24AE">
        <w:rPr>
          <w:rFonts w:ascii="Arial" w:hAnsi="Arial" w:cs="Arial"/>
        </w:rPr>
        <w:t>Keep Flask, Werkzeug, SQLAlchemy, ReportLab, Pillow, Python, OpenSSL, and other dependencies patched.</w:t>
      </w:r>
    </w:p>
    <w:p w14:paraId="0C142AD3" w14:textId="77777777" w:rsidR="003C390A" w:rsidRPr="006C24AE" w:rsidRDefault="00000000">
      <w:pPr>
        <w:pStyle w:val="ListNumber"/>
        <w:rPr>
          <w:rFonts w:ascii="Arial" w:hAnsi="Arial" w:cs="Arial"/>
        </w:rPr>
      </w:pPr>
      <w:r w:rsidRPr="006C24AE">
        <w:rPr>
          <w:rFonts w:ascii="Arial" w:hAnsi="Arial" w:cs="Arial"/>
        </w:rPr>
        <w:t>Code-sign production executables and verify signatures/hashes during deployment.</w:t>
      </w:r>
    </w:p>
    <w:p w14:paraId="7CBB995F" w14:textId="77777777" w:rsidR="003C390A" w:rsidRPr="006C24AE" w:rsidRDefault="00000000">
      <w:pPr>
        <w:pStyle w:val="ListNumber"/>
        <w:rPr>
          <w:rFonts w:ascii="Arial" w:hAnsi="Arial" w:cs="Arial"/>
        </w:rPr>
      </w:pPr>
      <w:r w:rsidRPr="006C24AE">
        <w:rPr>
          <w:rFonts w:ascii="Arial" w:hAnsi="Arial" w:cs="Arial"/>
        </w:rPr>
        <w:t>Enable EDR and centralized logging for process creation, network connections, and file modifications.</w:t>
      </w:r>
    </w:p>
    <w:p w14:paraId="43F7BE9B" w14:textId="77777777" w:rsidR="003C390A" w:rsidRPr="006C24AE" w:rsidRDefault="00000000">
      <w:pPr>
        <w:pStyle w:val="ListNumber"/>
        <w:rPr>
          <w:rFonts w:ascii="Arial" w:hAnsi="Arial" w:cs="Arial"/>
        </w:rPr>
      </w:pPr>
      <w:r w:rsidRPr="006C24AE">
        <w:rPr>
          <w:rFonts w:ascii="Arial" w:hAnsi="Arial" w:cs="Arial"/>
        </w:rPr>
        <w:t>Keep malware-analysis samples isolated from corporate networks.</w:t>
      </w:r>
    </w:p>
    <w:p w14:paraId="12582C22" w14:textId="77777777" w:rsidR="003C390A" w:rsidRPr="006C24AE" w:rsidRDefault="00000000">
      <w:pPr>
        <w:pStyle w:val="Heading1"/>
        <w:rPr>
          <w:rFonts w:ascii="Arial" w:hAnsi="Arial" w:cs="Arial"/>
          <w:color w:val="auto"/>
        </w:rPr>
      </w:pPr>
      <w:r w:rsidRPr="006C24AE">
        <w:rPr>
          <w:rFonts w:ascii="Arial" w:hAnsi="Arial" w:cs="Arial"/>
          <w:color w:val="auto"/>
        </w:rPr>
        <w:t>10. Final Assessment</w:t>
      </w:r>
    </w:p>
    <w:p w14:paraId="5BA1D670" w14:textId="77777777" w:rsidR="003C390A" w:rsidRPr="006C24AE" w:rsidRDefault="00000000">
      <w:pPr>
        <w:rPr>
          <w:rFonts w:ascii="Arial" w:hAnsi="Arial" w:cs="Arial"/>
        </w:rPr>
      </w:pPr>
      <w:r w:rsidRPr="006C24AE">
        <w:rPr>
          <w:rFonts w:ascii="Arial" w:hAnsi="Arial" w:cs="Arial"/>
          <w:b/>
        </w:rPr>
        <w:t xml:space="preserve">Assessment: </w:t>
      </w:r>
      <w:r w:rsidRPr="006C24AE">
        <w:rPr>
          <w:rFonts w:ascii="Arial" w:hAnsi="Arial" w:cs="Arial"/>
        </w:rPr>
        <w:t>Based on the reviewed static evidence, BillingApp.exe is more consistent with a PyInstaller-packaged billing/web application than a conventional standalone malware payload. The main identified risks are application-security weaknesses, particularly the hard-coded secret and default credentials. No external C2 indicator or persistence mechanism was established statically. A final malware determination requires controlled dynamic analysis and, where appropriate, code/dependency review.</w:t>
      </w:r>
    </w:p>
    <w:p w14:paraId="6AAC6877" w14:textId="77777777" w:rsidR="003C390A" w:rsidRPr="006C24AE" w:rsidRDefault="00000000">
      <w:pPr>
        <w:pStyle w:val="Heading1"/>
        <w:rPr>
          <w:rFonts w:ascii="Arial" w:hAnsi="Arial" w:cs="Arial"/>
          <w:color w:val="auto"/>
        </w:rPr>
      </w:pPr>
      <w:r w:rsidRPr="006C24AE">
        <w:rPr>
          <w:rFonts w:ascii="Arial" w:hAnsi="Arial" w:cs="Arial"/>
          <w:color w:val="auto"/>
        </w:rPr>
        <w:lastRenderedPageBreak/>
        <w:t>Appendix A — Selected Analysis Evidence</w:t>
      </w:r>
    </w:p>
    <w:p w14:paraId="73309F01" w14:textId="77777777" w:rsidR="003C390A" w:rsidRPr="006C24AE" w:rsidRDefault="00000000">
      <w:pPr>
        <w:spacing w:after="120"/>
        <w:jc w:val="center"/>
        <w:rPr>
          <w:rFonts w:ascii="Arial" w:hAnsi="Arial" w:cs="Arial"/>
        </w:rPr>
      </w:pPr>
      <w:r w:rsidRPr="006C24AE">
        <w:rPr>
          <w:rFonts w:ascii="Arial" w:hAnsi="Arial" w:cs="Arial"/>
          <w:noProof/>
        </w:rPr>
        <w:drawing>
          <wp:inline distT="0" distB="0" distL="0" distR="0" wp14:anchorId="013493F6" wp14:editId="591D0601">
            <wp:extent cx="5852160" cy="27200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20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0DA48" w14:textId="77777777" w:rsidR="003C390A" w:rsidRPr="006C24AE" w:rsidRDefault="00000000">
      <w:pPr>
        <w:spacing w:after="120"/>
        <w:jc w:val="center"/>
        <w:rPr>
          <w:rFonts w:ascii="Arial" w:hAnsi="Arial" w:cs="Arial"/>
        </w:rPr>
      </w:pPr>
      <w:r w:rsidRPr="006C24AE">
        <w:rPr>
          <w:rFonts w:ascii="Arial" w:hAnsi="Arial" w:cs="Arial"/>
          <w:noProof/>
        </w:rPr>
        <w:drawing>
          <wp:inline distT="0" distB="0" distL="0" distR="0" wp14:anchorId="497C32B3" wp14:editId="27EE3117">
            <wp:extent cx="6904788" cy="2743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10985" cy="274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2CBCE" w14:textId="77777777" w:rsidR="003C390A" w:rsidRPr="006C24AE" w:rsidRDefault="00000000">
      <w:pPr>
        <w:spacing w:after="120"/>
        <w:jc w:val="center"/>
        <w:rPr>
          <w:rFonts w:ascii="Arial" w:hAnsi="Arial" w:cs="Arial"/>
        </w:rPr>
      </w:pPr>
      <w:r w:rsidRPr="006C24AE">
        <w:rPr>
          <w:rFonts w:ascii="Arial" w:hAnsi="Arial" w:cs="Arial"/>
          <w:noProof/>
        </w:rPr>
        <w:lastRenderedPageBreak/>
        <w:drawing>
          <wp:inline distT="0" distB="0" distL="0" distR="0" wp14:anchorId="0D75D55C" wp14:editId="7C86D80D">
            <wp:extent cx="5852160" cy="49513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95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17AE5" w14:textId="77777777" w:rsidR="003C390A" w:rsidRPr="006C24AE" w:rsidRDefault="00000000">
      <w:pPr>
        <w:spacing w:after="120"/>
        <w:jc w:val="center"/>
        <w:rPr>
          <w:rFonts w:ascii="Arial" w:hAnsi="Arial" w:cs="Arial"/>
        </w:rPr>
      </w:pPr>
      <w:r w:rsidRPr="006C24AE">
        <w:rPr>
          <w:rFonts w:ascii="Arial" w:hAnsi="Arial" w:cs="Arial"/>
          <w:noProof/>
        </w:rPr>
        <w:lastRenderedPageBreak/>
        <w:drawing>
          <wp:inline distT="0" distB="0" distL="0" distR="0" wp14:anchorId="5C1B5C50" wp14:editId="79994809">
            <wp:extent cx="3801330" cy="7522210"/>
            <wp:effectExtent l="0" t="0" r="889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07001" cy="7533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4CF04" w14:textId="264AE83B" w:rsidR="006C24AE" w:rsidRPr="006C24AE" w:rsidRDefault="006C24AE" w:rsidP="006C24AE">
      <w:pPr>
        <w:pStyle w:val="Heading1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lastRenderedPageBreak/>
        <w:t>Hashes after Executing .EXE application in VMware/windows 10</w:t>
      </w:r>
    </w:p>
    <w:p w14:paraId="7F9C7307" w14:textId="16D8B205" w:rsidR="006C24AE" w:rsidRPr="006C24AE" w:rsidRDefault="006C24AE" w:rsidP="006C24AE">
      <w:pPr>
        <w:spacing w:after="120"/>
        <w:rPr>
          <w:rFonts w:ascii="Arial" w:hAnsi="Arial" w:cs="Arial"/>
        </w:rPr>
      </w:pPr>
      <w:r w:rsidRPr="006C24AE">
        <w:rPr>
          <w:rFonts w:ascii="Arial" w:hAnsi="Arial" w:cs="Arial"/>
        </w:rPr>
        <w:drawing>
          <wp:inline distT="0" distB="0" distL="0" distR="0" wp14:anchorId="12321A26" wp14:editId="16772D72">
            <wp:extent cx="6400800" cy="2105025"/>
            <wp:effectExtent l="0" t="0" r="0" b="9525"/>
            <wp:docPr id="1256725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7259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24AE" w:rsidRPr="006C24AE" w:rsidSect="00034616">
      <w:footerReference w:type="default" r:id="rId16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6551F" w14:textId="77777777" w:rsidR="0005043C" w:rsidRDefault="0005043C">
      <w:pPr>
        <w:spacing w:after="0" w:line="240" w:lineRule="auto"/>
      </w:pPr>
      <w:r>
        <w:separator/>
      </w:r>
    </w:p>
  </w:endnote>
  <w:endnote w:type="continuationSeparator" w:id="0">
    <w:p w14:paraId="698EE313" w14:textId="77777777" w:rsidR="0005043C" w:rsidRDefault="000504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80C7A" w14:textId="340B7F17" w:rsidR="003C390A" w:rsidRDefault="003C390A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6D13E" w14:textId="77777777" w:rsidR="0005043C" w:rsidRDefault="0005043C">
      <w:pPr>
        <w:spacing w:after="0" w:line="240" w:lineRule="auto"/>
      </w:pPr>
      <w:r>
        <w:separator/>
      </w:r>
    </w:p>
  </w:footnote>
  <w:footnote w:type="continuationSeparator" w:id="0">
    <w:p w14:paraId="37371C09" w14:textId="77777777" w:rsidR="0005043C" w:rsidRDefault="000504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424011">
    <w:abstractNumId w:val="8"/>
  </w:num>
  <w:num w:numId="2" w16cid:durableId="1418940660">
    <w:abstractNumId w:val="6"/>
  </w:num>
  <w:num w:numId="3" w16cid:durableId="2040885243">
    <w:abstractNumId w:val="5"/>
  </w:num>
  <w:num w:numId="4" w16cid:durableId="1439443232">
    <w:abstractNumId w:val="4"/>
  </w:num>
  <w:num w:numId="5" w16cid:durableId="2060931172">
    <w:abstractNumId w:val="7"/>
  </w:num>
  <w:num w:numId="6" w16cid:durableId="1994067826">
    <w:abstractNumId w:val="3"/>
  </w:num>
  <w:num w:numId="7" w16cid:durableId="904023196">
    <w:abstractNumId w:val="2"/>
  </w:num>
  <w:num w:numId="8" w16cid:durableId="136341051">
    <w:abstractNumId w:val="1"/>
  </w:num>
  <w:num w:numId="9" w16cid:durableId="530344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043C"/>
    <w:rsid w:val="0006063C"/>
    <w:rsid w:val="0015074B"/>
    <w:rsid w:val="00276A33"/>
    <w:rsid w:val="0029639D"/>
    <w:rsid w:val="00326F90"/>
    <w:rsid w:val="003C390A"/>
    <w:rsid w:val="004E412B"/>
    <w:rsid w:val="006C24AE"/>
    <w:rsid w:val="00742A99"/>
    <w:rsid w:val="00AA1D8D"/>
    <w:rsid w:val="00B47730"/>
    <w:rsid w:val="00CB0664"/>
    <w:rsid w:val="00FC693F"/>
    <w:rsid w:val="00FE2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078752"/>
  <w14:defaultImageDpi w14:val="300"/>
  <w15:docId w15:val="{1DBBC384-BFDE-4D32-9052-19887705B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8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C24A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24A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C24A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yperlink" Target="http://localhost:5173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localhost:5000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900</Words>
  <Characters>5132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Sameer kapse</cp:lastModifiedBy>
  <cp:revision>7</cp:revision>
  <dcterms:created xsi:type="dcterms:W3CDTF">2026-09-21T08:12:00Z</dcterms:created>
  <dcterms:modified xsi:type="dcterms:W3CDTF">2026-09-21T08:13:00Z</dcterms:modified>
  <cp:category/>
</cp:coreProperties>
</file>