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93C43" w14:textId="77777777" w:rsidR="004F4F44" w:rsidRDefault="004F4F44" w:rsidP="004F4F44">
      <w:pPr>
        <w:jc w:val="center"/>
        <w:rPr>
          <w:rFonts w:hint="eastAsia"/>
        </w:rPr>
      </w:pPr>
      <w:r>
        <w:rPr>
          <w:b/>
          <w:color w:val="1F4E79"/>
          <w:sz w:val="48"/>
        </w:rPr>
        <w:t>MALWARE ANALYSIS REPORT</w:t>
      </w:r>
    </w:p>
    <w:p w14:paraId="36FD44FD" w14:textId="77777777" w:rsidR="004F4F44" w:rsidRDefault="004F4F44" w:rsidP="004F4F44">
      <w:pPr>
        <w:rPr>
          <w:b/>
          <w:sz w:val="32"/>
        </w:rPr>
      </w:pPr>
      <w:r>
        <w:rPr>
          <w:b/>
          <w:sz w:val="32"/>
        </w:rPr>
        <w:t xml:space="preserve">BillingApp.exe — Static Analysis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98"/>
        <w:gridCol w:w="6918"/>
      </w:tblGrid>
      <w:tr w:rsidR="004F4F44" w14:paraId="56454706" w14:textId="77777777" w:rsidTr="00756DDC">
        <w:trPr>
          <w:jc w:val="center"/>
        </w:trPr>
        <w:tc>
          <w:tcPr>
            <w:tcW w:w="5112" w:type="dxa"/>
            <w:shd w:val="clear" w:color="auto" w:fill="1F4E78"/>
            <w:vAlign w:val="center"/>
          </w:tcPr>
          <w:p w14:paraId="2D4C6C83" w14:textId="77777777" w:rsidR="004F4F44" w:rsidRDefault="004F4F44" w:rsidP="00756DDC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5112" w:type="dxa"/>
            <w:shd w:val="clear" w:color="auto" w:fill="1F4E78"/>
            <w:vAlign w:val="center"/>
          </w:tcPr>
          <w:p w14:paraId="67EBA5D2" w14:textId="77777777" w:rsidR="004F4F44" w:rsidRDefault="004F4F44" w:rsidP="00756DDC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Value</w:t>
            </w:r>
          </w:p>
        </w:tc>
      </w:tr>
      <w:tr w:rsidR="004F4F44" w14:paraId="2DAC9DCA" w14:textId="77777777" w:rsidTr="00756DDC">
        <w:trPr>
          <w:jc w:val="center"/>
        </w:trPr>
        <w:tc>
          <w:tcPr>
            <w:tcW w:w="5112" w:type="dxa"/>
            <w:vAlign w:val="center"/>
          </w:tcPr>
          <w:p w14:paraId="3AC293F0" w14:textId="77777777" w:rsidR="004F4F44" w:rsidRDefault="004F4F44" w:rsidP="00756DDC">
            <w:pPr>
              <w:rPr>
                <w:rFonts w:hint="eastAsia"/>
              </w:rPr>
            </w:pPr>
            <w:r>
              <w:t>Sample</w:t>
            </w:r>
          </w:p>
        </w:tc>
        <w:tc>
          <w:tcPr>
            <w:tcW w:w="5112" w:type="dxa"/>
            <w:vAlign w:val="center"/>
          </w:tcPr>
          <w:p w14:paraId="55B22119" w14:textId="77777777" w:rsidR="004F4F44" w:rsidRDefault="004F4F44" w:rsidP="00756DDC">
            <w:pPr>
              <w:rPr>
                <w:rFonts w:hint="eastAsia"/>
              </w:rPr>
            </w:pPr>
            <w:r>
              <w:t>BillingApp.exe</w:t>
            </w:r>
          </w:p>
        </w:tc>
      </w:tr>
      <w:tr w:rsidR="004F4F44" w14:paraId="0B7D6E81" w14:textId="77777777" w:rsidTr="00756DDC">
        <w:trPr>
          <w:jc w:val="center"/>
        </w:trPr>
        <w:tc>
          <w:tcPr>
            <w:tcW w:w="5112" w:type="dxa"/>
            <w:vAlign w:val="center"/>
          </w:tcPr>
          <w:p w14:paraId="522E22D4" w14:textId="77777777" w:rsidR="004F4F44" w:rsidRDefault="004F4F44" w:rsidP="00756DDC">
            <w:pPr>
              <w:rPr>
                <w:rFonts w:hint="eastAsia"/>
              </w:rPr>
            </w:pPr>
            <w:r>
              <w:t>Size</w:t>
            </w:r>
          </w:p>
        </w:tc>
        <w:tc>
          <w:tcPr>
            <w:tcW w:w="5112" w:type="dxa"/>
            <w:vAlign w:val="center"/>
          </w:tcPr>
          <w:p w14:paraId="4EFAEDB1" w14:textId="77777777" w:rsidR="004F4F44" w:rsidRDefault="004F4F44" w:rsidP="00756DDC">
            <w:pPr>
              <w:rPr>
                <w:rFonts w:hint="eastAsia"/>
              </w:rPr>
            </w:pPr>
            <w:r>
              <w:t>28,216,596 bytes (~27 MiB)</w:t>
            </w:r>
          </w:p>
        </w:tc>
      </w:tr>
      <w:tr w:rsidR="004F4F44" w14:paraId="4A9C3C83" w14:textId="77777777" w:rsidTr="00756DDC">
        <w:trPr>
          <w:jc w:val="center"/>
        </w:trPr>
        <w:tc>
          <w:tcPr>
            <w:tcW w:w="5112" w:type="dxa"/>
            <w:vAlign w:val="center"/>
          </w:tcPr>
          <w:p w14:paraId="6604FE1D" w14:textId="77777777" w:rsidR="004F4F44" w:rsidRDefault="004F4F44" w:rsidP="00756DDC">
            <w:pPr>
              <w:rPr>
                <w:rFonts w:hint="eastAsia"/>
              </w:rPr>
            </w:pPr>
            <w:r>
              <w:t>SHA-256</w:t>
            </w:r>
          </w:p>
        </w:tc>
        <w:tc>
          <w:tcPr>
            <w:tcW w:w="5112" w:type="dxa"/>
            <w:vAlign w:val="center"/>
          </w:tcPr>
          <w:p w14:paraId="689581AA" w14:textId="77777777" w:rsidR="004F4F44" w:rsidRDefault="004F4F44" w:rsidP="00756DDC">
            <w:pPr>
              <w:rPr>
                <w:rFonts w:hint="eastAsia"/>
              </w:rPr>
            </w:pPr>
            <w:r>
              <w:t>a7664b8ce3807c15a1e76384d6312eead5f5df3140c48a74dc7298e09f7acce7</w:t>
            </w:r>
          </w:p>
        </w:tc>
      </w:tr>
      <w:tr w:rsidR="004F4F44" w14:paraId="17B286D5" w14:textId="77777777" w:rsidTr="00756DDC">
        <w:trPr>
          <w:jc w:val="center"/>
        </w:trPr>
        <w:tc>
          <w:tcPr>
            <w:tcW w:w="5112" w:type="dxa"/>
            <w:vAlign w:val="center"/>
          </w:tcPr>
          <w:p w14:paraId="66CA3AB0" w14:textId="77777777" w:rsidR="004F4F44" w:rsidRDefault="004F4F44" w:rsidP="00756DDC">
            <w:pPr>
              <w:rPr>
                <w:rFonts w:hint="eastAsia"/>
              </w:rPr>
            </w:pPr>
            <w:r>
              <w:t>MD5</w:t>
            </w:r>
          </w:p>
        </w:tc>
        <w:tc>
          <w:tcPr>
            <w:tcW w:w="5112" w:type="dxa"/>
            <w:vAlign w:val="center"/>
          </w:tcPr>
          <w:p w14:paraId="773A6E9D" w14:textId="77777777" w:rsidR="004F4F44" w:rsidRDefault="004F4F44" w:rsidP="00756DDC">
            <w:pPr>
              <w:rPr>
                <w:rFonts w:hint="eastAsia"/>
              </w:rPr>
            </w:pPr>
            <w:r>
              <w:t>5094d0ce132488b040e37a0503687963</w:t>
            </w:r>
          </w:p>
        </w:tc>
      </w:tr>
      <w:tr w:rsidR="004F4F44" w14:paraId="6836D9A2" w14:textId="77777777" w:rsidTr="00756DDC">
        <w:trPr>
          <w:jc w:val="center"/>
        </w:trPr>
        <w:tc>
          <w:tcPr>
            <w:tcW w:w="5112" w:type="dxa"/>
            <w:vAlign w:val="center"/>
          </w:tcPr>
          <w:p w14:paraId="36EB4E5B" w14:textId="77777777" w:rsidR="004F4F44" w:rsidRDefault="004F4F44" w:rsidP="00756DDC">
            <w:pPr>
              <w:rPr>
                <w:rFonts w:hint="eastAsia"/>
              </w:rPr>
            </w:pPr>
            <w:r>
              <w:t>Format</w:t>
            </w:r>
          </w:p>
        </w:tc>
        <w:tc>
          <w:tcPr>
            <w:tcW w:w="5112" w:type="dxa"/>
            <w:vAlign w:val="center"/>
          </w:tcPr>
          <w:p w14:paraId="7C29BCA4" w14:textId="77777777" w:rsidR="004F4F44" w:rsidRDefault="004F4F44" w:rsidP="00756DDC">
            <w:pPr>
              <w:rPr>
                <w:rFonts w:hint="eastAsia"/>
              </w:rPr>
            </w:pPr>
            <w:r>
              <w:t>PE32+ / x86-64 / Windows CUI</w:t>
            </w:r>
          </w:p>
        </w:tc>
      </w:tr>
      <w:tr w:rsidR="004F4F44" w14:paraId="6FC093C5" w14:textId="77777777" w:rsidTr="00756DDC">
        <w:trPr>
          <w:jc w:val="center"/>
        </w:trPr>
        <w:tc>
          <w:tcPr>
            <w:tcW w:w="5112" w:type="dxa"/>
            <w:vAlign w:val="center"/>
          </w:tcPr>
          <w:p w14:paraId="1B481803" w14:textId="77777777" w:rsidR="004F4F44" w:rsidRDefault="004F4F44" w:rsidP="00756DDC">
            <w:pPr>
              <w:rPr>
                <w:rFonts w:hint="eastAsia"/>
              </w:rPr>
            </w:pPr>
            <w:r>
              <w:t>Sections</w:t>
            </w:r>
          </w:p>
        </w:tc>
        <w:tc>
          <w:tcPr>
            <w:tcW w:w="5112" w:type="dxa"/>
            <w:vAlign w:val="center"/>
          </w:tcPr>
          <w:p w14:paraId="37CDDDBE" w14:textId="77777777" w:rsidR="004F4F44" w:rsidRDefault="004F4F44" w:rsidP="00756DDC">
            <w:pPr>
              <w:rPr>
                <w:rFonts w:hint="eastAsia"/>
              </w:rPr>
            </w:pPr>
            <w:r>
              <w:t>7</w:t>
            </w:r>
          </w:p>
        </w:tc>
      </w:tr>
      <w:tr w:rsidR="004F4F44" w14:paraId="6DAFD8C2" w14:textId="77777777" w:rsidTr="00756DDC">
        <w:trPr>
          <w:jc w:val="center"/>
        </w:trPr>
        <w:tc>
          <w:tcPr>
            <w:tcW w:w="5112" w:type="dxa"/>
            <w:vAlign w:val="center"/>
          </w:tcPr>
          <w:p w14:paraId="49F1CCED" w14:textId="77777777" w:rsidR="004F4F44" w:rsidRDefault="004F4F44" w:rsidP="00756DDC">
            <w:pPr>
              <w:rPr>
                <w:rFonts w:hint="eastAsia"/>
              </w:rPr>
            </w:pPr>
            <w:r>
              <w:t>Static verdict</w:t>
            </w:r>
          </w:p>
        </w:tc>
        <w:tc>
          <w:tcPr>
            <w:tcW w:w="5112" w:type="dxa"/>
            <w:vAlign w:val="center"/>
          </w:tcPr>
          <w:p w14:paraId="5C4F6A5A" w14:textId="77777777" w:rsidR="004F4F44" w:rsidRDefault="004F4F44" w:rsidP="00756DDC">
            <w:pPr>
              <w:rPr>
                <w:rFonts w:hint="eastAsia"/>
              </w:rPr>
            </w:pPr>
            <w:r>
              <w:t>No clear evidence of conventional malware behavior; application security weaknesses identified</w:t>
            </w:r>
          </w:p>
        </w:tc>
      </w:tr>
      <w:tr w:rsidR="004F4F44" w14:paraId="4A9A4EC1" w14:textId="77777777" w:rsidTr="00756DDC">
        <w:trPr>
          <w:jc w:val="center"/>
        </w:trPr>
        <w:tc>
          <w:tcPr>
            <w:tcW w:w="5112" w:type="dxa"/>
            <w:vAlign w:val="center"/>
          </w:tcPr>
          <w:p w14:paraId="0E1B710F" w14:textId="77777777" w:rsidR="004F4F44" w:rsidRDefault="004F4F44" w:rsidP="00756DDC">
            <w:pPr>
              <w:rPr>
                <w:rFonts w:hint="eastAsia"/>
              </w:rPr>
            </w:pPr>
            <w:r>
              <w:t>Execution status</w:t>
            </w:r>
          </w:p>
        </w:tc>
        <w:tc>
          <w:tcPr>
            <w:tcW w:w="5112" w:type="dxa"/>
            <w:vAlign w:val="center"/>
          </w:tcPr>
          <w:p w14:paraId="4DCCF330" w14:textId="77777777" w:rsidR="004F4F44" w:rsidRDefault="004F4F44" w:rsidP="00756DDC">
            <w:pPr>
              <w:rPr>
                <w:rFonts w:hint="eastAsia"/>
              </w:rPr>
            </w:pPr>
            <w:r>
              <w:t>NOT EXECUTED during this analysis</w:t>
            </w:r>
          </w:p>
        </w:tc>
      </w:tr>
    </w:tbl>
    <w:p w14:paraId="292FECE8" w14:textId="376E8457" w:rsidR="004F4F44" w:rsidRDefault="004F4F44" w:rsidP="004F4F44"/>
    <w:sectPr w:rsidR="004F4F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44"/>
    <w:rsid w:val="002454ED"/>
    <w:rsid w:val="004F4F44"/>
    <w:rsid w:val="006978C0"/>
    <w:rsid w:val="00F67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FE2AE"/>
  <w15:chartTrackingRefBased/>
  <w15:docId w15:val="{69460358-841B-45A4-BDDE-BB3E26735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F44"/>
    <w:pPr>
      <w:spacing w:after="200" w:line="276" w:lineRule="auto"/>
    </w:pPr>
    <w:rPr>
      <w:rFonts w:ascii="Aptos" w:eastAsiaTheme="minorEastAsia" w:hAnsi="Aptos"/>
      <w:kern w:val="0"/>
      <w:sz w:val="20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4F4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36"/>
      <w:lang w:bidi="mr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F4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:lang w:bidi="mr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F4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5"/>
      <w:lang w:bidi="mr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F4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1"/>
      <w:lang w:bidi="mr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F4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1"/>
      <w:lang w:bidi="mr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F4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1"/>
      <w:lang w:bidi="mr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F4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1"/>
      <w:lang w:bidi="mr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F4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1"/>
      <w:lang w:bidi="mr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F4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1"/>
      <w:lang w:bidi="mr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F4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F4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F4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F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F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bidi="mr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F4F4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F4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5"/>
      <w:lang w:bidi="mr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F4F4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F4F44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1"/>
      <w:lang w:bidi="mr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F4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F44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1"/>
      <w:lang w:bidi="mr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F4F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F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1"/>
      <w:lang w:bidi="mr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F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F4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4F4F44"/>
    <w:pPr>
      <w:spacing w:after="0" w:line="240" w:lineRule="auto"/>
    </w:pPr>
    <w:rPr>
      <w:rFonts w:eastAsiaTheme="minorEastAsia"/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kapse</dc:creator>
  <cp:keywords/>
  <dc:description/>
  <cp:lastModifiedBy>Sameer kapse</cp:lastModifiedBy>
  <cp:revision>1</cp:revision>
  <dcterms:created xsi:type="dcterms:W3CDTF">2026-09-20T13:39:00Z</dcterms:created>
  <dcterms:modified xsi:type="dcterms:W3CDTF">2026-09-20T15:16:00Z</dcterms:modified>
</cp:coreProperties>
</file>