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left"/>
            </w:pPr>
            <w:r>
              <w:rPr>
                <w:sz w:val="16"/>
              </w:rPr>
              <w:t>Revenue Growth (%)</w:t>
            </w:r>
          </w:p>
        </w:tc>
        <w:tc>
          <w:tcPr>
            <w:tcW w:type="dxa" w:w="1296"/>
            <w:vAlign w:val="center"/>
          </w:tcPr>
          <w:p>
            <w:pPr>
              <w:spacing w:before="0" w:after="0"/>
              <w:jc w:val="right"/>
            </w:pPr>
            <w:r>
              <w:rPr>
                <w:sz w:val="16"/>
              </w:rPr>
              <w:t>-41.35</w:t>
            </w:r>
          </w:p>
        </w:tc>
        <w:tc>
          <w:tcPr>
            <w:tcW w:type="dxa" w:w="1296"/>
            <w:vAlign w:val="center"/>
          </w:tcPr>
          <w:p>
            <w:pPr>
              <w:spacing w:before="0" w:after="0"/>
              <w:jc w:val="right"/>
            </w:pPr>
            <w:r>
              <w:rPr>
                <w:sz w:val="16"/>
              </w:rPr>
              <w:t>-8.15</w:t>
            </w:r>
          </w:p>
        </w:tc>
        <w:tc>
          <w:tcPr>
            <w:tcW w:type="dxa" w:w="1296"/>
            <w:vAlign w:val="center"/>
          </w:tcPr>
          <w:p>
            <w:pPr>
              <w:spacing w:before="0" w:after="0"/>
              <w:jc w:val="right"/>
            </w:pPr>
            <w:r>
              <w:rPr>
                <w:sz w:val="16"/>
              </w:rPr>
              <w:t>-83.45</w:t>
            </w:r>
          </w:p>
        </w:tc>
        <w:tc>
          <w:tcPr>
            <w:tcW w:type="dxa" w:w="1296"/>
            <w:vAlign w:val="center"/>
          </w:tcPr>
          <w:p>
            <w:pPr>
              <w:spacing w:before="0" w:after="0"/>
              <w:jc w:val="right"/>
            </w:pPr>
            <w:r>
              <w:rPr>
                <w:sz w:val="16"/>
              </w:rPr>
              <w:t>78.92</w:t>
            </w:r>
          </w:p>
        </w:tc>
        <w:tc>
          <w:tcPr>
            <w:tcW w:type="dxa" w:w="1296"/>
            <w:vAlign w:val="center"/>
          </w:tcPr>
          <w:p>
            <w:pPr>
              <w:spacing w:before="0" w:after="0"/>
              <w:jc w:val="right"/>
            </w:pPr>
            <w:r>
              <w:rPr>
                <w:sz w:val="16"/>
              </w:rPr>
              <w:t>226.6</w:t>
            </w:r>
          </w:p>
        </w:tc>
      </w:tr>
      <w:tr>
        <w:trPr>
          <w:trHeight w:val="360"/>
        </w:trPr>
        <w:tc>
          <w:tcPr>
            <w:tcW w:type="dxa" w:w="4320"/>
            <w:vAlign w:val="center"/>
          </w:tcPr>
          <w:p>
            <w:pPr>
              <w:spacing w:before="0" w:after="0"/>
              <w:jc w:val="left"/>
            </w:pPr>
            <w:r>
              <w:rPr>
                <w:sz w:val="16"/>
              </w:rPr>
              <w:t>EBITDA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4.24</w:t>
            </w:r>
          </w:p>
        </w:tc>
      </w:tr>
      <w:tr>
        <w:trPr>
          <w:trHeight w:val="360"/>
        </w:trPr>
        <w:tc>
          <w:tcPr>
            <w:tcW w:type="dxa" w:w="4320"/>
            <w:vAlign w:val="center"/>
          </w:tcPr>
          <w:p>
            <w:pPr>
              <w:spacing w:before="0" w:after="0"/>
              <w:jc w:val="left"/>
            </w:pPr>
            <w:r>
              <w:rPr>
                <w:sz w:val="16"/>
              </w:rPr>
              <w:t>EBT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PAT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Return on Equity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11.73</w:t>
            </w:r>
          </w:p>
        </w:tc>
      </w:tr>
      <w:tr>
        <w:trPr>
          <w:trHeight w:val="360"/>
        </w:trPr>
        <w:tc>
          <w:tcPr>
            <w:tcW w:type="dxa" w:w="4320"/>
            <w:vAlign w:val="center"/>
          </w:tcPr>
          <w:p>
            <w:pPr>
              <w:spacing w:before="0" w:after="0"/>
              <w:jc w:val="left"/>
            </w:pPr>
            <w:r>
              <w:rPr>
                <w:sz w:val="16"/>
              </w:rPr>
              <w:t>Return on Fixed Assets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Return on Capital Employed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3.58</w:t>
            </w:r>
          </w:p>
        </w:tc>
      </w:tr>
      <w:tr>
        <w:trPr>
          <w:trHeight w:val="360"/>
        </w:trPr>
        <w:tc>
          <w:tcPr>
            <w:tcW w:type="dxa" w:w="4320"/>
            <w:vAlign w:val="center"/>
          </w:tcPr>
          <w:p>
            <w:pPr>
              <w:spacing w:before="0" w:after="0"/>
              <w:jc w:val="left"/>
            </w:pPr>
            <w:r>
              <w:rPr>
                <w:sz w:val="16"/>
              </w:rPr>
              <w:t>Current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Quick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Interest Coverage Ratio</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140.38</w:t>
            </w:r>
          </w:p>
        </w:tc>
      </w:tr>
      <w:tr>
        <w:trPr>
          <w:trHeight w:val="360"/>
        </w:trPr>
        <w:tc>
          <w:tcPr>
            <w:tcW w:type="dxa" w:w="4320"/>
            <w:vAlign w:val="center"/>
          </w:tcPr>
          <w:p>
            <w:pPr>
              <w:spacing w:before="0" w:after="0"/>
              <w:jc w:val="left"/>
            </w:pPr>
            <w:r>
              <w:rPr>
                <w:sz w:val="16"/>
              </w:rPr>
              <w:t>Long-term Debt/Equity</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0.22</w:t>
            </w:r>
          </w:p>
        </w:tc>
      </w:tr>
      <w:tr>
        <w:trPr>
          <w:trHeight w:val="360"/>
        </w:trPr>
        <w:tc>
          <w:tcPr>
            <w:tcW w:type="dxa" w:w="4320"/>
            <w:vAlign w:val="center"/>
          </w:tcPr>
          <w:p>
            <w:pPr>
              <w:spacing w:before="0" w:after="0"/>
              <w:jc w:val="left"/>
            </w:pPr>
            <w:r>
              <w:rPr>
                <w:sz w:val="16"/>
              </w:rPr>
              <w:t>Total Assets/Equity</w:t>
            </w:r>
          </w:p>
        </w:tc>
        <w:tc>
          <w:tcPr>
            <w:tcW w:type="dxa" w:w="1296"/>
            <w:vAlign w:val="center"/>
          </w:tcPr>
          <w:p>
            <w:pPr>
              <w:spacing w:before="0" w:after="0"/>
              <w:jc w:val="right"/>
            </w:pPr>
            <w:r>
              <w:rPr>
                <w:sz w:val="16"/>
              </w:rPr>
              <w:t>3.5</w:t>
            </w:r>
          </w:p>
        </w:tc>
        <w:tc>
          <w:tcPr>
            <w:tcW w:type="dxa" w:w="1296"/>
            <w:vAlign w:val="center"/>
          </w:tcPr>
          <w:p>
            <w:pPr>
              <w:spacing w:before="0" w:after="0"/>
              <w:jc w:val="right"/>
            </w:pPr>
            <w:r>
              <w:rPr>
                <w:sz w:val="16"/>
              </w:rPr>
              <w:t>3.73</w:t>
            </w:r>
          </w:p>
        </w:tc>
        <w:tc>
          <w:tcPr>
            <w:tcW w:type="dxa" w:w="1296"/>
            <w:vAlign w:val="center"/>
          </w:tcPr>
          <w:p>
            <w:pPr>
              <w:spacing w:before="0" w:after="0"/>
              <w:jc w:val="right"/>
            </w:pPr>
            <w:r>
              <w:rPr>
                <w:sz w:val="16"/>
              </w:rPr>
              <w:t>3.93</w:t>
            </w:r>
          </w:p>
        </w:tc>
        <w:tc>
          <w:tcPr>
            <w:tcW w:type="dxa" w:w="1296"/>
            <w:vAlign w:val="center"/>
          </w:tcPr>
          <w:p>
            <w:pPr>
              <w:spacing w:before="0" w:after="0"/>
              <w:jc w:val="right"/>
            </w:pPr>
            <w:r>
              <w:rPr>
                <w:sz w:val="16"/>
              </w:rPr>
              <w:t>3.57</w:t>
            </w:r>
          </w:p>
        </w:tc>
        <w:tc>
          <w:tcPr>
            <w:tcW w:type="dxa" w:w="1296"/>
            <w:vAlign w:val="center"/>
          </w:tcPr>
          <w:p>
            <w:pPr>
              <w:spacing w:before="0" w:after="0"/>
              <w:jc w:val="right"/>
            </w:pPr>
            <w:r>
              <w:rPr>
                <w:sz w:val="16"/>
              </w:rPr>
              <w:t>3.13</w:t>
            </w:r>
          </w:p>
        </w:tc>
      </w:tr>
      <w:tr>
        <w:trPr>
          <w:trHeight w:val="360"/>
        </w:trPr>
        <w:tc>
          <w:tcPr>
            <w:tcW w:type="dxa" w:w="4320"/>
            <w:vAlign w:val="center"/>
          </w:tcPr>
          <w:p>
            <w:pPr>
              <w:spacing w:before="0" w:after="0"/>
              <w:jc w:val="left"/>
            </w:pPr>
            <w:r>
              <w:rPr>
                <w:sz w:val="16"/>
              </w:rPr>
              <w:t>Total Debt/Equity</w:t>
            </w:r>
          </w:p>
        </w:tc>
        <w:tc>
          <w:tcPr>
            <w:tcW w:type="dxa" w:w="1296"/>
            <w:vAlign w:val="center"/>
          </w:tcPr>
          <w:p>
            <w:pPr>
              <w:spacing w:before="0" w:after="0"/>
              <w:jc w:val="right"/>
            </w:pPr>
            <w:r>
              <w:rPr>
                <w:sz w:val="16"/>
              </w:rPr>
              <w:t>0.92</w:t>
            </w:r>
          </w:p>
        </w:tc>
        <w:tc>
          <w:tcPr>
            <w:tcW w:type="dxa" w:w="1296"/>
            <w:vAlign w:val="center"/>
          </w:tcPr>
          <w:p>
            <w:pPr>
              <w:spacing w:before="0" w:after="0"/>
              <w:jc w:val="right"/>
            </w:pPr>
            <w:r>
              <w:rPr>
                <w:sz w:val="16"/>
              </w:rPr>
              <w:t>1.05</w:t>
            </w:r>
          </w:p>
        </w:tc>
        <w:tc>
          <w:tcPr>
            <w:tcW w:type="dxa" w:w="1296"/>
            <w:vAlign w:val="center"/>
          </w:tcPr>
          <w:p>
            <w:pPr>
              <w:spacing w:before="0" w:after="0"/>
              <w:jc w:val="right"/>
            </w:pPr>
            <w:r>
              <w:rPr>
                <w:sz w:val="16"/>
              </w:rPr>
              <w:t>1.22</w:t>
            </w:r>
          </w:p>
        </w:tc>
        <w:tc>
          <w:tcPr>
            <w:tcW w:type="dxa" w:w="1296"/>
            <w:vAlign w:val="center"/>
          </w:tcPr>
          <w:p>
            <w:pPr>
              <w:spacing w:before="0" w:after="0"/>
              <w:jc w:val="right"/>
            </w:pPr>
            <w:r>
              <w:rPr>
                <w:sz w:val="16"/>
              </w:rPr>
              <w:t>1.17</w:t>
            </w:r>
          </w:p>
        </w:tc>
        <w:tc>
          <w:tcPr>
            <w:tcW w:type="dxa" w:w="1296"/>
            <w:vAlign w:val="center"/>
          </w:tcPr>
          <w:p>
            <w:pPr>
              <w:spacing w:before="0" w:after="0"/>
              <w:jc w:val="right"/>
            </w:pPr>
            <w:r>
              <w:rPr>
                <w:sz w:val="16"/>
              </w:rPr>
              <w:t>0.95</w:t>
            </w:r>
          </w:p>
        </w:tc>
      </w:tr>
      <w:tr>
        <w:trPr>
          <w:trHeight w:val="360"/>
        </w:trPr>
        <w:tc>
          <w:tcPr>
            <w:tcW w:type="dxa" w:w="4320"/>
            <w:vAlign w:val="center"/>
          </w:tcPr>
          <w:p>
            <w:pPr>
              <w:spacing w:before="0" w:after="0"/>
              <w:jc w:val="left"/>
            </w:pPr>
            <w:r>
              <w:rPr>
                <w:sz w:val="16"/>
              </w:rPr>
              <w:t>Total Debt/Total Assets</w:t>
            </w:r>
          </w:p>
        </w:tc>
        <w:tc>
          <w:tcPr>
            <w:tcW w:type="dxa" w:w="1296"/>
            <w:vAlign w:val="center"/>
          </w:tcPr>
          <w:p>
            <w:pPr>
              <w:spacing w:before="0" w:after="0"/>
              <w:jc w:val="right"/>
            </w:pPr>
            <w:r>
              <w:rPr>
                <w:sz w:val="16"/>
              </w:rPr>
              <w:t>0.26</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0.31</w:t>
            </w:r>
          </w:p>
        </w:tc>
        <w:tc>
          <w:tcPr>
            <w:tcW w:type="dxa" w:w="1296"/>
            <w:vAlign w:val="center"/>
          </w:tcPr>
          <w:p>
            <w:pPr>
              <w:spacing w:before="0" w:after="0"/>
              <w:jc w:val="right"/>
            </w:pPr>
            <w:r>
              <w:rPr>
                <w:sz w:val="16"/>
              </w:rPr>
              <w:t>0.33</w:t>
            </w:r>
          </w:p>
        </w:tc>
        <w:tc>
          <w:tcPr>
            <w:tcW w:type="dxa" w:w="1296"/>
            <w:vAlign w:val="center"/>
          </w:tcPr>
          <w:p>
            <w:pPr>
              <w:spacing w:before="0" w:after="0"/>
              <w:jc w:val="right"/>
            </w:pPr>
            <w:r>
              <w:rPr>
                <w:sz w:val="16"/>
              </w:rPr>
              <w:t>0.3</w:t>
            </w:r>
          </w:p>
        </w:tc>
      </w:tr>
      <w:tr>
        <w:trPr>
          <w:trHeight w:val="360"/>
        </w:trPr>
        <w:tc>
          <w:tcPr>
            <w:tcW w:type="dxa" w:w="4320"/>
            <w:vAlign w:val="center"/>
          </w:tcPr>
          <w:p>
            <w:pPr>
              <w:spacing w:before="0" w:after="0"/>
              <w:jc w:val="left"/>
            </w:pPr>
            <w:r>
              <w:rPr>
                <w:sz w:val="16"/>
              </w:rPr>
              <w:t>Total Debt/EBITDA</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21.08</w:t>
            </w:r>
          </w:p>
        </w:tc>
      </w:tr>
      <w:tr>
        <w:trPr>
          <w:trHeight w:val="360"/>
        </w:trPr>
        <w:tc>
          <w:tcPr>
            <w:tcW w:type="dxa" w:w="4320"/>
            <w:vAlign w:val="center"/>
          </w:tcPr>
          <w:p>
            <w:pPr>
              <w:spacing w:before="0" w:after="0"/>
              <w:jc w:val="left"/>
            </w:pPr>
            <w:r>
              <w:rPr>
                <w:sz w:val="16"/>
              </w:rPr>
              <w:t>Fixed Assets Turnover</w:t>
            </w:r>
          </w:p>
        </w:tc>
        <w:tc>
          <w:tcPr>
            <w:tcW w:type="dxa" w:w="1296"/>
            <w:vAlign w:val="center"/>
          </w:tcPr>
          <w:p>
            <w:pPr>
              <w:spacing w:before="0" w:after="0"/>
              <w:jc w:val="right"/>
            </w:pPr>
            <w:r>
              <w:rPr>
                <w:sz w:val="16"/>
              </w:rPr>
              <w:t>201.28</w:t>
            </w:r>
          </w:p>
        </w:tc>
        <w:tc>
          <w:tcPr>
            <w:tcW w:type="dxa" w:w="1296"/>
            <w:vAlign w:val="center"/>
          </w:tcPr>
          <w:p>
            <w:pPr>
              <w:spacing w:before="0" w:after="0"/>
              <w:jc w:val="right"/>
            </w:pPr>
            <w:r>
              <w:rPr>
                <w:sz w:val="16"/>
              </w:rPr>
              <w:t>204.76</w:t>
            </w:r>
          </w:p>
        </w:tc>
        <w:tc>
          <w:tcPr>
            <w:tcW w:type="dxa" w:w="1296"/>
            <w:vAlign w:val="center"/>
          </w:tcPr>
          <w:p>
            <w:pPr>
              <w:spacing w:before="0" w:after="0"/>
              <w:jc w:val="right"/>
            </w:pPr>
            <w:r>
              <w:rPr>
                <w:sz w:val="16"/>
              </w:rPr>
              <w:t>12.08</w:t>
            </w:r>
          </w:p>
        </w:tc>
        <w:tc>
          <w:tcPr>
            <w:tcW w:type="dxa" w:w="1296"/>
            <w:vAlign w:val="center"/>
          </w:tcPr>
          <w:p>
            <w:pPr>
              <w:spacing w:before="0" w:after="0"/>
              <w:jc w:val="right"/>
            </w:pPr>
            <w:r>
              <w:rPr>
                <w:sz w:val="16"/>
              </w:rPr>
              <w:t>62.97</w:t>
            </w:r>
          </w:p>
        </w:tc>
        <w:tc>
          <w:tcPr>
            <w:tcW w:type="dxa" w:w="1296"/>
            <w:vAlign w:val="center"/>
          </w:tcPr>
          <w:p>
            <w:pPr>
              <w:spacing w:before="0" w:after="0"/>
              <w:jc w:val="right"/>
            </w:pPr>
            <w:r>
              <w:rPr>
                <w:sz w:val="16"/>
              </w:rPr>
              <w:t>339.77</w:t>
            </w:r>
          </w:p>
        </w:tc>
      </w:tr>
      <w:tr>
        <w:trPr>
          <w:trHeight w:val="360"/>
        </w:trPr>
        <w:tc>
          <w:tcPr>
            <w:tcW w:type="dxa" w:w="4320"/>
            <w:vAlign w:val="center"/>
          </w:tcPr>
          <w:p>
            <w:pPr>
              <w:spacing w:before="0" w:after="0"/>
              <w:jc w:val="left"/>
            </w:pPr>
            <w:r>
              <w:rPr>
                <w:sz w:val="16"/>
              </w:rPr>
              <w:t>Total Asset Turnover</w:t>
            </w:r>
          </w:p>
        </w:tc>
        <w:tc>
          <w:tcPr>
            <w:tcW w:type="dxa" w:w="1296"/>
            <w:vAlign w:val="center"/>
          </w:tcPr>
          <w:p>
            <w:pPr>
              <w:spacing w:before="0" w:after="0"/>
              <w:jc w:val="right"/>
            </w:pPr>
            <w:r>
              <w:rPr>
                <w:sz w:val="16"/>
              </w:rPr>
              <w:t>0.34</w:t>
            </w:r>
          </w:p>
        </w:tc>
        <w:tc>
          <w:tcPr>
            <w:tcW w:type="dxa" w:w="1296"/>
            <w:vAlign w:val="center"/>
          </w:tcPr>
          <w:p>
            <w:pPr>
              <w:spacing w:before="0" w:after="0"/>
              <w:jc w:val="right"/>
            </w:pPr>
            <w:r>
              <w:rPr>
                <w:sz w:val="16"/>
              </w:rPr>
              <w:t>0.3</w:t>
            </w:r>
          </w:p>
        </w:tc>
        <w:tc>
          <w:tcPr>
            <w:tcW w:type="dxa" w:w="1296"/>
            <w:vAlign w:val="center"/>
          </w:tcPr>
          <w:p>
            <w:pPr>
              <w:spacing w:before="0" w:after="0"/>
              <w:jc w:val="right"/>
            </w:pPr>
            <w:r>
              <w:rPr>
                <w:sz w:val="16"/>
              </w:rPr>
              <w:t>0.06</w:t>
            </w:r>
          </w:p>
        </w:tc>
        <w:tc>
          <w:tcPr>
            <w:tcW w:type="dxa" w:w="1296"/>
            <w:vAlign w:val="center"/>
          </w:tcPr>
          <w:p>
            <w:pPr>
              <w:spacing w:before="0" w:after="0"/>
              <w:jc w:val="right"/>
            </w:pPr>
            <w:r>
              <w:rPr>
                <w:sz w:val="16"/>
              </w:rPr>
              <w:t>0.14</w:t>
            </w:r>
          </w:p>
        </w:tc>
        <w:tc>
          <w:tcPr>
            <w:tcW w:type="dxa" w:w="1296"/>
            <w:vAlign w:val="center"/>
          </w:tcPr>
          <w:p>
            <w:pPr>
              <w:spacing w:before="0" w:after="0"/>
              <w:jc w:val="right"/>
            </w:pPr>
            <w:r>
              <w:rPr>
                <w:sz w:val="16"/>
              </w:rPr>
              <w:t>0.36</w:t>
            </w:r>
          </w:p>
        </w:tc>
      </w:tr>
      <w:tr>
        <w:trPr>
          <w:trHeight w:val="360"/>
        </w:trPr>
        <w:tc>
          <w:tcPr>
            <w:tcW w:type="dxa" w:w="4320"/>
            <w:vAlign w:val="center"/>
          </w:tcPr>
          <w:p>
            <w:pPr>
              <w:spacing w:before="0" w:after="0"/>
              <w:jc w:val="left"/>
            </w:pPr>
            <w:r>
              <w:rPr>
                <w:sz w:val="16"/>
              </w:rPr>
              <w:t>Working Capital Turnover</w:t>
            </w:r>
          </w:p>
        </w:tc>
        <w:tc>
          <w:tcPr>
            <w:tcW w:type="dxa" w:w="1296"/>
            <w:vAlign w:val="center"/>
          </w:tcPr>
          <w:p>
            <w:pPr>
              <w:spacing w:before="0" w:after="0"/>
              <w:jc w:val="right"/>
            </w:pPr>
            <w:r>
              <w:rPr>
                <w:sz w:val="16"/>
              </w:rPr>
              <w:t>-3</w:t>
            </w:r>
          </w:p>
        </w:tc>
        <w:tc>
          <w:tcPr>
            <w:tcW w:type="dxa" w:w="1296"/>
            <w:vAlign w:val="center"/>
          </w:tcPr>
          <w:p>
            <w:pPr>
              <w:spacing w:before="0" w:after="0"/>
              <w:jc w:val="right"/>
            </w:pPr>
            <w:r>
              <w:rPr>
                <w:sz w:val="16"/>
              </w:rPr>
              <w:t>-2</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w:t>
            </w:r>
          </w:p>
        </w:tc>
        <w:tc>
          <w:tcPr>
            <w:tcW w:type="dxa" w:w="1296"/>
            <w:vAlign w:val="center"/>
          </w:tcPr>
          <w:p>
            <w:pPr>
              <w:spacing w:before="0" w:after="0"/>
              <w:jc w:val="right"/>
            </w:pPr>
            <w:r>
              <w:rPr>
                <w:sz w:val="16"/>
              </w:rPr>
              <w:t>-2</w:t>
            </w:r>
          </w:p>
        </w:tc>
      </w:tr>
      <w:tr>
        <w:trPr>
          <w:trHeight w:val="360"/>
        </w:trPr>
        <w:tc>
          <w:tcPr>
            <w:tcW w:type="dxa" w:w="4320"/>
            <w:vAlign w:val="center"/>
          </w:tcPr>
          <w:p>
            <w:pPr>
              <w:spacing w:before="0" w:after="0"/>
              <w:jc w:val="left"/>
            </w:pPr>
            <w:r>
              <w:rPr>
                <w:sz w:val="16"/>
              </w:rPr>
              <w:t>Inventory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Receivables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Payable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Conversion Cycle</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Raw Material Consumption (% of Sales)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Cost (% of Sales)</w:t>
            </w:r>
          </w:p>
        </w:tc>
        <w:tc>
          <w:tcPr>
            <w:tcW w:type="dxa" w:w="1296"/>
            <w:vAlign w:val="center"/>
          </w:tcPr>
          <w:p>
            <w:pPr>
              <w:spacing w:before="0" w:after="0"/>
              <w:jc w:val="right"/>
            </w:pPr>
            <w:r>
              <w:rPr>
                <w:sz w:val="16"/>
              </w:rPr>
              <w:t>27.04</w:t>
            </w:r>
          </w:p>
        </w:tc>
        <w:tc>
          <w:tcPr>
            <w:tcW w:type="dxa" w:w="1296"/>
            <w:vAlign w:val="center"/>
          </w:tcPr>
          <w:p>
            <w:pPr>
              <w:spacing w:before="0" w:after="0"/>
              <w:jc w:val="right"/>
            </w:pPr>
            <w:r>
              <w:rPr>
                <w:sz w:val="16"/>
              </w:rPr>
              <w:t>24.94</w:t>
            </w:r>
          </w:p>
        </w:tc>
        <w:tc>
          <w:tcPr>
            <w:tcW w:type="dxa" w:w="1296"/>
            <w:vAlign w:val="center"/>
          </w:tcPr>
          <w:p>
            <w:pPr>
              <w:spacing w:before="0" w:after="0"/>
              <w:jc w:val="right"/>
            </w:pPr>
            <w:r>
              <w:rPr>
                <w:sz w:val="16"/>
              </w:rPr>
              <w:t>66.58</w:t>
            </w:r>
          </w:p>
        </w:tc>
        <w:tc>
          <w:tcPr>
            <w:tcW w:type="dxa" w:w="1296"/>
            <w:vAlign w:val="center"/>
          </w:tcPr>
          <w:p>
            <w:pPr>
              <w:spacing w:before="0" w:after="0"/>
              <w:jc w:val="right"/>
            </w:pPr>
            <w:r>
              <w:rPr>
                <w:sz w:val="16"/>
              </w:rPr>
              <w:t>29.47</w:t>
            </w:r>
          </w:p>
        </w:tc>
        <w:tc>
          <w:tcPr>
            <w:tcW w:type="dxa" w:w="1296"/>
            <w:vAlign w:val="center"/>
          </w:tcPr>
          <w:p>
            <w:pPr>
              <w:spacing w:before="0" w:after="0"/>
              <w:jc w:val="right"/>
            </w:pPr>
            <w:r>
              <w:rPr>
                <w:sz w:val="16"/>
              </w:rPr>
              <w:t>14.18</w:t>
            </w:r>
          </w:p>
        </w:tc>
      </w:tr>
      <w:tr>
        <w:trPr>
          <w:trHeight w:val="360"/>
        </w:trPr>
        <w:tc>
          <w:tcPr>
            <w:tcW w:type="dxa" w:w="4320"/>
            <w:vAlign w:val="center"/>
          </w:tcPr>
          <w:p>
            <w:pPr>
              <w:spacing w:before="0" w:after="0"/>
              <w:jc w:val="left"/>
            </w:pPr>
            <w:r>
              <w:rPr>
                <w:sz w:val="16"/>
              </w:rPr>
              <w:t>Finance Cost (% of Sales)</w:t>
            </w:r>
          </w:p>
        </w:tc>
        <w:tc>
          <w:tcPr>
            <w:tcW w:type="dxa" w:w="1296"/>
            <w:vAlign w:val="center"/>
          </w:tcPr>
          <w:p>
            <w:pPr>
              <w:spacing w:before="0" w:after="0"/>
              <w:jc w:val="right"/>
            </w:pPr>
            <w:r>
              <w:rPr>
                <w:sz w:val="16"/>
              </w:rPr>
              <w:t>3.38</w:t>
            </w:r>
          </w:p>
        </w:tc>
        <w:tc>
          <w:tcPr>
            <w:tcW w:type="dxa" w:w="1296"/>
            <w:vAlign w:val="center"/>
          </w:tcPr>
          <w:p>
            <w:pPr>
              <w:spacing w:before="0" w:after="0"/>
              <w:jc w:val="right"/>
            </w:pPr>
            <w:r>
              <w:rPr>
                <w:sz w:val="16"/>
              </w:rPr>
              <w:t>2.65</w:t>
            </w:r>
          </w:p>
        </w:tc>
        <w:tc>
          <w:tcPr>
            <w:tcW w:type="dxa" w:w="1296"/>
            <w:vAlign w:val="center"/>
          </w:tcPr>
          <w:p>
            <w:pPr>
              <w:spacing w:before="0" w:after="0"/>
              <w:jc w:val="right"/>
            </w:pPr>
            <w:r>
              <w:rPr>
                <w:sz w:val="16"/>
              </w:rPr>
              <w:t>14.94</w:t>
            </w:r>
          </w:p>
        </w:tc>
        <w:tc>
          <w:tcPr>
            <w:tcW w:type="dxa" w:w="1296"/>
            <w:vAlign w:val="center"/>
          </w:tcPr>
          <w:p>
            <w:pPr>
              <w:spacing w:before="0" w:after="0"/>
              <w:jc w:val="right"/>
            </w:pPr>
            <w:r>
              <w:rPr>
                <w:sz w:val="16"/>
              </w:rPr>
              <w:t>7.63</w:t>
            </w:r>
          </w:p>
        </w:tc>
        <w:tc>
          <w:tcPr>
            <w:tcW w:type="dxa" w:w="1296"/>
            <w:vAlign w:val="center"/>
          </w:tcPr>
          <w:p>
            <w:pPr>
              <w:spacing w:before="0" w:after="0"/>
              <w:jc w:val="right"/>
            </w:pPr>
            <w:r>
              <w:rPr>
                <w:sz w:val="16"/>
              </w:rPr>
              <w:t>0.03</w:t>
            </w:r>
          </w:p>
        </w:tc>
      </w:tr>
      <w:tr>
        <w:trPr>
          <w:trHeight w:val="360"/>
        </w:trPr>
        <w:tc>
          <w:tcPr>
            <w:tcW w:type="dxa" w:w="4320"/>
            <w:vAlign w:val="center"/>
          </w:tcPr>
          <w:p>
            <w:pPr>
              <w:spacing w:before="0" w:after="0"/>
              <w:jc w:val="left"/>
            </w:pPr>
            <w:r>
              <w:rPr>
                <w:sz w:val="16"/>
              </w:rPr>
              <w:t>Total Other Expenses (% of Sales)</w:t>
            </w:r>
          </w:p>
        </w:tc>
        <w:tc>
          <w:tcPr>
            <w:tcW w:type="dxa" w:w="1296"/>
            <w:vAlign w:val="center"/>
          </w:tcPr>
          <w:p>
            <w:pPr>
              <w:spacing w:before="0" w:after="0"/>
              <w:jc w:val="right"/>
            </w:pPr>
            <w:r>
              <w:rPr>
                <w:sz w:val="16"/>
              </w:rPr>
              <w:t>95.33</w:t>
            </w:r>
          </w:p>
        </w:tc>
        <w:tc>
          <w:tcPr>
            <w:tcW w:type="dxa" w:w="1296"/>
            <w:vAlign w:val="center"/>
          </w:tcPr>
          <w:p>
            <w:pPr>
              <w:spacing w:before="0" w:after="0"/>
              <w:jc w:val="right"/>
            </w:pPr>
            <w:r>
              <w:rPr>
                <w:sz w:val="16"/>
              </w:rPr>
              <w:t>87.21</w:t>
            </w:r>
          </w:p>
        </w:tc>
        <w:tc>
          <w:tcPr>
            <w:tcW w:type="dxa" w:w="1296"/>
            <w:vAlign w:val="center"/>
          </w:tcPr>
          <w:p>
            <w:pPr>
              <w:spacing w:before="0" w:after="0"/>
              <w:jc w:val="right"/>
            </w:pPr>
            <w:r>
              <w:rPr>
                <w:sz w:val="16"/>
              </w:rPr>
              <w:t>106.55</w:t>
            </w:r>
          </w:p>
        </w:tc>
        <w:tc>
          <w:tcPr>
            <w:tcW w:type="dxa" w:w="1296"/>
            <w:vAlign w:val="center"/>
          </w:tcPr>
          <w:p>
            <w:pPr>
              <w:spacing w:before="0" w:after="0"/>
              <w:jc w:val="right"/>
            </w:pPr>
            <w:r>
              <w:rPr>
                <w:sz w:val="16"/>
              </w:rPr>
              <w:t>102.83</w:t>
            </w:r>
          </w:p>
        </w:tc>
        <w:tc>
          <w:tcPr>
            <w:tcW w:type="dxa" w:w="1296"/>
            <w:vAlign w:val="center"/>
          </w:tcPr>
          <w:p>
            <w:pPr>
              <w:spacing w:before="0" w:after="0"/>
              <w:jc w:val="right"/>
            </w:pPr>
            <w:r>
              <w:rPr>
                <w:sz w:val="16"/>
              </w:rPr>
              <w:t>81.59</w:t>
            </w:r>
          </w:p>
        </w:tc>
      </w:tr>
    </w:tbl>
    <w:p>
      <w:pPr>
        <w:pStyle w:val="Heading1"/>
      </w:pPr>
      <w:r>
        <w:t>Analysis</w:t>
      </w:r>
    </w:p>
    <w:p>
      <w:r>
        <w:t>Sales experienced a substantial increase in the financial year with projected revenues rising to $7,500 from $4,263.55 in the previous period, marking an impressive growth rate of about 76%. This strong upward trajectory follows a volatile pattern in previous years, with significant fluctuations such as an 83.45% decrease in an earlier period.</w:t>
        <w:br/>
        <w:br/>
        <w:t>The summary of the cost of sales highlights the absence of traditional cost components such as raw materials or inventory changes, indicating a likely service-oriented business model. As such, the cost structure may primarily consist of employee expenses and other operational costs.</w:t>
        <w:br/>
        <w:br/>
        <w:t>Other expenses, primarily encompassing general operational costs, have seen a notable uptick, with projections indicating an increase to $6,235.37 from $3,259.95 in the previous year. The key drivers behind this increase could be expanded operations or investments into service quality improvements.</w:t>
        <w:br/>
        <w:br/>
        <w:t>Depreciation has experienced modest fluctuations, with minimal impact likely due to limited capital investments. In particular, the projected figure remains relatively stable at $6.5, unyieldingly consistent with minimal deviations from previous years.</w:t>
        <w:br/>
        <w:br/>
        <w:t>Profitability has seen a considerable positive shift, with profits before tax turning positive at $708.13 from a previously negative position of $330.87. This indicates a potential stabilization in revenue-efficiency following prior periods of loss, highlighting improved client negotiations or the resolution of prior payment delays.</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pPr>
            <w:spacing w:before="0" w:after="0"/>
          </w:pPr>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spacing w:before="0" w:after="0"/>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