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Profit &amp;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vAlign w:val="center"/>
          </w:tcPr>
          <w:p>
            <w:pPr>
              <w:spacing w:before="0" w:after="0"/>
              <w:jc w:val="center"/>
            </w:pPr>
            <w:r>
              <w:rPr>
                <w:b/>
                <w:sz w:val="16"/>
              </w:rPr>
              <w:t>Financial Term</w:t>
            </w:r>
          </w:p>
        </w:tc>
        <w:tc>
          <w:tcPr>
            <w:tcW w:type="dxa" w:w="1200"/>
            <w:vAlign w:val="center"/>
          </w:tcPr>
          <w:p>
            <w:pPr>
              <w:spacing w:before="0" w:after="0"/>
              <w:jc w:val="center"/>
            </w:pPr>
            <w:r>
              <w:rPr>
                <w:b/>
                <w:sz w:val="16"/>
              </w:rPr>
              <w:t>2018-2019</w:t>
            </w:r>
          </w:p>
        </w:tc>
        <w:tc>
          <w:tcPr>
            <w:tcW w:type="dxa" w:w="1200"/>
            <w:vAlign w:val="center"/>
          </w:tcPr>
          <w:p>
            <w:pPr>
              <w:spacing w:before="0" w:after="0"/>
              <w:jc w:val="center"/>
            </w:pPr>
            <w:r>
              <w:rPr>
                <w:b/>
                <w:sz w:val="16"/>
              </w:rPr>
              <w:t>2019-2020</w:t>
            </w:r>
          </w:p>
        </w:tc>
        <w:tc>
          <w:tcPr>
            <w:tcW w:type="dxa" w:w="1200"/>
            <w:vAlign w:val="center"/>
          </w:tcPr>
          <w:p>
            <w:pPr>
              <w:spacing w:before="0" w:after="0"/>
              <w:jc w:val="center"/>
            </w:pPr>
            <w:r>
              <w:rPr>
                <w:b/>
                <w:sz w:val="16"/>
              </w:rPr>
              <w:t>2020-2021</w:t>
            </w:r>
          </w:p>
        </w:tc>
        <w:tc>
          <w:tcPr>
            <w:tcW w:type="dxa" w:w="1200"/>
            <w:vAlign w:val="center"/>
          </w:tcPr>
          <w:p>
            <w:pPr>
              <w:spacing w:before="0" w:after="0"/>
              <w:jc w:val="center"/>
            </w:pPr>
            <w:r>
              <w:rPr>
                <w:b/>
                <w:sz w:val="16"/>
              </w:rPr>
              <w:t>2021-2022</w:t>
            </w:r>
          </w:p>
        </w:tc>
        <w:tc>
          <w:tcPr>
            <w:tcW w:type="dxa" w:w="1200"/>
            <w:vAlign w:val="center"/>
          </w:tcPr>
          <w:p>
            <w:pPr>
              <w:spacing w:before="0" w:after="0"/>
              <w:jc w:val="center"/>
            </w:pPr>
            <w:r>
              <w:rPr>
                <w:b/>
                <w:sz w:val="16"/>
              </w:rPr>
              <w:t>2022-2023</w:t>
            </w:r>
          </w:p>
        </w:tc>
        <w:tc>
          <w:tcPr>
            <w:tcW w:type="dxa" w:w="1200"/>
            <w:vAlign w:val="center"/>
          </w:tcPr>
          <w:p>
            <w:pPr>
              <w:spacing w:before="0" w:after="0"/>
              <w:jc w:val="center"/>
            </w:pPr>
            <w:r>
              <w:rPr>
                <w:b/>
                <w:sz w:val="16"/>
              </w:rPr>
              <w:t>2023-24</w:t>
            </w:r>
          </w:p>
        </w:tc>
        <w:tc>
          <w:tcPr>
            <w:tcW w:type="dxa" w:w="1200"/>
            <w:vAlign w:val="center"/>
          </w:tcPr>
          <w:p>
            <w:pPr>
              <w:spacing w:before="0" w:after="0"/>
              <w:jc w:val="center"/>
            </w:pPr>
            <w:r>
              <w:rPr>
                <w:b/>
                <w:sz w:val="16"/>
              </w:rPr>
              <w:t>Nov-2024</w:t>
            </w:r>
          </w:p>
        </w:tc>
        <w:tc>
          <w:tcPr>
            <w:tcW w:type="dxa" w:w="1200"/>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pStyle w:val="Heading1"/>
      </w:pPr>
      <w:r>
        <w:t>Analysis</w:t>
      </w:r>
    </w:p>
    <w:p>
      <w:r>
        <w:t>The sales for services show a volatile trend with a significant drop of 83.45% in 2021 to $869.28, followed by a recovery to $5,079.62 in 2022. The projected sales for 2024 are $7,500, which implies confidence in growth, but given the historical unpredictability, this prediction should be cautiously interpreted.</w:t>
        <w:br/>
        <w:br/>
        <w:t>The cost structure lacks detailed cost of sales information, pointing perhaps to a service-based enterprise model. This limits insights into negotiations or specific events affecting cost efficiencies, making it an area worth investigating.</w:t>
        <w:br/>
        <w:br/>
        <w:t>Under other expenses, a key component is employee benefit expenses, which witnessed substantial fluctuation over the years. With the benefit costs projected to rise to $1,050 in 2024, this needs a strategic approach to ensure that productivity growth aligns with this increased cost.</w:t>
        <w:br/>
        <w:br/>
        <w:t>Depreciation is relatively stable, with slight adjustments such as an increase to $6.5 in 2024, hinting at potential new capital investments. This might signal business expansion or renewed focus on replacing old assets.</w:t>
        <w:br/>
        <w:br/>
        <w:t>Profitability has shown marked improvement, transitioning from a loss of $648.05 in 2021 to a profit of $330.87 in 2023. The estimated profit before tax of $708.13 in 2024 underscores expectations for continued positive performance, but given the fluctuations in previous years, these projections will need ongoing assessment to ensure viability.</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