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Ultra Enterprise DS + LLD - Personal Loan - Loan Booking</w:t>
      </w:r>
    </w:p>
    <w:p>
      <w:pPr>
        <w:pStyle w:val="Heading1"/>
      </w:pPr>
      <w:r>
        <w:t>1. Overview</w:t>
      </w:r>
    </w:p>
    <w:p>
      <w:r>
        <w:t>End-to-end enterprise design combining DS + LLD including APIs, logic, DB, events, and decision modeling.</w:t>
      </w:r>
    </w:p>
    <w:p>
      <w:pPr>
        <w:pStyle w:val="Heading1"/>
      </w:pPr>
      <w:r>
        <w:t>2. Architecture</w:t>
      </w:r>
    </w:p>
    <w:p>
      <w:r>
        <w:t>Microservices (.NET), MySQL, API Gateway, Auth Service, Loan Service, Decision Engine, Event Bus.</w:t>
      </w:r>
    </w:p>
    <w:p>
      <w:pPr>
        <w:pStyle w:val="Heading1"/>
      </w:pPr>
      <w:r>
        <w:t>3. Extended Technical Flow</w:t>
      </w:r>
    </w:p>
    <w:p>
      <w:r>
        <w:t>Customer→API Gateway→Auth Service→Loan Service→Validation Engine→Decision Engine→Risk Engine→DB→Event Publisher→Response</w:t>
      </w:r>
    </w:p>
    <w:p>
      <w:pPr>
        <w:pStyle w:val="Heading1"/>
      </w:pPr>
      <w:r>
        <w:t>4. API Payload Design</w:t>
      </w:r>
    </w:p>
    <w:p>
      <w:r>
        <w:t>POST /api/loan</w:t>
        <w:br/>
        <w:t>Request JSON includes CustomerID, LoanAmount, Tenure, Income.</w:t>
        <w:br/>
        <w:t>Response returns approval status, EMI, rate, reason.</w:t>
      </w:r>
    </w:p>
    <w:p>
      <w:pPr>
        <w:pStyle w:val="Heading1"/>
      </w:pPr>
      <w:r>
        <w:t>5. Data Dictionary</w:t>
      </w:r>
    </w:p>
    <w:p>
      <w:r>
        <w:t>CustomerID(UUID), LoanAmount(decimal 10K-20L), InterestRate(8-24%), Tenure(6-60), EMI(decimal), Status(enum)</w:t>
      </w:r>
    </w:p>
    <w:p>
      <w:pPr>
        <w:pStyle w:val="Heading1"/>
      </w:pPr>
      <w:r>
        <w:t>6. EMI Calculation</w:t>
      </w:r>
    </w:p>
    <w:p>
      <w:r>
        <w:t>EMI = [P×R×(1+R)^N]/[(1+R)^N-1] where P=loan, R=rate/month, N=months. Boundary checks applied.</w:t>
      </w:r>
    </w:p>
    <w:p>
      <w:pPr>
        <w:pStyle w:val="Heading1"/>
      </w:pPr>
      <w:r>
        <w:t>7. Decision Engine Matrix</w:t>
      </w:r>
    </w:p>
    <w:p>
      <w:r>
        <w:t>Credit &gt;750 approve 8-10%, 700-750 approve 10-12%, 650-700 conditional 12-16%, 600-650 manual 16-20%, &lt;600 reject.</w:t>
      </w:r>
    </w:p>
    <w:p>
      <w:pPr>
        <w:pStyle w:val="Heading1"/>
      </w:pPr>
      <w:r>
        <w:t>8. Risk Modifiers</w:t>
      </w:r>
    </w:p>
    <w:p>
      <w:r>
        <w:t>Self-employed +2%, Tier-2 +1%, stable job -1%, default history reject.</w:t>
      </w:r>
    </w:p>
    <w:p>
      <w:pPr>
        <w:pStyle w:val="Heading1"/>
      </w:pPr>
      <w:r>
        <w:t>9. Sequence Flow</w:t>
      </w:r>
    </w:p>
    <w:p>
      <w:r>
        <w:t>Detailed sequence across services including retries, alternate paths, and async events.</w:t>
      </w:r>
    </w:p>
    <w:p>
      <w:pPr>
        <w:pStyle w:val="Heading1"/>
      </w:pPr>
      <w:r>
        <w:t>10. Domain Events</w:t>
      </w:r>
    </w:p>
    <w:p>
      <w:r>
        <w:t>LoanCreated, CreditChecked, LoanApproved, LoanRejected, EMICalculated, LoanClosed.</w:t>
      </w:r>
    </w:p>
    <w:p>
      <w:pPr>
        <w:pStyle w:val="Heading1"/>
      </w:pPr>
      <w:r>
        <w:t>11. State Machine</w:t>
      </w:r>
    </w:p>
    <w:p>
      <w:r>
        <w:t>INITIATED→UNDER_REVIEW→APPROVED→DISBURSED→ACTIVE→CLOSED or REJECTED</w:t>
      </w:r>
    </w:p>
    <w:p>
      <w:pPr>
        <w:pStyle w:val="Heading1"/>
      </w:pPr>
      <w:r>
        <w:t>12. Class Design</w:t>
      </w:r>
    </w:p>
    <w:p>
      <w:r>
        <w:t>Controller, Service, Repository, DTO classes with defined responsibilities.</w:t>
      </w:r>
    </w:p>
    <w:p>
      <w:pPr>
        <w:pStyle w:val="Heading1"/>
      </w:pPr>
      <w:r>
        <w:t>13. DB Schema</w:t>
      </w:r>
    </w:p>
    <w:p>
      <w:r>
        <w:t>Tables: Customer, Loan, PaymentPlan, Transaction with relationships and indexing.</w:t>
      </w:r>
    </w:p>
    <w:p>
      <w:pPr>
        <w:pStyle w:val="Heading1"/>
      </w:pPr>
      <w:r>
        <w:t>14. Error Codes</w:t>
      </w:r>
    </w:p>
    <w:p>
      <w:r>
        <w:t>ERR-VAL-001 validation error, ERR-CRD-002 credit fail, ERR-SYS-003 integration error.</w:t>
      </w:r>
    </w:p>
    <w:p>
      <w:pPr>
        <w:pStyle w:val="Heading1"/>
      </w:pPr>
      <w:r>
        <w:t>15. Security</w:t>
      </w:r>
    </w:p>
    <w:p>
      <w:r>
        <w:t>JWT, RBAC, encryption, audit logs, masking.</w:t>
      </w:r>
    </w:p>
    <w:p>
      <w:pPr>
        <w:pStyle w:val="Heading1"/>
      </w:pPr>
      <w:r>
        <w:t>16. Performance</w:t>
      </w:r>
    </w:p>
    <w:p>
      <w:r>
        <w:t>&lt;2s response, caching, horizontal scaling.</w:t>
      </w:r>
    </w:p>
    <w:p>
      <w:pPr>
        <w:pStyle w:val="Heading1"/>
      </w:pPr>
      <w:r>
        <w:t>17. Traceability</w:t>
      </w:r>
    </w:p>
    <w:p>
      <w:r>
        <w:t>BRD-PL-001 → FS-PL-BOOK-001 → DS-PL-BOOK-001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