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2A3E72">
      <w:pPr>
        <w:pStyle w:val="2"/>
        <w:spacing w:line="259" w:lineRule="auto"/>
      </w:pPr>
      <w:r>
        <w:t>Project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Phase Model Performance Test</w:t>
      </w:r>
    </w:p>
    <w:p w14:paraId="2E3CC8A4">
      <w:pPr>
        <w:pStyle w:val="6"/>
        <w:spacing w:before="42"/>
        <w:rPr>
          <w:b/>
          <w:sz w:val="20"/>
        </w:rPr>
      </w:pPr>
    </w:p>
    <w:tbl>
      <w:tblPr>
        <w:tblStyle w:val="5"/>
        <w:tblW w:w="0" w:type="auto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12"/>
        <w:gridCol w:w="4507"/>
      </w:tblGrid>
      <w:tr w14:paraId="72D7B1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4512" w:type="dxa"/>
          </w:tcPr>
          <w:p w14:paraId="4C06A4A8">
            <w:pPr>
              <w:pStyle w:val="9"/>
              <w:spacing w:line="249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07" w:type="dxa"/>
          </w:tcPr>
          <w:p w14:paraId="7F9E11D1">
            <w:pPr>
              <w:pStyle w:val="9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15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October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2026</w:t>
            </w:r>
          </w:p>
        </w:tc>
      </w:tr>
      <w:tr w14:paraId="48B66D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4512" w:type="dxa"/>
          </w:tcPr>
          <w:p w14:paraId="43E3D43A">
            <w:pPr>
              <w:pStyle w:val="9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07" w:type="dxa"/>
          </w:tcPr>
          <w:p w14:paraId="47810770">
            <w:pPr>
              <w:pStyle w:val="9"/>
              <w:spacing w:line="249" w:lineRule="exact"/>
              <w:ind w:left="105"/>
              <w:rPr>
                <w:rFonts w:hint="default"/>
                <w:sz w:val="22"/>
                <w:lang w:val="en-IN"/>
              </w:rPr>
            </w:pPr>
            <w:r>
              <w:rPr>
                <w:spacing w:val="-2"/>
                <w:sz w:val="22"/>
              </w:rPr>
              <w:t>23891A05</w:t>
            </w:r>
            <w:r>
              <w:rPr>
                <w:rFonts w:hint="default"/>
                <w:spacing w:val="-2"/>
                <w:sz w:val="22"/>
                <w:lang w:val="en-IN"/>
              </w:rPr>
              <w:t>C2</w:t>
            </w:r>
            <w:bookmarkStart w:id="0" w:name="_GoBack"/>
            <w:bookmarkEnd w:id="0"/>
          </w:p>
        </w:tc>
      </w:tr>
      <w:tr w14:paraId="170155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4512" w:type="dxa"/>
          </w:tcPr>
          <w:p w14:paraId="751128E7">
            <w:pPr>
              <w:pStyle w:val="9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07" w:type="dxa"/>
          </w:tcPr>
          <w:p w14:paraId="7B50B5D8">
            <w:pPr>
              <w:pStyle w:val="9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Medical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Diagnosis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Center</w:t>
            </w:r>
          </w:p>
        </w:tc>
      </w:tr>
      <w:tr w14:paraId="27B523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4512" w:type="dxa"/>
          </w:tcPr>
          <w:p w14:paraId="4DB63AB0">
            <w:pPr>
              <w:pStyle w:val="9"/>
              <w:spacing w:line="245" w:lineRule="exact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507" w:type="dxa"/>
          </w:tcPr>
          <w:p w14:paraId="4E1D7EC5">
            <w:pPr>
              <w:pStyle w:val="9"/>
              <w:spacing w:line="245" w:lineRule="exact"/>
              <w:ind w:left="105"/>
              <w:rPr>
                <w:sz w:val="22"/>
              </w:rPr>
            </w:pPr>
            <w:r>
              <w:rPr>
                <w:sz w:val="22"/>
              </w:rPr>
              <w:t>10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 w14:paraId="7612A3BF">
      <w:pPr>
        <w:pStyle w:val="6"/>
        <w:spacing w:before="158"/>
        <w:rPr>
          <w:b/>
          <w:sz w:val="24"/>
        </w:rPr>
      </w:pPr>
    </w:p>
    <w:p w14:paraId="15557E8A">
      <w:pPr>
        <w:pStyle w:val="3"/>
      </w:pPr>
      <w:r>
        <w:t>Model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rPr>
          <w:spacing w:val="-2"/>
        </w:rPr>
        <w:t>Testing:</w:t>
      </w:r>
    </w:p>
    <w:p w14:paraId="35F7D916">
      <w:pPr>
        <w:pStyle w:val="6"/>
        <w:spacing w:before="181"/>
      </w:pPr>
      <w:r>
        <w:t>Project</w:t>
      </w:r>
      <w:r>
        <w:rPr>
          <w:spacing w:val="-4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fill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rPr>
          <w:spacing w:val="-2"/>
        </w:rPr>
        <w:t>template.</w:t>
      </w:r>
    </w:p>
    <w:p w14:paraId="2EAA0F33">
      <w:pPr>
        <w:pStyle w:val="6"/>
        <w:rPr>
          <w:sz w:val="14"/>
        </w:rPr>
      </w:pPr>
    </w:p>
    <w:tbl>
      <w:tblPr>
        <w:tblStyle w:val="5"/>
        <w:tblW w:w="0" w:type="auto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5"/>
        <w:gridCol w:w="2401"/>
        <w:gridCol w:w="3362"/>
        <w:gridCol w:w="2851"/>
      </w:tblGrid>
      <w:tr w14:paraId="761904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735" w:type="dxa"/>
          </w:tcPr>
          <w:p w14:paraId="41FF9468">
            <w:pPr>
              <w:pStyle w:val="9"/>
              <w:ind w:left="0" w:right="124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S.No.</w:t>
            </w:r>
          </w:p>
        </w:tc>
        <w:tc>
          <w:tcPr>
            <w:tcW w:w="2401" w:type="dxa"/>
          </w:tcPr>
          <w:p w14:paraId="3456A5A7">
            <w:pPr>
              <w:pStyle w:val="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Parameter</w:t>
            </w:r>
          </w:p>
        </w:tc>
        <w:tc>
          <w:tcPr>
            <w:tcW w:w="3362" w:type="dxa"/>
          </w:tcPr>
          <w:p w14:paraId="1810BCF8">
            <w:pPr>
              <w:pStyle w:val="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Values</w:t>
            </w:r>
          </w:p>
        </w:tc>
        <w:tc>
          <w:tcPr>
            <w:tcW w:w="2851" w:type="dxa"/>
          </w:tcPr>
          <w:p w14:paraId="67F577CE">
            <w:pPr>
              <w:pStyle w:val="9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Screenshot</w:t>
            </w:r>
          </w:p>
        </w:tc>
      </w:tr>
      <w:tr w14:paraId="3C7DC4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95" w:hRule="atLeast"/>
        </w:trPr>
        <w:tc>
          <w:tcPr>
            <w:tcW w:w="735" w:type="dxa"/>
          </w:tcPr>
          <w:p w14:paraId="65B177D2">
            <w:pPr>
              <w:pStyle w:val="9"/>
              <w:spacing w:before="1"/>
              <w:ind w:left="0" w:right="16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2401" w:type="dxa"/>
          </w:tcPr>
          <w:p w14:paraId="0B271105">
            <w:pPr>
              <w:pStyle w:val="9"/>
              <w:spacing w:line="264" w:lineRule="exact"/>
              <w:rPr>
                <w:sz w:val="22"/>
              </w:rPr>
            </w:pPr>
            <w:r>
              <w:rPr>
                <w:color w:val="212121"/>
                <w:spacing w:val="-2"/>
                <w:sz w:val="22"/>
              </w:rPr>
              <w:t>Metrics</w:t>
            </w:r>
          </w:p>
        </w:tc>
        <w:tc>
          <w:tcPr>
            <w:tcW w:w="3362" w:type="dxa"/>
          </w:tcPr>
          <w:p w14:paraId="04AEF1E3">
            <w:pPr>
              <w:pStyle w:val="9"/>
              <w:spacing w:line="264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Regression </w:t>
            </w:r>
            <w:r>
              <w:rPr>
                <w:b/>
                <w:spacing w:val="-2"/>
                <w:sz w:val="22"/>
              </w:rPr>
              <w:t>Model:</w:t>
            </w:r>
          </w:p>
          <w:p w14:paraId="583E44E8">
            <w:pPr>
              <w:pStyle w:val="9"/>
              <w:spacing w:before="1"/>
              <w:rPr>
                <w:sz w:val="22"/>
              </w:rPr>
            </w:pPr>
            <w:r>
              <w:rPr>
                <w:sz w:val="22"/>
              </w:rPr>
              <w:t>MAE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z w:val="22"/>
              </w:rPr>
              <w:t>-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z w:val="22"/>
              </w:rPr>
              <w:t>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MSE</w:t>
            </w:r>
            <w:r>
              <w:rPr>
                <w:spacing w:val="3"/>
                <w:sz w:val="22"/>
              </w:rPr>
              <w:t xml:space="preserve"> </w:t>
            </w:r>
            <w:r>
              <w:rPr>
                <w:sz w:val="22"/>
              </w:rPr>
              <w:t>-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,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RMSE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-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z w:val="22"/>
              </w:rPr>
              <w:t>,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R2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score </w:t>
            </w:r>
            <w:r>
              <w:rPr>
                <w:spacing w:val="-10"/>
                <w:sz w:val="22"/>
              </w:rPr>
              <w:t>-</w:t>
            </w:r>
          </w:p>
          <w:p w14:paraId="464D9A56">
            <w:pPr>
              <w:pStyle w:val="9"/>
              <w:spacing w:before="252"/>
              <w:rPr>
                <w:b/>
                <w:sz w:val="22"/>
              </w:rPr>
            </w:pPr>
            <w:r>
              <w:rPr>
                <w:b/>
                <w:sz w:val="22"/>
              </w:rPr>
              <w:t>Classification</w:t>
            </w:r>
            <w:r>
              <w:rPr>
                <w:b/>
                <w:spacing w:val="-4"/>
                <w:sz w:val="22"/>
              </w:rPr>
              <w:t xml:space="preserve"> </w:t>
            </w:r>
            <w:r>
              <w:rPr>
                <w:b/>
                <w:spacing w:val="-2"/>
                <w:sz w:val="22"/>
              </w:rPr>
              <w:t>Model:</w:t>
            </w:r>
          </w:p>
          <w:p w14:paraId="4399805E">
            <w:pPr>
              <w:pStyle w:val="9"/>
              <w:spacing w:line="270" w:lineRule="atLeast"/>
              <w:ind w:right="106"/>
              <w:rPr>
                <w:sz w:val="22"/>
              </w:rPr>
            </w:pPr>
            <w:r>
              <w:rPr>
                <w:sz w:val="22"/>
              </w:rPr>
              <w:t>Confusion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Matrix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-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,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Accuray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Score-&amp; Classification Report -</w:t>
            </w:r>
          </w:p>
        </w:tc>
        <w:tc>
          <w:tcPr>
            <w:tcW w:w="2851" w:type="dxa"/>
          </w:tcPr>
          <w:p w14:paraId="4A3C765C">
            <w:pPr>
              <w:pStyle w:val="9"/>
              <w:spacing w:before="266" w:line="477" w:lineRule="auto"/>
              <w:ind w:left="109" w:right="1410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Applicable Not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Applicable</w:t>
            </w:r>
          </w:p>
        </w:tc>
      </w:tr>
      <w:tr w14:paraId="303E93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</w:trPr>
        <w:tc>
          <w:tcPr>
            <w:tcW w:w="735" w:type="dxa"/>
          </w:tcPr>
          <w:p w14:paraId="593082A9">
            <w:pPr>
              <w:pStyle w:val="9"/>
              <w:spacing w:before="1"/>
              <w:ind w:left="0" w:right="16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2401" w:type="dxa"/>
          </w:tcPr>
          <w:p w14:paraId="56897C14">
            <w:pPr>
              <w:pStyle w:val="9"/>
              <w:spacing w:line="264" w:lineRule="exact"/>
              <w:rPr>
                <w:sz w:val="22"/>
              </w:rPr>
            </w:pPr>
            <w:r>
              <w:rPr>
                <w:color w:val="212121"/>
                <w:sz w:val="22"/>
              </w:rPr>
              <w:t>Tune</w:t>
            </w:r>
            <w:r>
              <w:rPr>
                <w:color w:val="212121"/>
                <w:spacing w:val="-3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>the</w:t>
            </w:r>
            <w:r>
              <w:rPr>
                <w:color w:val="212121"/>
                <w:spacing w:val="-2"/>
                <w:sz w:val="22"/>
              </w:rPr>
              <w:t xml:space="preserve"> Model</w:t>
            </w:r>
          </w:p>
        </w:tc>
        <w:tc>
          <w:tcPr>
            <w:tcW w:w="3362" w:type="dxa"/>
          </w:tcPr>
          <w:p w14:paraId="4F89EF7C">
            <w:pPr>
              <w:pStyle w:val="9"/>
              <w:spacing w:line="242" w:lineRule="auto"/>
              <w:ind w:right="981"/>
              <w:rPr>
                <w:sz w:val="22"/>
              </w:rPr>
            </w:pPr>
            <w:r>
              <w:rPr>
                <w:sz w:val="22"/>
              </w:rPr>
              <w:t>Hyperparameter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Tuning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- Validation Method -</w:t>
            </w:r>
          </w:p>
        </w:tc>
        <w:tc>
          <w:tcPr>
            <w:tcW w:w="2851" w:type="dxa"/>
          </w:tcPr>
          <w:p w14:paraId="3CCD6106">
            <w:pPr>
              <w:pStyle w:val="9"/>
              <w:spacing w:line="264" w:lineRule="exact"/>
              <w:ind w:left="109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Applicable</w:t>
            </w:r>
          </w:p>
        </w:tc>
      </w:tr>
    </w:tbl>
    <w:p w14:paraId="26CFEB06"/>
    <w:sectPr>
      <w:type w:val="continuous"/>
      <w:pgSz w:w="12240" w:h="15840"/>
      <w:pgMar w:top="1360" w:right="144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9384B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82"/>
      <w:ind w:left="3015" w:right="3005"/>
      <w:jc w:val="center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paragraph" w:styleId="3">
    <w:name w:val="heading 2"/>
    <w:basedOn w:val="1"/>
    <w:qFormat/>
    <w:uiPriority w:val="1"/>
    <w:pPr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1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ind w:left="11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84</Words>
  <Characters>471</Characters>
  <TotalTime>0</TotalTime>
  <ScaleCrop>false</ScaleCrop>
  <LinksUpToDate>false</LinksUpToDate>
  <CharactersWithSpaces>529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2026-10-15T04:09:00Z</dcterms:created>
  <dc:creator>Sameera</dc:creator>
  <cp:lastModifiedBy>Sameera Shaik</cp:lastModifiedBy>
  <dcterms:modified xsi:type="dcterms:W3CDTF">2026-10-15T05:58:36Z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2026-10-15T00:00:00Z</vt:filetime>
  </property>
  <property fmtid="{D5CDD505-2E9C-101B-9397-08002B2CF9AE}" pid="6" name="KSOTemplateDocerSaveRecord">
    <vt:lpwstr>eyJoZGlkIjoiYWNlNzNhNmIzOTIzZGY2M2QzZGFjMTM3NDZmMGZlYmUiLCJ1c2VySWQiOiI1Njc0MzI3OTQ4NDAifQ==</vt:lpwstr>
  </property>
  <property fmtid="{D5CDD505-2E9C-101B-9397-08002B2CF9AE}" pid="7" name="KSOProductBuildVer">
    <vt:lpwstr>1033-12.1.0.29162</vt:lpwstr>
  </property>
  <property fmtid="{D5CDD505-2E9C-101B-9397-08002B2CF9AE}" pid="8" name="ICV">
    <vt:lpwstr>517BE35672AB49BFBC2FB80BE88FD5E2_13</vt:lpwstr>
  </property>
</Properties>
</file>