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E605A">
      <w:pPr>
        <w:pStyle w:val="2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D3FEDA2">
      <w:pPr>
        <w:pStyle w:val="6"/>
        <w:spacing w:before="42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459ED9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334355AA">
            <w:pPr>
              <w:pStyle w:val="9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3655D201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6D37F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50C9FE1A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3706ECA7">
            <w:pPr>
              <w:pStyle w:val="9"/>
              <w:spacing w:line="249" w:lineRule="exact"/>
              <w:ind w:left="105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1A688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65123AB5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2AF5525E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4CB9D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3B896DEC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265774E7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</w:tbl>
    <w:p w14:paraId="519074AD">
      <w:pPr>
        <w:pStyle w:val="6"/>
        <w:spacing w:before="158"/>
        <w:rPr>
          <w:b/>
          <w:sz w:val="24"/>
        </w:rPr>
      </w:pPr>
    </w:p>
    <w:p w14:paraId="307560B0">
      <w:pPr>
        <w:pStyle w:val="3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697B1E99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5849FA7D">
      <w:pPr>
        <w:pStyle w:val="6"/>
        <w:rPr>
          <w:sz w:val="14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3091"/>
        <w:gridCol w:w="5058"/>
      </w:tblGrid>
      <w:tr w14:paraId="23BE7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35" w:type="dxa"/>
          </w:tcPr>
          <w:p w14:paraId="79B49B80">
            <w:pPr>
              <w:pStyle w:val="9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091" w:type="dxa"/>
          </w:tcPr>
          <w:p w14:paraId="785EF8E8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058" w:type="dxa"/>
          </w:tcPr>
          <w:p w14:paraId="61AC5821">
            <w:pPr>
              <w:pStyle w:val="9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473EA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28403FF2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091" w:type="dxa"/>
          </w:tcPr>
          <w:p w14:paraId="22CDC5C6">
            <w:pPr>
              <w:pStyle w:val="9"/>
              <w:spacing w:line="264" w:lineRule="exac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Rendered</w:t>
            </w:r>
          </w:p>
        </w:tc>
        <w:tc>
          <w:tcPr>
            <w:tcW w:w="5058" w:type="dxa"/>
          </w:tcPr>
          <w:p w14:paraId="39419B87">
            <w:pPr>
              <w:pStyle w:val="9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Patient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records,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diagnostic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details,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appointment data (if available)</w:t>
            </w:r>
          </w:p>
        </w:tc>
      </w:tr>
      <w:tr w14:paraId="30BE7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2" w:hRule="atLeast"/>
        </w:trPr>
        <w:tc>
          <w:tcPr>
            <w:tcW w:w="735" w:type="dxa"/>
            <w:tcBorders>
              <w:bottom w:val="single" w:color="000000" w:sz="6" w:space="0"/>
            </w:tcBorders>
          </w:tcPr>
          <w:p w14:paraId="5605C095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091" w:type="dxa"/>
            <w:tcBorders>
              <w:bottom w:val="single" w:color="000000" w:sz="6" w:space="0"/>
            </w:tcBorders>
          </w:tcPr>
          <w:p w14:paraId="3F94BC74">
            <w:pPr>
              <w:pStyle w:val="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Preprocessing</w:t>
            </w:r>
          </w:p>
        </w:tc>
        <w:tc>
          <w:tcPr>
            <w:tcW w:w="5058" w:type="dxa"/>
            <w:tcBorders>
              <w:bottom w:val="single" w:color="000000" w:sz="6" w:space="0"/>
            </w:tcBorders>
          </w:tcPr>
          <w:p w14:paraId="02FEF91C">
            <w:pPr>
              <w:pStyle w:val="9"/>
              <w:spacing w:before="2" w:line="237" w:lineRule="auto"/>
              <w:ind w:left="106"/>
              <w:rPr>
                <w:sz w:val="22"/>
              </w:rPr>
            </w:pPr>
            <w:r>
              <w:rPr>
                <w:sz w:val="22"/>
              </w:rPr>
              <w:t>Removed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duplicate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records,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handled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missing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values, formatted columns (only if performed)</w:t>
            </w:r>
          </w:p>
        </w:tc>
      </w:tr>
      <w:tr w14:paraId="0A3CB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735" w:type="dxa"/>
            <w:tcBorders>
              <w:top w:val="single" w:color="000000" w:sz="6" w:space="0"/>
            </w:tcBorders>
          </w:tcPr>
          <w:p w14:paraId="4148F541">
            <w:pPr>
              <w:pStyle w:val="9"/>
              <w:spacing w:line="267" w:lineRule="exact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091" w:type="dxa"/>
            <w:tcBorders>
              <w:top w:val="single" w:color="000000" w:sz="6" w:space="0"/>
            </w:tcBorders>
          </w:tcPr>
          <w:p w14:paraId="025234B3">
            <w:pPr>
              <w:pStyle w:val="9"/>
              <w:spacing w:line="267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Utilization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Data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058" w:type="dxa"/>
            <w:tcBorders>
              <w:top w:val="single" w:color="000000" w:sz="6" w:space="0"/>
            </w:tcBorders>
          </w:tcPr>
          <w:p w14:paraId="58C61D52">
            <w:pPr>
              <w:pStyle w:val="9"/>
              <w:ind w:left="106"/>
              <w:rPr>
                <w:sz w:val="22"/>
              </w:rPr>
            </w:pPr>
            <w:r>
              <w:rPr>
                <w:sz w:val="22"/>
              </w:rPr>
              <w:t>Filters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type,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appointment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date,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booking status (if implemented)</w:t>
            </w:r>
          </w:p>
        </w:tc>
      </w:tr>
      <w:tr w14:paraId="2583A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6029B10F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091" w:type="dxa"/>
          </w:tcPr>
          <w:p w14:paraId="0F6626A1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DAX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Queries</w:t>
            </w:r>
            <w:r>
              <w:rPr>
                <w:color w:val="212121"/>
                <w:spacing w:val="-4"/>
                <w:sz w:val="22"/>
              </w:rPr>
              <w:t xml:space="preserve"> Used</w:t>
            </w:r>
          </w:p>
        </w:tc>
        <w:tc>
          <w:tcPr>
            <w:tcW w:w="5058" w:type="dxa"/>
          </w:tcPr>
          <w:p w14:paraId="3729DDAC">
            <w:pPr>
              <w:pStyle w:val="9"/>
              <w:spacing w:line="242" w:lineRule="auto"/>
              <w:ind w:left="106"/>
              <w:rPr>
                <w:sz w:val="22"/>
              </w:rPr>
            </w:pPr>
            <w:r>
              <w:rPr>
                <w:sz w:val="22"/>
              </w:rPr>
              <w:t>DAX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measures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Patients,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Appointments, and Completed Tests (if created)</w:t>
            </w:r>
          </w:p>
        </w:tc>
      </w:tr>
      <w:tr w14:paraId="11D22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4D4A8E50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091" w:type="dxa"/>
          </w:tcPr>
          <w:p w14:paraId="01313308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Dashboard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058" w:type="dxa"/>
          </w:tcPr>
          <w:p w14:paraId="64F3B697">
            <w:pPr>
              <w:pStyle w:val="9"/>
              <w:ind w:left="10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enter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actual </w:t>
            </w:r>
            <w:r>
              <w:rPr>
                <w:spacing w:val="-4"/>
                <w:sz w:val="22"/>
              </w:rPr>
              <w:t>count</w:t>
            </w:r>
          </w:p>
        </w:tc>
      </w:tr>
      <w:tr w14:paraId="3F69C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7D71EA4B">
            <w:pPr>
              <w:pStyle w:val="9"/>
              <w:ind w:left="39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091" w:type="dxa"/>
          </w:tcPr>
          <w:p w14:paraId="71E2ED00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Report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058" w:type="dxa"/>
          </w:tcPr>
          <w:p w14:paraId="101875BD">
            <w:pPr>
              <w:pStyle w:val="9"/>
              <w:spacing w:line="264" w:lineRule="exact"/>
              <w:ind w:left="10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Graphs -enter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actual </w:t>
            </w:r>
            <w:r>
              <w:rPr>
                <w:spacing w:val="-4"/>
                <w:sz w:val="22"/>
              </w:rPr>
              <w:t>count</w:t>
            </w:r>
          </w:p>
        </w:tc>
      </w:tr>
    </w:tbl>
    <w:p w14:paraId="1EEFF0F5"/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DC32F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123</Words>
  <Characters>731</Characters>
  <TotalTime>0</TotalTime>
  <ScaleCrop>false</ScaleCrop>
  <LinksUpToDate>false</LinksUpToDate>
  <CharactersWithSpaces>823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2026-10-15T04:08:00Z</dcterms:created>
  <dc:creator>Sameera</dc:creator>
  <cp:lastModifiedBy>Sameera Shaik</cp:lastModifiedBy>
  <dcterms:modified xsi:type="dcterms:W3CDTF">2026-10-15T05:59:15Z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94D46A27A771438CBD538F8D24DE0A94_13</vt:lpwstr>
  </property>
</Properties>
</file>