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FFD21" w14:textId="77777777" w:rsidR="000E6B0A" w:rsidRDefault="000E6B0A" w:rsidP="000E6B0A">
      <w:pPr>
        <w:rPr>
          <w:b/>
          <w:bCs/>
        </w:rPr>
      </w:pPr>
      <w:r w:rsidRPr="000E6B0A">
        <w:rPr>
          <w:b/>
          <w:bCs/>
        </w:rPr>
        <w:t>Transitioning Patients in the Last Hours and Days of Life from the Intensive Care Unit (ICU) to General Wards</w:t>
      </w:r>
    </w:p>
    <w:p w14:paraId="3706EBD5" w14:textId="77777777" w:rsidR="000E6B0A" w:rsidRPr="000E6B0A" w:rsidRDefault="000E6B0A" w:rsidP="000E6B0A">
      <w:pPr>
        <w:rPr>
          <w:b/>
          <w:bCs/>
        </w:rPr>
      </w:pPr>
      <w:r w:rsidRPr="000E6B0A">
        <w:rPr>
          <w:b/>
          <w:bCs/>
        </w:rPr>
        <w:t>Contents</w:t>
      </w:r>
    </w:p>
    <w:p w14:paraId="1F921A8E" w14:textId="77777777" w:rsidR="000E6B0A" w:rsidRPr="000E6B0A" w:rsidRDefault="000E6B0A" w:rsidP="000E6B0A">
      <w:pPr>
        <w:numPr>
          <w:ilvl w:val="0"/>
          <w:numId w:val="1"/>
        </w:numPr>
      </w:pPr>
      <w:hyperlink w:anchor="purpose-and-scope" w:history="1">
        <w:r w:rsidRPr="000E6B0A">
          <w:rPr>
            <w:rStyle w:val="Hyperlink"/>
            <w:u w:val="none"/>
          </w:rPr>
          <w:t>Purpose and Scope</w:t>
        </w:r>
      </w:hyperlink>
    </w:p>
    <w:p w14:paraId="43117AB3" w14:textId="77777777" w:rsidR="000E6B0A" w:rsidRPr="000E6B0A" w:rsidRDefault="000E6B0A" w:rsidP="000E6B0A">
      <w:pPr>
        <w:numPr>
          <w:ilvl w:val="0"/>
          <w:numId w:val="1"/>
        </w:numPr>
      </w:pPr>
      <w:hyperlink w:anchor="introduction-and-background" w:history="1">
        <w:r w:rsidRPr="000E6B0A">
          <w:rPr>
            <w:rStyle w:val="Hyperlink"/>
            <w:u w:val="none"/>
          </w:rPr>
          <w:t>Introduction and Background</w:t>
        </w:r>
      </w:hyperlink>
    </w:p>
    <w:p w14:paraId="109CF8F3" w14:textId="77777777" w:rsidR="000E6B0A" w:rsidRPr="000E6B0A" w:rsidRDefault="000E6B0A" w:rsidP="000E6B0A">
      <w:pPr>
        <w:numPr>
          <w:ilvl w:val="0"/>
          <w:numId w:val="1"/>
        </w:numPr>
      </w:pPr>
      <w:hyperlink w:anchor="definitions" w:history="1">
        <w:r w:rsidRPr="000E6B0A">
          <w:rPr>
            <w:rStyle w:val="Hyperlink"/>
            <w:u w:val="none"/>
          </w:rPr>
          <w:t>Definitions</w:t>
        </w:r>
      </w:hyperlink>
    </w:p>
    <w:p w14:paraId="71074689" w14:textId="77777777" w:rsidR="000E6B0A" w:rsidRPr="000E6B0A" w:rsidRDefault="000E6B0A" w:rsidP="000E6B0A">
      <w:pPr>
        <w:numPr>
          <w:ilvl w:val="0"/>
          <w:numId w:val="1"/>
        </w:numPr>
      </w:pPr>
      <w:hyperlink w:anchor="responsibilities" w:history="1">
        <w:r w:rsidRPr="000E6B0A">
          <w:rPr>
            <w:rStyle w:val="Hyperlink"/>
            <w:u w:val="none"/>
          </w:rPr>
          <w:t>Responsibilities</w:t>
        </w:r>
      </w:hyperlink>
    </w:p>
    <w:p w14:paraId="3F29E1D1" w14:textId="77777777" w:rsidR="000E6B0A" w:rsidRPr="000E6B0A" w:rsidRDefault="000E6B0A" w:rsidP="000E6B0A">
      <w:pPr>
        <w:numPr>
          <w:ilvl w:val="0"/>
          <w:numId w:val="1"/>
        </w:numPr>
      </w:pPr>
      <w:hyperlink w:anchor="identifying-patients-suitable-for-trans" w:history="1">
        <w:r w:rsidRPr="000E6B0A">
          <w:rPr>
            <w:rStyle w:val="Hyperlink"/>
            <w:u w:val="none"/>
          </w:rPr>
          <w:t>Identifying Patients Suitable for Transition</w:t>
        </w:r>
      </w:hyperlink>
    </w:p>
    <w:p w14:paraId="44C8E611" w14:textId="77777777" w:rsidR="000E6B0A" w:rsidRPr="000E6B0A" w:rsidRDefault="000E6B0A" w:rsidP="000E6B0A">
      <w:pPr>
        <w:numPr>
          <w:ilvl w:val="0"/>
          <w:numId w:val="1"/>
        </w:numPr>
      </w:pPr>
      <w:hyperlink w:anchor="transition-process" w:history="1">
        <w:r w:rsidRPr="000E6B0A">
          <w:rPr>
            <w:rStyle w:val="Hyperlink"/>
            <w:u w:val="none"/>
          </w:rPr>
          <w:t>Transition Process</w:t>
        </w:r>
      </w:hyperlink>
      <w:r w:rsidRPr="000E6B0A">
        <w:t xml:space="preserve"> </w:t>
      </w:r>
    </w:p>
    <w:p w14:paraId="6A2EFD87" w14:textId="77777777" w:rsidR="000E6B0A" w:rsidRPr="000E6B0A" w:rsidRDefault="000E6B0A" w:rsidP="000E6B0A">
      <w:pPr>
        <w:numPr>
          <w:ilvl w:val="1"/>
          <w:numId w:val="1"/>
        </w:numPr>
      </w:pPr>
      <w:r w:rsidRPr="000E6B0A">
        <w:t xml:space="preserve">6.1 </w:t>
      </w:r>
      <w:hyperlink w:anchor="communication-protocol" w:history="1">
        <w:r w:rsidRPr="000E6B0A">
          <w:rPr>
            <w:rStyle w:val="Hyperlink"/>
            <w:u w:val="none"/>
          </w:rPr>
          <w:t>Communication Protocol</w:t>
        </w:r>
      </w:hyperlink>
    </w:p>
    <w:p w14:paraId="27C11EB4" w14:textId="77777777" w:rsidR="000E6B0A" w:rsidRPr="000E6B0A" w:rsidRDefault="000E6B0A" w:rsidP="000E6B0A">
      <w:pPr>
        <w:numPr>
          <w:ilvl w:val="1"/>
          <w:numId w:val="1"/>
        </w:numPr>
      </w:pPr>
      <w:r w:rsidRPr="000E6B0A">
        <w:t xml:space="preserve">6.2 </w:t>
      </w:r>
      <w:hyperlink w:anchor="documentation-requirements" w:history="1">
        <w:r w:rsidRPr="000E6B0A">
          <w:rPr>
            <w:rStyle w:val="Hyperlink"/>
            <w:u w:val="none"/>
          </w:rPr>
          <w:t>Documentation Requirements</w:t>
        </w:r>
      </w:hyperlink>
    </w:p>
    <w:p w14:paraId="36C3A021" w14:textId="77777777" w:rsidR="000E6B0A" w:rsidRPr="000E6B0A" w:rsidRDefault="000E6B0A" w:rsidP="000E6B0A">
      <w:pPr>
        <w:numPr>
          <w:ilvl w:val="1"/>
          <w:numId w:val="1"/>
        </w:numPr>
      </w:pPr>
      <w:r w:rsidRPr="000E6B0A">
        <w:t xml:space="preserve">6.3 </w:t>
      </w:r>
      <w:hyperlink w:anchor="symptom-management" w:history="1">
        <w:r w:rsidRPr="000E6B0A">
          <w:rPr>
            <w:rStyle w:val="Hyperlink"/>
            <w:u w:val="none"/>
          </w:rPr>
          <w:t>Symptom Management</w:t>
        </w:r>
      </w:hyperlink>
    </w:p>
    <w:p w14:paraId="09E2E96F" w14:textId="77777777" w:rsidR="000E6B0A" w:rsidRPr="000E6B0A" w:rsidRDefault="000E6B0A" w:rsidP="000E6B0A">
      <w:pPr>
        <w:numPr>
          <w:ilvl w:val="0"/>
          <w:numId w:val="1"/>
        </w:numPr>
      </w:pPr>
      <w:hyperlink w:anchor="post-transition-care" w:history="1">
        <w:r w:rsidRPr="000E6B0A">
          <w:rPr>
            <w:rStyle w:val="Hyperlink"/>
            <w:u w:val="none"/>
          </w:rPr>
          <w:t>Post-Transition Care</w:t>
        </w:r>
      </w:hyperlink>
    </w:p>
    <w:p w14:paraId="6121F9D3" w14:textId="77777777" w:rsidR="000E6B0A" w:rsidRPr="000E6B0A" w:rsidRDefault="000E6B0A" w:rsidP="000E6B0A">
      <w:pPr>
        <w:numPr>
          <w:ilvl w:val="0"/>
          <w:numId w:val="1"/>
        </w:numPr>
      </w:pPr>
      <w:hyperlink w:anchor="training-requirements" w:history="1">
        <w:r w:rsidRPr="000E6B0A">
          <w:rPr>
            <w:rStyle w:val="Hyperlink"/>
            <w:u w:val="none"/>
          </w:rPr>
          <w:t>Training Requirements</w:t>
        </w:r>
      </w:hyperlink>
    </w:p>
    <w:p w14:paraId="6F79FDD3" w14:textId="77777777" w:rsidR="000E6B0A" w:rsidRPr="000E6B0A" w:rsidRDefault="000E6B0A" w:rsidP="000E6B0A">
      <w:pPr>
        <w:numPr>
          <w:ilvl w:val="0"/>
          <w:numId w:val="1"/>
        </w:numPr>
      </w:pPr>
      <w:hyperlink w:anchor="monitoring-compliance" w:history="1">
        <w:r w:rsidRPr="000E6B0A">
          <w:rPr>
            <w:rStyle w:val="Hyperlink"/>
            <w:u w:val="none"/>
          </w:rPr>
          <w:t>Monitoring Compliance</w:t>
        </w:r>
      </w:hyperlink>
    </w:p>
    <w:p w14:paraId="360B7041" w14:textId="77777777" w:rsidR="000E6B0A" w:rsidRPr="000E6B0A" w:rsidRDefault="000E6B0A" w:rsidP="000E6B0A">
      <w:pPr>
        <w:numPr>
          <w:ilvl w:val="0"/>
          <w:numId w:val="1"/>
        </w:numPr>
      </w:pPr>
      <w:hyperlink w:anchor="references" w:history="1">
        <w:r w:rsidRPr="000E6B0A">
          <w:rPr>
            <w:rStyle w:val="Hyperlink"/>
            <w:u w:val="none"/>
          </w:rPr>
          <w:t>References</w:t>
        </w:r>
      </w:hyperlink>
    </w:p>
    <w:p w14:paraId="6FDE36F7" w14:textId="77777777" w:rsidR="000E6B0A" w:rsidRPr="000E6B0A" w:rsidRDefault="000E6B0A" w:rsidP="000E6B0A">
      <w:pPr>
        <w:numPr>
          <w:ilvl w:val="0"/>
          <w:numId w:val="1"/>
        </w:numPr>
      </w:pPr>
      <w:hyperlink w:anchor="appendices" w:history="1">
        <w:r w:rsidRPr="000E6B0A">
          <w:rPr>
            <w:rStyle w:val="Hyperlink"/>
            <w:u w:val="none"/>
          </w:rPr>
          <w:t>Appendices</w:t>
        </w:r>
      </w:hyperlink>
    </w:p>
    <w:p w14:paraId="3AEF9B44" w14:textId="1C00A52F" w:rsidR="000E6B0A" w:rsidRPr="000E6B0A" w:rsidRDefault="000E6B0A" w:rsidP="000E6B0A">
      <w:pPr>
        <w:rPr>
          <w:b/>
          <w:bCs/>
        </w:rPr>
      </w:pPr>
      <w:r w:rsidRPr="000E6B0A">
        <w:rPr>
          <w:b/>
          <w:bCs/>
        </w:rPr>
        <w:t>1. Purpose and Scope</w:t>
      </w:r>
      <w:r>
        <w:rPr>
          <w:b/>
          <w:bCs/>
        </w:rPr>
        <w:t xml:space="preserve">: </w:t>
      </w:r>
    </w:p>
    <w:p w14:paraId="15244B29" w14:textId="77777777" w:rsidR="000E6B0A" w:rsidRPr="000E6B0A" w:rsidRDefault="000E6B0A" w:rsidP="000E6B0A">
      <w:r w:rsidRPr="000E6B0A">
        <w:t>This policy provides a structured framework for the transition of patients in the last hours and days of life (PILHDL) from the Intensive Care Unit (ICU) to general wards. It aims to ensure consistent, compassionate, and high-quality care during these transitions while upholding the patient's dignity and providing appropriate support to family members.</w:t>
      </w:r>
    </w:p>
    <w:p w14:paraId="2C641400" w14:textId="77777777" w:rsidR="000E6B0A" w:rsidRPr="000E6B0A" w:rsidRDefault="000E6B0A" w:rsidP="000E6B0A">
      <w:r w:rsidRPr="000E6B0A">
        <w:t>This policy applies to all healthcare professionals involved in the care of patients approaching the end of life within the ICU setting at West Middlesex University Hospital and Chelsea and Westminster Hospital NHS Foundation Trust.</w:t>
      </w:r>
    </w:p>
    <w:p w14:paraId="16600F02" w14:textId="36FBDDDE" w:rsidR="000E6B0A" w:rsidRPr="000E6B0A" w:rsidRDefault="000E6B0A" w:rsidP="000E6B0A">
      <w:pPr>
        <w:rPr>
          <w:b/>
          <w:bCs/>
        </w:rPr>
      </w:pPr>
      <w:r w:rsidRPr="000E6B0A">
        <w:rPr>
          <w:b/>
          <w:bCs/>
        </w:rPr>
        <w:t>2. Introduction and Background</w:t>
      </w:r>
      <w:r>
        <w:rPr>
          <w:b/>
          <w:bCs/>
        </w:rPr>
        <w:t xml:space="preserve">: </w:t>
      </w:r>
    </w:p>
    <w:p w14:paraId="7E2C6C61" w14:textId="77777777" w:rsidR="000E6B0A" w:rsidRPr="000E6B0A" w:rsidRDefault="000E6B0A" w:rsidP="000E6B0A">
      <w:r w:rsidRPr="000E6B0A">
        <w:t>The transfer of PILHDL from the ICU to general wards necessitates meticulous planning and seamless coordination. The paramount goal is to safeguard the well-being and satisfaction of both patients and their family members during this transition.</w:t>
      </w:r>
    </w:p>
    <w:p w14:paraId="0946CF56" w14:textId="77777777" w:rsidR="000E6B0A" w:rsidRPr="000E6B0A" w:rsidRDefault="000E6B0A" w:rsidP="000E6B0A">
      <w:proofErr w:type="gramStart"/>
      <w:r w:rsidRPr="000E6B0A">
        <w:lastRenderedPageBreak/>
        <w:t>Several</w:t>
      </w:r>
      <w:proofErr w:type="gramEnd"/>
      <w:r w:rsidRPr="000E6B0A">
        <w:t xml:space="preserve"> factors drive the decision to transfer dying patients to other areas within the hospital. These include high bed occupancy rates in ICUs and the ethical imperative to allocate beds to patients with ongoing critical care needs. In addition, the bustling and often impersonal environment of the ICU can be daunting for </w:t>
      </w:r>
      <w:proofErr w:type="gramStart"/>
      <w:r w:rsidRPr="000E6B0A">
        <w:t>some</w:t>
      </w:r>
      <w:proofErr w:type="gramEnd"/>
      <w:r w:rsidRPr="000E6B0A">
        <w:t xml:space="preserve"> patients nearing the end of life. When relocating PILHDL patients to general wards, continuity of their individualized end-of-life care plans must </w:t>
      </w:r>
      <w:proofErr w:type="gramStart"/>
      <w:r w:rsidRPr="000E6B0A">
        <w:t>be ensured</w:t>
      </w:r>
      <w:proofErr w:type="gramEnd"/>
      <w:r w:rsidRPr="000E6B0A">
        <w:t>.</w:t>
      </w:r>
    </w:p>
    <w:p w14:paraId="7C8CC0B9" w14:textId="44CC3AA7" w:rsidR="000E6B0A" w:rsidRPr="000E6B0A" w:rsidRDefault="000E6B0A" w:rsidP="000E6B0A">
      <w:r w:rsidRPr="000E6B0A">
        <w:t>The</w:t>
      </w:r>
      <w:r w:rsidR="0016018F">
        <w:t xml:space="preserve"> Faculty of </w:t>
      </w:r>
      <w:r w:rsidRPr="000E6B0A">
        <w:t>Intensive Care Society (</w:t>
      </w:r>
      <w:r w:rsidR="0016018F">
        <w:t>FICM</w:t>
      </w:r>
      <w:r w:rsidRPr="000E6B0A">
        <w:t>), in its recommendation 2.</w:t>
      </w:r>
      <w:r w:rsidR="0016018F">
        <w:t>1</w:t>
      </w:r>
      <w:r w:rsidRPr="000E6B0A">
        <w:t>.11, underscores the importance of discharging patients who are unlikely to die within 24-48 hours of commencing end-of-life care from the ICU. Despite this guidance, practical execution of such transfers remains underexplored and inadequately documented.</w:t>
      </w:r>
    </w:p>
    <w:p w14:paraId="3ECA7909" w14:textId="77777777" w:rsidR="000E6B0A" w:rsidRPr="000E6B0A" w:rsidRDefault="000E6B0A" w:rsidP="000E6B0A">
      <w:r w:rsidRPr="000E6B0A">
        <w:t>This policy addresses identified gaps in current practice, including:</w:t>
      </w:r>
    </w:p>
    <w:p w14:paraId="7892239C" w14:textId="77777777" w:rsidR="000E6B0A" w:rsidRPr="000E6B0A" w:rsidRDefault="000E6B0A" w:rsidP="000E6B0A">
      <w:pPr>
        <w:numPr>
          <w:ilvl w:val="0"/>
          <w:numId w:val="2"/>
        </w:numPr>
      </w:pPr>
      <w:r w:rsidRPr="000E6B0A">
        <w:t>Inconsistent communication protocols</w:t>
      </w:r>
    </w:p>
    <w:p w14:paraId="196D139B" w14:textId="77777777" w:rsidR="000E6B0A" w:rsidRPr="000E6B0A" w:rsidRDefault="000E6B0A" w:rsidP="000E6B0A">
      <w:pPr>
        <w:numPr>
          <w:ilvl w:val="0"/>
          <w:numId w:val="2"/>
        </w:numPr>
      </w:pPr>
      <w:r w:rsidRPr="000E6B0A">
        <w:t>Variable documentation practices</w:t>
      </w:r>
    </w:p>
    <w:p w14:paraId="0895E592" w14:textId="77777777" w:rsidR="000E6B0A" w:rsidRPr="000E6B0A" w:rsidRDefault="000E6B0A" w:rsidP="000E6B0A">
      <w:pPr>
        <w:numPr>
          <w:ilvl w:val="0"/>
          <w:numId w:val="2"/>
        </w:numPr>
      </w:pPr>
      <w:r w:rsidRPr="000E6B0A">
        <w:t>Potential for accidental cessation of essential medications</w:t>
      </w:r>
    </w:p>
    <w:p w14:paraId="7994D7B8" w14:textId="77777777" w:rsidR="000E6B0A" w:rsidRPr="000E6B0A" w:rsidRDefault="000E6B0A" w:rsidP="000E6B0A">
      <w:pPr>
        <w:numPr>
          <w:ilvl w:val="0"/>
          <w:numId w:val="2"/>
        </w:numPr>
      </w:pPr>
      <w:r w:rsidRPr="000E6B0A">
        <w:t>Underutilization of Specialist Palliative Care (SPC) services</w:t>
      </w:r>
    </w:p>
    <w:p w14:paraId="5E24AB33" w14:textId="77777777" w:rsidR="000E6B0A" w:rsidRPr="000E6B0A" w:rsidRDefault="000E6B0A" w:rsidP="000E6B0A">
      <w:pPr>
        <w:numPr>
          <w:ilvl w:val="0"/>
          <w:numId w:val="2"/>
        </w:numPr>
      </w:pPr>
      <w:r w:rsidRPr="000E6B0A">
        <w:t>Limited understanding of appropriate criteria for transition</w:t>
      </w:r>
    </w:p>
    <w:p w14:paraId="3FC89905" w14:textId="0EADF4BC" w:rsidR="000E6B0A" w:rsidRPr="000E6B0A" w:rsidRDefault="000E6B0A" w:rsidP="000E6B0A">
      <w:pPr>
        <w:rPr>
          <w:b/>
          <w:bCs/>
        </w:rPr>
      </w:pPr>
      <w:r w:rsidRPr="000E6B0A">
        <w:rPr>
          <w:b/>
          <w:bCs/>
        </w:rPr>
        <w:t>3. Definitions</w:t>
      </w:r>
      <w:r w:rsidR="0016018F">
        <w:rPr>
          <w:b/>
          <w:bCs/>
        </w:rPr>
        <w:t xml:space="preserve">: </w:t>
      </w:r>
    </w:p>
    <w:p w14:paraId="0DA33853" w14:textId="77777777" w:rsidR="000E6B0A" w:rsidRPr="000E6B0A" w:rsidRDefault="000E6B0A" w:rsidP="000E6B0A">
      <w:pPr>
        <w:numPr>
          <w:ilvl w:val="0"/>
          <w:numId w:val="3"/>
        </w:numPr>
      </w:pPr>
      <w:r w:rsidRPr="000E6B0A">
        <w:rPr>
          <w:b/>
          <w:bCs/>
        </w:rPr>
        <w:t>Patients in the Last Hours and Days of Life (PILHDL)</w:t>
      </w:r>
      <w:r w:rsidRPr="000E6B0A">
        <w:t xml:space="preserve">: Patients who have </w:t>
      </w:r>
      <w:proofErr w:type="gramStart"/>
      <w:r w:rsidRPr="000E6B0A">
        <w:t>been recognized</w:t>
      </w:r>
      <w:proofErr w:type="gramEnd"/>
      <w:r w:rsidRPr="000E6B0A">
        <w:t xml:space="preserve"> as approaching the end of life, with death anticipated within days.</w:t>
      </w:r>
    </w:p>
    <w:p w14:paraId="49B48405" w14:textId="77777777" w:rsidR="000E6B0A" w:rsidRPr="000E6B0A" w:rsidRDefault="000E6B0A" w:rsidP="000E6B0A">
      <w:pPr>
        <w:numPr>
          <w:ilvl w:val="0"/>
          <w:numId w:val="3"/>
        </w:numPr>
      </w:pPr>
      <w:r w:rsidRPr="000E6B0A">
        <w:rPr>
          <w:b/>
          <w:bCs/>
        </w:rPr>
        <w:t>Continuing Care Agreement (CCA)</w:t>
      </w:r>
      <w:r w:rsidRPr="000E6B0A">
        <w:t>: The trust's electronic documentation form for patients identified as being in the last hours or days of life, which outlines the agreed care plan.</w:t>
      </w:r>
    </w:p>
    <w:p w14:paraId="2D3992AD" w14:textId="77777777" w:rsidR="000E6B0A" w:rsidRPr="000E6B0A" w:rsidRDefault="000E6B0A" w:rsidP="000E6B0A">
      <w:pPr>
        <w:numPr>
          <w:ilvl w:val="0"/>
          <w:numId w:val="3"/>
        </w:numPr>
      </w:pPr>
      <w:r w:rsidRPr="000E6B0A">
        <w:rPr>
          <w:b/>
          <w:bCs/>
        </w:rPr>
        <w:t>End of Life Care (EOLC)</w:t>
      </w:r>
      <w:r w:rsidRPr="000E6B0A">
        <w:t>: Care that helps those with advanced, progressive, incurable illness to live as well as possible until they die.</w:t>
      </w:r>
    </w:p>
    <w:p w14:paraId="14BCCF0B" w14:textId="77777777" w:rsidR="000E6B0A" w:rsidRPr="000E6B0A" w:rsidRDefault="000E6B0A" w:rsidP="000E6B0A">
      <w:pPr>
        <w:numPr>
          <w:ilvl w:val="0"/>
          <w:numId w:val="3"/>
        </w:numPr>
      </w:pPr>
      <w:r w:rsidRPr="000E6B0A">
        <w:rPr>
          <w:b/>
          <w:bCs/>
        </w:rPr>
        <w:t>Specialist Palliative Care (SPC)</w:t>
      </w:r>
      <w:r w:rsidRPr="000E6B0A">
        <w:t>: Specialist multidisciplinary team input for patients with complex palliative care needs.</w:t>
      </w:r>
    </w:p>
    <w:p w14:paraId="2A5F8475" w14:textId="33282061" w:rsidR="000E6B0A" w:rsidRPr="000E6B0A" w:rsidRDefault="000E6B0A" w:rsidP="000E6B0A">
      <w:pPr>
        <w:rPr>
          <w:b/>
          <w:bCs/>
        </w:rPr>
      </w:pPr>
      <w:r w:rsidRPr="000E6B0A">
        <w:rPr>
          <w:b/>
          <w:bCs/>
        </w:rPr>
        <w:t xml:space="preserve">4. </w:t>
      </w:r>
      <w:proofErr w:type="gramStart"/>
      <w:r w:rsidRPr="000E6B0A">
        <w:rPr>
          <w:b/>
          <w:bCs/>
        </w:rPr>
        <w:t>Responsibilities</w:t>
      </w:r>
      <w:r w:rsidR="0016018F">
        <w:rPr>
          <w:b/>
          <w:bCs/>
        </w:rPr>
        <w:t>:</w:t>
      </w:r>
      <w:proofErr w:type="gramEnd"/>
      <w:r w:rsidR="0016018F">
        <w:rPr>
          <w:b/>
          <w:bCs/>
        </w:rPr>
        <w:t xml:space="preserve"> </w:t>
      </w:r>
    </w:p>
    <w:p w14:paraId="2D693D78" w14:textId="77777777" w:rsidR="000E6B0A" w:rsidRPr="000E6B0A" w:rsidRDefault="000E6B0A" w:rsidP="000E6B0A">
      <w:pPr>
        <w:rPr>
          <w:b/>
          <w:bCs/>
        </w:rPr>
      </w:pPr>
      <w:r w:rsidRPr="000E6B0A">
        <w:rPr>
          <w:b/>
          <w:bCs/>
        </w:rPr>
        <w:t>ICU Consultant</w:t>
      </w:r>
    </w:p>
    <w:p w14:paraId="3967EA94" w14:textId="0EF59A7C" w:rsidR="000E6B0A" w:rsidRPr="000E6B0A" w:rsidRDefault="000E6B0A" w:rsidP="000E6B0A">
      <w:pPr>
        <w:numPr>
          <w:ilvl w:val="0"/>
          <w:numId w:val="4"/>
        </w:numPr>
      </w:pPr>
      <w:r w:rsidRPr="000E6B0A">
        <w:t xml:space="preserve">Make the initial assessment regarding transition </w:t>
      </w:r>
      <w:r w:rsidR="0016018F" w:rsidRPr="000E6B0A">
        <w:t>suitability.</w:t>
      </w:r>
    </w:p>
    <w:p w14:paraId="629EFC44" w14:textId="11DCC69C" w:rsidR="000E6B0A" w:rsidRPr="000E6B0A" w:rsidRDefault="000E6B0A" w:rsidP="000E6B0A">
      <w:pPr>
        <w:numPr>
          <w:ilvl w:val="0"/>
          <w:numId w:val="4"/>
        </w:numPr>
      </w:pPr>
      <w:r w:rsidRPr="000E6B0A">
        <w:t>Lead discussions with the patient (where possible), family, and healthcare team</w:t>
      </w:r>
      <w:r w:rsidR="0016018F">
        <w:t xml:space="preserve">. </w:t>
      </w:r>
    </w:p>
    <w:p w14:paraId="0840A801" w14:textId="10E4BAE5" w:rsidR="000E6B0A" w:rsidRPr="000E6B0A" w:rsidRDefault="000E6B0A" w:rsidP="000E6B0A">
      <w:pPr>
        <w:numPr>
          <w:ilvl w:val="0"/>
          <w:numId w:val="4"/>
        </w:numPr>
      </w:pPr>
      <w:r w:rsidRPr="000E6B0A">
        <w:t>Complete and review the CCA documentation</w:t>
      </w:r>
      <w:r w:rsidR="0016018F">
        <w:t xml:space="preserve">. </w:t>
      </w:r>
    </w:p>
    <w:p w14:paraId="3379E609" w14:textId="6396012F" w:rsidR="000E6B0A" w:rsidRPr="000E6B0A" w:rsidRDefault="000E6B0A" w:rsidP="000E6B0A">
      <w:pPr>
        <w:numPr>
          <w:ilvl w:val="0"/>
          <w:numId w:val="4"/>
        </w:numPr>
      </w:pPr>
      <w:r w:rsidRPr="000E6B0A">
        <w:t>Ensure appropriate communication with the receiving ward</w:t>
      </w:r>
      <w:r w:rsidR="0016018F">
        <w:t xml:space="preserve"> / </w:t>
      </w:r>
      <w:proofErr w:type="spellStart"/>
      <w:r w:rsidR="0016018F">
        <w:t>outrach</w:t>
      </w:r>
      <w:proofErr w:type="spellEnd"/>
      <w:r w:rsidRPr="000E6B0A">
        <w:t xml:space="preserve"> team</w:t>
      </w:r>
      <w:r w:rsidR="0016018F">
        <w:t xml:space="preserve">. </w:t>
      </w:r>
    </w:p>
    <w:p w14:paraId="667ABF88" w14:textId="77777777" w:rsidR="000E6B0A" w:rsidRPr="000E6B0A" w:rsidRDefault="000E6B0A" w:rsidP="000E6B0A">
      <w:pPr>
        <w:rPr>
          <w:b/>
          <w:bCs/>
        </w:rPr>
      </w:pPr>
      <w:r w:rsidRPr="000E6B0A">
        <w:rPr>
          <w:b/>
          <w:bCs/>
        </w:rPr>
        <w:lastRenderedPageBreak/>
        <w:t>ICU Nursing Team</w:t>
      </w:r>
    </w:p>
    <w:p w14:paraId="0E12C390" w14:textId="79CF144F" w:rsidR="000E6B0A" w:rsidRPr="000E6B0A" w:rsidRDefault="000E6B0A" w:rsidP="000E6B0A">
      <w:pPr>
        <w:numPr>
          <w:ilvl w:val="0"/>
          <w:numId w:val="5"/>
        </w:numPr>
      </w:pPr>
      <w:r w:rsidRPr="000E6B0A">
        <w:t>Contribute to the assessment of transition suitability</w:t>
      </w:r>
      <w:r w:rsidR="0016018F">
        <w:t xml:space="preserve">. </w:t>
      </w:r>
    </w:p>
    <w:p w14:paraId="00E52829" w14:textId="153F9710" w:rsidR="000E6B0A" w:rsidRPr="000E6B0A" w:rsidRDefault="000E6B0A" w:rsidP="000E6B0A">
      <w:pPr>
        <w:numPr>
          <w:ilvl w:val="0"/>
          <w:numId w:val="5"/>
        </w:numPr>
      </w:pPr>
      <w:r w:rsidRPr="000E6B0A">
        <w:t>Support discussions with families</w:t>
      </w:r>
      <w:r w:rsidR="0016018F">
        <w:t xml:space="preserve">. </w:t>
      </w:r>
    </w:p>
    <w:p w14:paraId="72424CE3" w14:textId="79C654A0" w:rsidR="000E6B0A" w:rsidRPr="000E6B0A" w:rsidRDefault="000E6B0A" w:rsidP="000E6B0A">
      <w:pPr>
        <w:numPr>
          <w:ilvl w:val="0"/>
          <w:numId w:val="5"/>
        </w:numPr>
      </w:pPr>
      <w:r w:rsidRPr="000E6B0A">
        <w:t>Ensure all documentation is complete</w:t>
      </w:r>
      <w:r w:rsidR="0016018F">
        <w:t xml:space="preserve">. </w:t>
      </w:r>
    </w:p>
    <w:p w14:paraId="748C8FCE" w14:textId="2A09C6B5" w:rsidR="000E6B0A" w:rsidRPr="000E6B0A" w:rsidRDefault="000E6B0A" w:rsidP="000E6B0A">
      <w:pPr>
        <w:numPr>
          <w:ilvl w:val="0"/>
          <w:numId w:val="5"/>
        </w:numPr>
      </w:pPr>
      <w:r w:rsidRPr="000E6B0A">
        <w:t>Facilitate the physical transfer of the patient</w:t>
      </w:r>
      <w:r w:rsidR="0016018F">
        <w:t xml:space="preserve">. </w:t>
      </w:r>
    </w:p>
    <w:p w14:paraId="4F75DA6E" w14:textId="7C55077B" w:rsidR="000E6B0A" w:rsidRPr="000E6B0A" w:rsidRDefault="000E6B0A" w:rsidP="000E6B0A">
      <w:pPr>
        <w:numPr>
          <w:ilvl w:val="0"/>
          <w:numId w:val="5"/>
        </w:numPr>
      </w:pPr>
      <w:r w:rsidRPr="000E6B0A">
        <w:t xml:space="preserve">Provide a comprehensive handover to the receiving ward </w:t>
      </w:r>
      <w:r w:rsidR="0016018F">
        <w:t xml:space="preserve">/ Outreach </w:t>
      </w:r>
      <w:r w:rsidRPr="000E6B0A">
        <w:t>nursing team</w:t>
      </w:r>
      <w:r w:rsidR="0016018F">
        <w:t xml:space="preserve">. </w:t>
      </w:r>
    </w:p>
    <w:p w14:paraId="77498CE4" w14:textId="77777777" w:rsidR="000E6B0A" w:rsidRPr="000E6B0A" w:rsidRDefault="000E6B0A" w:rsidP="000E6B0A">
      <w:pPr>
        <w:rPr>
          <w:b/>
          <w:bCs/>
        </w:rPr>
      </w:pPr>
      <w:r w:rsidRPr="000E6B0A">
        <w:rPr>
          <w:b/>
          <w:bCs/>
        </w:rPr>
        <w:t>Specialist Palliative Care Team</w:t>
      </w:r>
    </w:p>
    <w:p w14:paraId="5BAF0C59" w14:textId="15778C28" w:rsidR="000E6B0A" w:rsidRPr="000E6B0A" w:rsidRDefault="000E6B0A" w:rsidP="000E6B0A">
      <w:pPr>
        <w:numPr>
          <w:ilvl w:val="0"/>
          <w:numId w:val="6"/>
        </w:numPr>
      </w:pPr>
      <w:r w:rsidRPr="000E6B0A">
        <w:t>Provide specialist input into symptom management</w:t>
      </w:r>
      <w:r w:rsidR="0016018F">
        <w:t xml:space="preserve">. </w:t>
      </w:r>
    </w:p>
    <w:p w14:paraId="6579A68B" w14:textId="4726A3CA" w:rsidR="000E6B0A" w:rsidRPr="000E6B0A" w:rsidRDefault="000E6B0A" w:rsidP="000E6B0A">
      <w:pPr>
        <w:numPr>
          <w:ilvl w:val="0"/>
          <w:numId w:val="6"/>
        </w:numPr>
      </w:pPr>
      <w:r w:rsidRPr="000E6B0A">
        <w:t>Support complex communication with patients and families</w:t>
      </w:r>
      <w:r w:rsidR="0016018F">
        <w:t xml:space="preserve">. </w:t>
      </w:r>
    </w:p>
    <w:p w14:paraId="06F71823" w14:textId="5FB64982" w:rsidR="000E6B0A" w:rsidRPr="000E6B0A" w:rsidRDefault="000E6B0A" w:rsidP="000E6B0A">
      <w:pPr>
        <w:numPr>
          <w:ilvl w:val="0"/>
          <w:numId w:val="6"/>
        </w:numPr>
      </w:pPr>
      <w:r w:rsidRPr="000E6B0A">
        <w:t>Assist with transition planning</w:t>
      </w:r>
      <w:r w:rsidR="0016018F">
        <w:t xml:space="preserve">. </w:t>
      </w:r>
    </w:p>
    <w:p w14:paraId="5065B0EF" w14:textId="76A3CAFD" w:rsidR="000E6B0A" w:rsidRPr="000E6B0A" w:rsidRDefault="000E6B0A" w:rsidP="000E6B0A">
      <w:pPr>
        <w:numPr>
          <w:ilvl w:val="0"/>
          <w:numId w:val="6"/>
        </w:numPr>
      </w:pPr>
      <w:r w:rsidRPr="000E6B0A">
        <w:t xml:space="preserve">Provide ongoing support to ward </w:t>
      </w:r>
      <w:proofErr w:type="gramStart"/>
      <w:r w:rsidRPr="000E6B0A">
        <w:t>teams</w:t>
      </w:r>
      <w:proofErr w:type="gramEnd"/>
      <w:r w:rsidRPr="000E6B0A">
        <w:t xml:space="preserve"> post-transition</w:t>
      </w:r>
      <w:r w:rsidR="0016018F">
        <w:t xml:space="preserve">. </w:t>
      </w:r>
    </w:p>
    <w:p w14:paraId="68419FD5" w14:textId="12968274" w:rsidR="000E6B0A" w:rsidRPr="000E6B0A" w:rsidRDefault="000E6B0A" w:rsidP="000E6B0A">
      <w:pPr>
        <w:rPr>
          <w:b/>
          <w:bCs/>
        </w:rPr>
      </w:pPr>
      <w:r w:rsidRPr="000E6B0A">
        <w:rPr>
          <w:b/>
          <w:bCs/>
        </w:rPr>
        <w:t>Receiving Ward</w:t>
      </w:r>
      <w:r w:rsidR="0016018F">
        <w:rPr>
          <w:b/>
          <w:bCs/>
        </w:rPr>
        <w:t xml:space="preserve"> / CCOT</w:t>
      </w:r>
      <w:r w:rsidRPr="000E6B0A">
        <w:rPr>
          <w:b/>
          <w:bCs/>
        </w:rPr>
        <w:t xml:space="preserve"> Team</w:t>
      </w:r>
    </w:p>
    <w:p w14:paraId="389D9482" w14:textId="629005A6" w:rsidR="000E6B0A" w:rsidRPr="000E6B0A" w:rsidRDefault="000E6B0A" w:rsidP="000E6B0A">
      <w:pPr>
        <w:numPr>
          <w:ilvl w:val="0"/>
          <w:numId w:val="7"/>
        </w:numPr>
      </w:pPr>
      <w:r w:rsidRPr="000E6B0A">
        <w:t>Prepare appropriately for the patient's arrival</w:t>
      </w:r>
      <w:r w:rsidR="0016018F">
        <w:t xml:space="preserve"> / transfer. </w:t>
      </w:r>
    </w:p>
    <w:p w14:paraId="105708CF" w14:textId="07B9C77B" w:rsidR="000E6B0A" w:rsidRPr="000E6B0A" w:rsidRDefault="000E6B0A" w:rsidP="000E6B0A">
      <w:pPr>
        <w:numPr>
          <w:ilvl w:val="0"/>
          <w:numId w:val="7"/>
        </w:numPr>
      </w:pPr>
      <w:r w:rsidRPr="000E6B0A">
        <w:t>Receive a comprehensive handover</w:t>
      </w:r>
      <w:r w:rsidR="0016018F">
        <w:t xml:space="preserve">. </w:t>
      </w:r>
    </w:p>
    <w:p w14:paraId="75F9AEE9" w14:textId="47C05DD9" w:rsidR="000E6B0A" w:rsidRPr="000E6B0A" w:rsidRDefault="000E6B0A" w:rsidP="000E6B0A">
      <w:pPr>
        <w:numPr>
          <w:ilvl w:val="0"/>
          <w:numId w:val="7"/>
        </w:numPr>
      </w:pPr>
      <w:r w:rsidRPr="000E6B0A">
        <w:t>Continue the agreed care plan</w:t>
      </w:r>
      <w:r w:rsidR="0016018F">
        <w:t xml:space="preserve">. </w:t>
      </w:r>
    </w:p>
    <w:p w14:paraId="06B805F4" w14:textId="75DA310C" w:rsidR="000E6B0A" w:rsidRPr="000E6B0A" w:rsidRDefault="000E6B0A" w:rsidP="000E6B0A">
      <w:pPr>
        <w:numPr>
          <w:ilvl w:val="0"/>
          <w:numId w:val="7"/>
        </w:numPr>
      </w:pPr>
      <w:r w:rsidRPr="000E6B0A">
        <w:t>Communicate effectively with the patient, family, and wider healthcare team</w:t>
      </w:r>
      <w:r w:rsidR="0016018F">
        <w:t xml:space="preserve">. </w:t>
      </w:r>
    </w:p>
    <w:p w14:paraId="5CC904EE" w14:textId="315C63DF" w:rsidR="000E6B0A" w:rsidRPr="000E6B0A" w:rsidRDefault="000E6B0A" w:rsidP="000E6B0A">
      <w:pPr>
        <w:rPr>
          <w:b/>
          <w:bCs/>
        </w:rPr>
      </w:pPr>
      <w:r w:rsidRPr="000E6B0A">
        <w:rPr>
          <w:b/>
          <w:bCs/>
        </w:rPr>
        <w:t>Family Liaison</w:t>
      </w:r>
      <w:r w:rsidR="0016018F">
        <w:rPr>
          <w:b/>
          <w:bCs/>
        </w:rPr>
        <w:t xml:space="preserve"> / Clinical Psychologist: </w:t>
      </w:r>
    </w:p>
    <w:p w14:paraId="26CF0D82" w14:textId="4BEC5F0B" w:rsidR="000E6B0A" w:rsidRPr="000E6B0A" w:rsidRDefault="000E6B0A" w:rsidP="000E6B0A">
      <w:pPr>
        <w:numPr>
          <w:ilvl w:val="0"/>
          <w:numId w:val="8"/>
        </w:numPr>
      </w:pPr>
      <w:r w:rsidRPr="000E6B0A">
        <w:t xml:space="preserve">ICU nurses trained in family support </w:t>
      </w:r>
      <w:r w:rsidR="0016018F">
        <w:t xml:space="preserve">/ ICU Clinical Psychologist </w:t>
      </w:r>
      <w:r w:rsidRPr="000E6B0A">
        <w:t xml:space="preserve">will </w:t>
      </w:r>
      <w:proofErr w:type="gramStart"/>
      <w:r w:rsidRPr="000E6B0A">
        <w:t>act as</w:t>
      </w:r>
      <w:proofErr w:type="gramEnd"/>
      <w:r w:rsidRPr="000E6B0A">
        <w:t xml:space="preserve"> the primary point of contact for families</w:t>
      </w:r>
      <w:r w:rsidR="0016018F">
        <w:t xml:space="preserve"> for difficult conversations. </w:t>
      </w:r>
    </w:p>
    <w:p w14:paraId="7045EF0B" w14:textId="14978DD7" w:rsidR="000E6B0A" w:rsidRPr="000E6B0A" w:rsidRDefault="000E6B0A" w:rsidP="000E6B0A">
      <w:pPr>
        <w:numPr>
          <w:ilvl w:val="0"/>
          <w:numId w:val="8"/>
        </w:numPr>
      </w:pPr>
      <w:r w:rsidRPr="000E6B0A">
        <w:t>Ensure families are involved throughout the transition process</w:t>
      </w:r>
      <w:r w:rsidR="0016018F">
        <w:t xml:space="preserve">. </w:t>
      </w:r>
    </w:p>
    <w:p w14:paraId="45F06963" w14:textId="6A0DB007" w:rsidR="000E6B0A" w:rsidRPr="000E6B0A" w:rsidRDefault="000E6B0A" w:rsidP="000E6B0A">
      <w:pPr>
        <w:numPr>
          <w:ilvl w:val="0"/>
          <w:numId w:val="8"/>
        </w:numPr>
      </w:pPr>
      <w:r w:rsidRPr="000E6B0A">
        <w:t>Provide emotional support and clear information</w:t>
      </w:r>
      <w:r w:rsidR="0016018F">
        <w:t xml:space="preserve">. </w:t>
      </w:r>
    </w:p>
    <w:p w14:paraId="3307E67D" w14:textId="3800D9FE" w:rsidR="000E6B0A" w:rsidRPr="000E6B0A" w:rsidRDefault="000E6B0A" w:rsidP="000E6B0A">
      <w:pPr>
        <w:rPr>
          <w:b/>
          <w:bCs/>
        </w:rPr>
      </w:pPr>
      <w:r w:rsidRPr="000E6B0A">
        <w:rPr>
          <w:b/>
          <w:bCs/>
        </w:rPr>
        <w:t>5. Identifying Patients Suitable for Transition</w:t>
      </w:r>
      <w:r w:rsidR="0016018F">
        <w:rPr>
          <w:b/>
          <w:bCs/>
        </w:rPr>
        <w:t xml:space="preserve">: </w:t>
      </w:r>
    </w:p>
    <w:p w14:paraId="512215FC" w14:textId="0C1FE238" w:rsidR="000E6B0A" w:rsidRPr="000E6B0A" w:rsidRDefault="000E6B0A" w:rsidP="000E6B0A">
      <w:pPr>
        <w:rPr>
          <w:b/>
          <w:bCs/>
        </w:rPr>
      </w:pPr>
      <w:r w:rsidRPr="000E6B0A">
        <w:rPr>
          <w:b/>
          <w:bCs/>
        </w:rPr>
        <w:t>Assessment Criteria</w:t>
      </w:r>
      <w:r w:rsidR="0016018F">
        <w:rPr>
          <w:b/>
          <w:bCs/>
        </w:rPr>
        <w:t xml:space="preserve">: </w:t>
      </w:r>
    </w:p>
    <w:p w14:paraId="23B256D1" w14:textId="77777777" w:rsidR="000E6B0A" w:rsidRPr="000E6B0A" w:rsidRDefault="000E6B0A" w:rsidP="000E6B0A">
      <w:r w:rsidRPr="000E6B0A">
        <w:t xml:space="preserve">Patients should be considered for transition from ICU to a general ward if they meet </w:t>
      </w:r>
      <w:proofErr w:type="gramStart"/>
      <w:r w:rsidRPr="000E6B0A">
        <w:t>ALL of</w:t>
      </w:r>
      <w:proofErr w:type="gramEnd"/>
      <w:r w:rsidRPr="000E6B0A">
        <w:t xml:space="preserve"> the following criteria:</w:t>
      </w:r>
    </w:p>
    <w:p w14:paraId="0BB9437B" w14:textId="3F504067" w:rsidR="000E6B0A" w:rsidRPr="000E6B0A" w:rsidRDefault="000E6B0A" w:rsidP="000E6B0A">
      <w:pPr>
        <w:numPr>
          <w:ilvl w:val="0"/>
          <w:numId w:val="9"/>
        </w:numPr>
      </w:pPr>
      <w:r w:rsidRPr="000E6B0A">
        <w:t xml:space="preserve">The patient has </w:t>
      </w:r>
      <w:proofErr w:type="gramStart"/>
      <w:r w:rsidRPr="000E6B0A">
        <w:t>been recognized</w:t>
      </w:r>
      <w:proofErr w:type="gramEnd"/>
      <w:r w:rsidRPr="000E6B0A">
        <w:t xml:space="preserve"> as being in the last hours or days of life</w:t>
      </w:r>
      <w:r w:rsidR="0016018F">
        <w:t xml:space="preserve">. </w:t>
      </w:r>
    </w:p>
    <w:p w14:paraId="5D5E77F6" w14:textId="5B7B65E6" w:rsidR="000E6B0A" w:rsidRPr="000E6B0A" w:rsidRDefault="000E6B0A" w:rsidP="000E6B0A">
      <w:pPr>
        <w:numPr>
          <w:ilvl w:val="0"/>
          <w:numId w:val="9"/>
        </w:numPr>
      </w:pPr>
      <w:r w:rsidRPr="000E6B0A">
        <w:t xml:space="preserve">Death </w:t>
      </w:r>
      <w:proofErr w:type="gramStart"/>
      <w:r w:rsidRPr="000E6B0A">
        <w:t>is not anticipated</w:t>
      </w:r>
      <w:proofErr w:type="gramEnd"/>
      <w:r w:rsidRPr="000E6B0A">
        <w:t xml:space="preserve"> within the next 24-48 hours</w:t>
      </w:r>
      <w:r w:rsidR="0016018F">
        <w:t xml:space="preserve">. </w:t>
      </w:r>
    </w:p>
    <w:p w14:paraId="0C2CEDA4" w14:textId="4BB13840" w:rsidR="000E6B0A" w:rsidRPr="000E6B0A" w:rsidRDefault="000E6B0A" w:rsidP="000E6B0A">
      <w:pPr>
        <w:numPr>
          <w:ilvl w:val="0"/>
          <w:numId w:val="9"/>
        </w:numPr>
      </w:pPr>
      <w:r w:rsidRPr="000E6B0A">
        <w:lastRenderedPageBreak/>
        <w:t>Patient is clinically stable enough for transfer (minimal or no inotropic support, not requiring invasive ventilation)</w:t>
      </w:r>
      <w:r w:rsidR="0016018F">
        <w:t xml:space="preserve">. </w:t>
      </w:r>
    </w:p>
    <w:p w14:paraId="32A554D1" w14:textId="5149C23F" w:rsidR="000E6B0A" w:rsidRPr="000E6B0A" w:rsidRDefault="000E6B0A" w:rsidP="000E6B0A">
      <w:pPr>
        <w:numPr>
          <w:ilvl w:val="0"/>
          <w:numId w:val="9"/>
        </w:numPr>
      </w:pPr>
      <w:r w:rsidRPr="000E6B0A">
        <w:t>The patient's symptoms are controlled</w:t>
      </w:r>
      <w:r w:rsidR="0016018F">
        <w:t xml:space="preserve">. </w:t>
      </w:r>
    </w:p>
    <w:p w14:paraId="0BB39E29" w14:textId="46020983" w:rsidR="000E6B0A" w:rsidRPr="000E6B0A" w:rsidRDefault="000E6B0A" w:rsidP="000E6B0A">
      <w:pPr>
        <w:numPr>
          <w:ilvl w:val="0"/>
          <w:numId w:val="9"/>
        </w:numPr>
      </w:pPr>
      <w:r w:rsidRPr="000E6B0A">
        <w:t xml:space="preserve">ICU stay has been ≥14 days (though shorter stays may </w:t>
      </w:r>
      <w:proofErr w:type="gramStart"/>
      <w:r w:rsidRPr="000E6B0A">
        <w:t>be considered</w:t>
      </w:r>
      <w:proofErr w:type="gramEnd"/>
      <w:r w:rsidRPr="000E6B0A">
        <w:t xml:space="preserve"> on a case-by-case basis)</w:t>
      </w:r>
      <w:r w:rsidR="0016018F">
        <w:t xml:space="preserve">. </w:t>
      </w:r>
    </w:p>
    <w:p w14:paraId="04C74245" w14:textId="74BB0C8A" w:rsidR="000E6B0A" w:rsidRPr="000E6B0A" w:rsidRDefault="000E6B0A" w:rsidP="000E6B0A">
      <w:pPr>
        <w:numPr>
          <w:ilvl w:val="0"/>
          <w:numId w:val="9"/>
        </w:numPr>
      </w:pPr>
      <w:r w:rsidRPr="000E6B0A">
        <w:t>Specialist Palliative Care team involvement has been initiated</w:t>
      </w:r>
      <w:r w:rsidR="0016018F">
        <w:t xml:space="preserve">. </w:t>
      </w:r>
    </w:p>
    <w:p w14:paraId="6B460D75" w14:textId="26F10D70" w:rsidR="000E6B0A" w:rsidRPr="000E6B0A" w:rsidRDefault="000E6B0A" w:rsidP="000E6B0A">
      <w:pPr>
        <w:numPr>
          <w:ilvl w:val="0"/>
          <w:numId w:val="9"/>
        </w:numPr>
      </w:pPr>
      <w:r w:rsidRPr="000E6B0A">
        <w:t xml:space="preserve">A comprehensive care plan has </w:t>
      </w:r>
      <w:proofErr w:type="gramStart"/>
      <w:r w:rsidRPr="000E6B0A">
        <w:t>been developed</w:t>
      </w:r>
      <w:proofErr w:type="gramEnd"/>
      <w:r w:rsidRPr="000E6B0A">
        <w:t xml:space="preserve"> and documented</w:t>
      </w:r>
      <w:r w:rsidR="0016018F">
        <w:t xml:space="preserve">. </w:t>
      </w:r>
    </w:p>
    <w:p w14:paraId="797F2AC6" w14:textId="77777777" w:rsidR="000E6B0A" w:rsidRPr="000E6B0A" w:rsidRDefault="000E6B0A" w:rsidP="000E6B0A">
      <w:pPr>
        <w:rPr>
          <w:b/>
          <w:bCs/>
        </w:rPr>
      </w:pPr>
      <w:r w:rsidRPr="000E6B0A">
        <w:rPr>
          <w:b/>
          <w:bCs/>
        </w:rPr>
        <w:t>Contraindications for Transition</w:t>
      </w:r>
    </w:p>
    <w:p w14:paraId="1E98F614" w14:textId="77777777" w:rsidR="000E6B0A" w:rsidRPr="000E6B0A" w:rsidRDefault="000E6B0A" w:rsidP="000E6B0A">
      <w:r w:rsidRPr="000E6B0A">
        <w:t xml:space="preserve">Patients should NOT </w:t>
      </w:r>
      <w:proofErr w:type="gramStart"/>
      <w:r w:rsidRPr="000E6B0A">
        <w:t>be transitioned</w:t>
      </w:r>
      <w:proofErr w:type="gramEnd"/>
      <w:r w:rsidRPr="000E6B0A">
        <w:t xml:space="preserve"> if ANY of the following apply:</w:t>
      </w:r>
    </w:p>
    <w:p w14:paraId="6D251263" w14:textId="77777777" w:rsidR="000E6B0A" w:rsidRPr="000E6B0A" w:rsidRDefault="000E6B0A" w:rsidP="000E6B0A">
      <w:pPr>
        <w:numPr>
          <w:ilvl w:val="0"/>
          <w:numId w:val="10"/>
        </w:numPr>
      </w:pPr>
      <w:r w:rsidRPr="000E6B0A">
        <w:t>Imminent death (expected within 24 hours)</w:t>
      </w:r>
    </w:p>
    <w:p w14:paraId="423F57DA" w14:textId="7B996E7A" w:rsidR="000E6B0A" w:rsidRPr="000E6B0A" w:rsidRDefault="000E6B0A" w:rsidP="000E6B0A">
      <w:pPr>
        <w:numPr>
          <w:ilvl w:val="0"/>
          <w:numId w:val="10"/>
        </w:numPr>
      </w:pPr>
      <w:r w:rsidRPr="000E6B0A">
        <w:t xml:space="preserve">Physiologically unstable, requiring ongoing intensive monitoring or </w:t>
      </w:r>
      <w:r w:rsidR="0016018F" w:rsidRPr="000E6B0A">
        <w:t>interventions.</w:t>
      </w:r>
    </w:p>
    <w:p w14:paraId="131A11A7" w14:textId="7A4395CF" w:rsidR="000E6B0A" w:rsidRPr="000E6B0A" w:rsidRDefault="000E6B0A" w:rsidP="000E6B0A">
      <w:pPr>
        <w:numPr>
          <w:ilvl w:val="0"/>
          <w:numId w:val="10"/>
        </w:numPr>
      </w:pPr>
      <w:r w:rsidRPr="000E6B0A">
        <w:t xml:space="preserve">Complex symptom management needs that cannot </w:t>
      </w:r>
      <w:proofErr w:type="gramStart"/>
      <w:r w:rsidRPr="000E6B0A">
        <w:t>be met</w:t>
      </w:r>
      <w:proofErr w:type="gramEnd"/>
      <w:r w:rsidRPr="000E6B0A">
        <w:t xml:space="preserve"> on a general ward</w:t>
      </w:r>
      <w:r w:rsidR="0016018F">
        <w:t xml:space="preserve">. </w:t>
      </w:r>
    </w:p>
    <w:p w14:paraId="6A23E3C5" w14:textId="0F4B4D60" w:rsidR="000E6B0A" w:rsidRPr="000E6B0A" w:rsidRDefault="000E6B0A" w:rsidP="000E6B0A">
      <w:pPr>
        <w:numPr>
          <w:ilvl w:val="0"/>
          <w:numId w:val="10"/>
        </w:numPr>
      </w:pPr>
      <w:r w:rsidRPr="000E6B0A">
        <w:t>Family expresses strong preference for the patient to remain in ICU (after discussion)</w:t>
      </w:r>
      <w:r w:rsidR="0016018F">
        <w:t xml:space="preserve">. </w:t>
      </w:r>
    </w:p>
    <w:p w14:paraId="7DE5EDEE" w14:textId="085E4827" w:rsidR="000E6B0A" w:rsidRPr="000E6B0A" w:rsidRDefault="000E6B0A" w:rsidP="000E6B0A">
      <w:pPr>
        <w:numPr>
          <w:ilvl w:val="0"/>
          <w:numId w:val="10"/>
        </w:numPr>
      </w:pPr>
      <w:r w:rsidRPr="000E6B0A">
        <w:t xml:space="preserve">Receiving treatments that cannot </w:t>
      </w:r>
      <w:proofErr w:type="gramStart"/>
      <w:r w:rsidRPr="000E6B0A">
        <w:t>be safely administered</w:t>
      </w:r>
      <w:proofErr w:type="gramEnd"/>
      <w:r w:rsidRPr="000E6B0A">
        <w:t xml:space="preserve"> on a general ward</w:t>
      </w:r>
      <w:r w:rsidR="0016018F">
        <w:t xml:space="preserve">. </w:t>
      </w:r>
    </w:p>
    <w:p w14:paraId="78E5BCD7" w14:textId="38D53A15" w:rsidR="000E6B0A" w:rsidRPr="000E6B0A" w:rsidRDefault="000E6B0A" w:rsidP="000E6B0A">
      <w:pPr>
        <w:rPr>
          <w:b/>
          <w:bCs/>
        </w:rPr>
      </w:pPr>
      <w:r w:rsidRPr="000E6B0A">
        <w:rPr>
          <w:b/>
          <w:bCs/>
        </w:rPr>
        <w:t>6. Transition Process</w:t>
      </w:r>
      <w:r w:rsidR="0016018F">
        <w:rPr>
          <w:b/>
          <w:bCs/>
        </w:rPr>
        <w:t xml:space="preserve">: </w:t>
      </w:r>
    </w:p>
    <w:p w14:paraId="208A8E33" w14:textId="1F52EDCC" w:rsidR="000E6B0A" w:rsidRPr="000E6B0A" w:rsidRDefault="000E6B0A" w:rsidP="000E6B0A">
      <w:pPr>
        <w:rPr>
          <w:b/>
          <w:bCs/>
        </w:rPr>
      </w:pPr>
      <w:r w:rsidRPr="000E6B0A">
        <w:rPr>
          <w:b/>
          <w:bCs/>
        </w:rPr>
        <w:t>6.1 Communication Protocol</w:t>
      </w:r>
    </w:p>
    <w:p w14:paraId="7E7E0B5F" w14:textId="77777777" w:rsidR="000E6B0A" w:rsidRPr="000E6B0A" w:rsidRDefault="000E6B0A" w:rsidP="000E6B0A">
      <w:pPr>
        <w:rPr>
          <w:b/>
          <w:bCs/>
        </w:rPr>
      </w:pPr>
      <w:r w:rsidRPr="000E6B0A">
        <w:rPr>
          <w:b/>
          <w:bCs/>
        </w:rPr>
        <w:t>ICU Team to Family Communication</w:t>
      </w:r>
    </w:p>
    <w:p w14:paraId="44873B57" w14:textId="0B620454" w:rsidR="000E6B0A" w:rsidRPr="000E6B0A" w:rsidRDefault="000E6B0A" w:rsidP="000E6B0A">
      <w:pPr>
        <w:numPr>
          <w:ilvl w:val="0"/>
          <w:numId w:val="11"/>
        </w:numPr>
      </w:pPr>
      <w:r w:rsidRPr="000E6B0A">
        <w:t>Initiate a family meeting to discuss the transition plan, ideally with SPC team involvement</w:t>
      </w:r>
      <w:r w:rsidR="0016018F">
        <w:t xml:space="preserve">. </w:t>
      </w:r>
    </w:p>
    <w:p w14:paraId="12FC4DF4" w14:textId="7FF8CA39" w:rsidR="000E6B0A" w:rsidRPr="000E6B0A" w:rsidRDefault="000E6B0A" w:rsidP="000E6B0A">
      <w:pPr>
        <w:numPr>
          <w:ilvl w:val="0"/>
          <w:numId w:val="11"/>
        </w:numPr>
      </w:pPr>
      <w:r w:rsidRPr="000E6B0A">
        <w:t>Explain the rationale for transition in clear, non-technical language</w:t>
      </w:r>
      <w:r w:rsidR="0016018F">
        <w:t xml:space="preserve">. </w:t>
      </w:r>
    </w:p>
    <w:p w14:paraId="744738D8" w14:textId="0672E5A5" w:rsidR="000E6B0A" w:rsidRPr="000E6B0A" w:rsidRDefault="000E6B0A" w:rsidP="000E6B0A">
      <w:pPr>
        <w:numPr>
          <w:ilvl w:val="0"/>
          <w:numId w:val="11"/>
        </w:numPr>
      </w:pPr>
      <w:r w:rsidRPr="000E6B0A">
        <w:t>Address concerns and questions openly</w:t>
      </w:r>
      <w:r w:rsidR="0016018F">
        <w:t>.</w:t>
      </w:r>
    </w:p>
    <w:p w14:paraId="6B5CA0F1" w14:textId="4527352A" w:rsidR="000E6B0A" w:rsidRPr="000E6B0A" w:rsidRDefault="000E6B0A" w:rsidP="000E6B0A">
      <w:pPr>
        <w:numPr>
          <w:ilvl w:val="0"/>
          <w:numId w:val="11"/>
        </w:numPr>
      </w:pPr>
      <w:r w:rsidRPr="000E6B0A">
        <w:t>Provide written information on the transition process</w:t>
      </w:r>
      <w:r w:rsidR="0016018F">
        <w:t xml:space="preserve">. </w:t>
      </w:r>
    </w:p>
    <w:p w14:paraId="5B971BBC" w14:textId="0EC08900" w:rsidR="000E6B0A" w:rsidRPr="000E6B0A" w:rsidRDefault="000E6B0A" w:rsidP="000E6B0A">
      <w:pPr>
        <w:numPr>
          <w:ilvl w:val="0"/>
          <w:numId w:val="11"/>
        </w:numPr>
      </w:pPr>
      <w:r w:rsidRPr="000E6B0A">
        <w:t>Document the discussion in the patient's record</w:t>
      </w:r>
      <w:r w:rsidR="0016018F">
        <w:t xml:space="preserve">. </w:t>
      </w:r>
    </w:p>
    <w:p w14:paraId="4F0FE193" w14:textId="77777777" w:rsidR="000E6B0A" w:rsidRPr="000E6B0A" w:rsidRDefault="000E6B0A" w:rsidP="000E6B0A">
      <w:pPr>
        <w:rPr>
          <w:b/>
          <w:bCs/>
        </w:rPr>
      </w:pPr>
      <w:r w:rsidRPr="000E6B0A">
        <w:rPr>
          <w:b/>
          <w:bCs/>
        </w:rPr>
        <w:t>ICU Team to Receiving Ward Communication</w:t>
      </w:r>
    </w:p>
    <w:p w14:paraId="2F4D9BEC" w14:textId="7B188D90" w:rsidR="000E6B0A" w:rsidRPr="000E6B0A" w:rsidRDefault="000E6B0A" w:rsidP="000E6B0A">
      <w:pPr>
        <w:numPr>
          <w:ilvl w:val="0"/>
          <w:numId w:val="12"/>
        </w:numPr>
      </w:pPr>
      <w:r w:rsidRPr="000E6B0A">
        <w:t>ICU</w:t>
      </w:r>
      <w:r w:rsidR="003F3C02">
        <w:t xml:space="preserve"> </w:t>
      </w:r>
      <w:r w:rsidRPr="000E6B0A">
        <w:t>t</w:t>
      </w:r>
      <w:r w:rsidR="003F3C02">
        <w:t>eam</w:t>
      </w:r>
      <w:r w:rsidRPr="000E6B0A">
        <w:t xml:space="preserve"> to contact receiving ward</w:t>
      </w:r>
      <w:r w:rsidR="003F3C02">
        <w:t xml:space="preserve"> team</w:t>
      </w:r>
      <w:r w:rsidRPr="000E6B0A">
        <w:t xml:space="preserve"> directly</w:t>
      </w:r>
      <w:r w:rsidR="003F3C02">
        <w:t xml:space="preserve">. </w:t>
      </w:r>
    </w:p>
    <w:p w14:paraId="4F636634" w14:textId="51173DEC" w:rsidR="000E6B0A" w:rsidRPr="000E6B0A" w:rsidRDefault="000E6B0A" w:rsidP="000E6B0A">
      <w:pPr>
        <w:numPr>
          <w:ilvl w:val="0"/>
          <w:numId w:val="12"/>
        </w:numPr>
      </w:pPr>
      <w:r w:rsidRPr="000E6B0A">
        <w:t>Discuss the patient's condition, prognosis, and care plan</w:t>
      </w:r>
      <w:r w:rsidR="003F3C02">
        <w:t xml:space="preserve">. </w:t>
      </w:r>
    </w:p>
    <w:p w14:paraId="3354BEF2" w14:textId="19F8DECB" w:rsidR="000E6B0A" w:rsidRPr="000E6B0A" w:rsidRDefault="000E6B0A" w:rsidP="000E6B0A">
      <w:pPr>
        <w:numPr>
          <w:ilvl w:val="0"/>
          <w:numId w:val="12"/>
        </w:numPr>
      </w:pPr>
      <w:r w:rsidRPr="000E6B0A">
        <w:t>Schedule the transfer at an appropriate time that allows for adequate staffing on the receiving ward</w:t>
      </w:r>
      <w:r w:rsidR="003F3C02">
        <w:t xml:space="preserve">. </w:t>
      </w:r>
      <w:proofErr w:type="gramStart"/>
      <w:r w:rsidR="003F3C02">
        <w:t>Utilise</w:t>
      </w:r>
      <w:proofErr w:type="gramEnd"/>
      <w:r w:rsidR="003F3C02">
        <w:t xml:space="preserve"> butterfly rooms services. </w:t>
      </w:r>
    </w:p>
    <w:p w14:paraId="62A35CE0" w14:textId="5A91742E" w:rsidR="000E6B0A" w:rsidRPr="000E6B0A" w:rsidRDefault="000E6B0A" w:rsidP="000E6B0A">
      <w:pPr>
        <w:numPr>
          <w:ilvl w:val="0"/>
          <w:numId w:val="12"/>
        </w:numPr>
      </w:pPr>
      <w:r w:rsidRPr="000E6B0A">
        <w:t>Complete a structured handover document</w:t>
      </w:r>
      <w:r w:rsidR="00887AD3">
        <w:t xml:space="preserve">. </w:t>
      </w:r>
    </w:p>
    <w:p w14:paraId="302EE24E" w14:textId="77777777" w:rsidR="000E6B0A" w:rsidRPr="000E6B0A" w:rsidRDefault="000E6B0A" w:rsidP="000E6B0A">
      <w:pPr>
        <w:rPr>
          <w:b/>
          <w:bCs/>
        </w:rPr>
      </w:pPr>
      <w:r w:rsidRPr="000E6B0A">
        <w:rPr>
          <w:b/>
          <w:bCs/>
        </w:rPr>
        <w:lastRenderedPageBreak/>
        <w:t>SPC Team Involvement</w:t>
      </w:r>
    </w:p>
    <w:p w14:paraId="11AC9784" w14:textId="6D1A4D35" w:rsidR="000E6B0A" w:rsidRPr="000E6B0A" w:rsidRDefault="000E6B0A" w:rsidP="000E6B0A">
      <w:pPr>
        <w:numPr>
          <w:ilvl w:val="0"/>
          <w:numId w:val="13"/>
        </w:numPr>
      </w:pPr>
      <w:r w:rsidRPr="000E6B0A">
        <w:t>SPC team to be involved at least 48 hours before planned transition where possible</w:t>
      </w:r>
      <w:r w:rsidR="00887AD3">
        <w:t xml:space="preserve">. </w:t>
      </w:r>
    </w:p>
    <w:p w14:paraId="253D59E1" w14:textId="1319922F" w:rsidR="000E6B0A" w:rsidRPr="000E6B0A" w:rsidRDefault="000E6B0A" w:rsidP="000E6B0A">
      <w:pPr>
        <w:numPr>
          <w:ilvl w:val="0"/>
          <w:numId w:val="13"/>
        </w:numPr>
      </w:pPr>
      <w:r w:rsidRPr="000E6B0A">
        <w:t xml:space="preserve">SPC team to </w:t>
      </w:r>
      <w:proofErr w:type="gramStart"/>
      <w:r w:rsidRPr="000E6B0A">
        <w:t>liaise</w:t>
      </w:r>
      <w:proofErr w:type="gramEnd"/>
      <w:r w:rsidRPr="000E6B0A">
        <w:t xml:space="preserve"> with both ICU and receiving ward</w:t>
      </w:r>
      <w:r w:rsidR="00887AD3">
        <w:t xml:space="preserve">. </w:t>
      </w:r>
    </w:p>
    <w:p w14:paraId="3DADC5AF" w14:textId="30481966" w:rsidR="000E6B0A" w:rsidRPr="000E6B0A" w:rsidRDefault="000E6B0A" w:rsidP="000E6B0A">
      <w:pPr>
        <w:numPr>
          <w:ilvl w:val="0"/>
          <w:numId w:val="13"/>
        </w:numPr>
      </w:pPr>
      <w:r w:rsidRPr="000E6B0A">
        <w:t>SPC team to review and optimize symptom management plan</w:t>
      </w:r>
      <w:r w:rsidR="00887AD3">
        <w:t xml:space="preserve">. </w:t>
      </w:r>
    </w:p>
    <w:p w14:paraId="4E85A636" w14:textId="6C7872DE" w:rsidR="000E6B0A" w:rsidRPr="000E6B0A" w:rsidRDefault="000E6B0A" w:rsidP="000E6B0A">
      <w:pPr>
        <w:numPr>
          <w:ilvl w:val="0"/>
          <w:numId w:val="13"/>
        </w:numPr>
      </w:pPr>
      <w:r w:rsidRPr="000E6B0A">
        <w:t>SPC team to provide guidance on anticipatory prescribing</w:t>
      </w:r>
      <w:r w:rsidR="00887AD3">
        <w:t xml:space="preserve">. </w:t>
      </w:r>
    </w:p>
    <w:p w14:paraId="78464513" w14:textId="2B89EAFD" w:rsidR="000E6B0A" w:rsidRPr="000E6B0A" w:rsidRDefault="000E6B0A" w:rsidP="000E6B0A">
      <w:pPr>
        <w:rPr>
          <w:b/>
          <w:bCs/>
        </w:rPr>
      </w:pPr>
      <w:r w:rsidRPr="000E6B0A">
        <w:rPr>
          <w:b/>
          <w:bCs/>
        </w:rPr>
        <w:t>6.2 Documentation Requirements</w:t>
      </w:r>
      <w:r w:rsidR="00887AD3">
        <w:rPr>
          <w:b/>
          <w:bCs/>
        </w:rPr>
        <w:t xml:space="preserve">: </w:t>
      </w:r>
    </w:p>
    <w:p w14:paraId="3AD4D37A" w14:textId="77777777" w:rsidR="000E6B0A" w:rsidRPr="000E6B0A" w:rsidRDefault="000E6B0A" w:rsidP="000E6B0A">
      <w:r w:rsidRPr="000E6B0A">
        <w:t xml:space="preserve">The following documentation MUST </w:t>
      </w:r>
      <w:proofErr w:type="gramStart"/>
      <w:r w:rsidRPr="000E6B0A">
        <w:t>be completed</w:t>
      </w:r>
      <w:proofErr w:type="gramEnd"/>
      <w:r w:rsidRPr="000E6B0A">
        <w:t xml:space="preserve"> prior to transition:</w:t>
      </w:r>
    </w:p>
    <w:p w14:paraId="11C1C69D" w14:textId="4C166CC4" w:rsidR="000E6B0A" w:rsidRPr="000E6B0A" w:rsidRDefault="000E6B0A" w:rsidP="000E6B0A">
      <w:pPr>
        <w:numPr>
          <w:ilvl w:val="0"/>
          <w:numId w:val="14"/>
        </w:numPr>
      </w:pPr>
      <w:r w:rsidRPr="000E6B0A">
        <w:rPr>
          <w:b/>
          <w:bCs/>
        </w:rPr>
        <w:t>Continuing Care Agreement (CCA)</w:t>
      </w:r>
      <w:r w:rsidRPr="000E6B0A">
        <w:t xml:space="preserve"> - Fully completed and signed</w:t>
      </w:r>
      <w:r w:rsidR="00887AD3">
        <w:t xml:space="preserve"> on Cerner. </w:t>
      </w:r>
    </w:p>
    <w:p w14:paraId="51ED3FF6" w14:textId="690E0B23" w:rsidR="000E6B0A" w:rsidRPr="000E6B0A" w:rsidRDefault="000E6B0A" w:rsidP="000E6B0A">
      <w:pPr>
        <w:numPr>
          <w:ilvl w:val="0"/>
          <w:numId w:val="14"/>
        </w:numPr>
      </w:pPr>
      <w:r w:rsidRPr="000E6B0A">
        <w:rPr>
          <w:b/>
          <w:bCs/>
        </w:rPr>
        <w:t>CCA Daily Review</w:t>
      </w:r>
      <w:r w:rsidRPr="000E6B0A">
        <w:t xml:space="preserve"> - Most recent review documented</w:t>
      </w:r>
      <w:r w:rsidR="00887AD3">
        <w:t xml:space="preserve"> on Cerner. </w:t>
      </w:r>
    </w:p>
    <w:p w14:paraId="5CC68A81" w14:textId="77777777" w:rsidR="000E6B0A" w:rsidRPr="000E6B0A" w:rsidRDefault="000E6B0A" w:rsidP="000E6B0A">
      <w:pPr>
        <w:numPr>
          <w:ilvl w:val="0"/>
          <w:numId w:val="14"/>
        </w:numPr>
      </w:pPr>
      <w:r w:rsidRPr="000E6B0A">
        <w:rPr>
          <w:b/>
          <w:bCs/>
        </w:rPr>
        <w:t>Medication Reconciliation Form</w:t>
      </w:r>
      <w:r w:rsidRPr="000E6B0A">
        <w:t xml:space="preserve"> with specific attention to: </w:t>
      </w:r>
    </w:p>
    <w:p w14:paraId="47BC6DA0" w14:textId="77777777" w:rsidR="000E6B0A" w:rsidRPr="000E6B0A" w:rsidRDefault="000E6B0A" w:rsidP="000E6B0A">
      <w:pPr>
        <w:numPr>
          <w:ilvl w:val="1"/>
          <w:numId w:val="14"/>
        </w:numPr>
      </w:pPr>
      <w:r w:rsidRPr="000E6B0A">
        <w:t>Subcutaneous anticipatory medications</w:t>
      </w:r>
    </w:p>
    <w:p w14:paraId="22C66925" w14:textId="77777777" w:rsidR="000E6B0A" w:rsidRPr="000E6B0A" w:rsidRDefault="000E6B0A" w:rsidP="000E6B0A">
      <w:pPr>
        <w:numPr>
          <w:ilvl w:val="1"/>
          <w:numId w:val="14"/>
        </w:numPr>
      </w:pPr>
      <w:r w:rsidRPr="000E6B0A">
        <w:t>Subcutaneous syringe driver prescriptions (if applicable)</w:t>
      </w:r>
    </w:p>
    <w:p w14:paraId="30BC7800" w14:textId="77777777" w:rsidR="000E6B0A" w:rsidRPr="000E6B0A" w:rsidRDefault="000E6B0A" w:rsidP="000E6B0A">
      <w:pPr>
        <w:numPr>
          <w:ilvl w:val="1"/>
          <w:numId w:val="14"/>
        </w:numPr>
      </w:pPr>
      <w:r w:rsidRPr="000E6B0A">
        <w:t>Regular medications for symptom control</w:t>
      </w:r>
    </w:p>
    <w:p w14:paraId="49545D62" w14:textId="77777777" w:rsidR="000E6B0A" w:rsidRPr="000E6B0A" w:rsidRDefault="000E6B0A" w:rsidP="000E6B0A">
      <w:pPr>
        <w:numPr>
          <w:ilvl w:val="0"/>
          <w:numId w:val="14"/>
        </w:numPr>
      </w:pPr>
      <w:r w:rsidRPr="000E6B0A">
        <w:rPr>
          <w:b/>
          <w:bCs/>
        </w:rPr>
        <w:t>SBAR Handover Documentation</w:t>
      </w:r>
      <w:r w:rsidRPr="000E6B0A">
        <w:t xml:space="preserve"> (Situation, Background, Assessment, Recommendation)</w:t>
      </w:r>
    </w:p>
    <w:p w14:paraId="448F5A15" w14:textId="3577CE8D" w:rsidR="000E6B0A" w:rsidRPr="000E6B0A" w:rsidRDefault="000E6B0A" w:rsidP="000E6B0A">
      <w:pPr>
        <w:numPr>
          <w:ilvl w:val="0"/>
          <w:numId w:val="14"/>
        </w:numPr>
      </w:pPr>
      <w:r w:rsidRPr="000E6B0A">
        <w:rPr>
          <w:b/>
          <w:bCs/>
        </w:rPr>
        <w:t>Family Communication Record</w:t>
      </w:r>
      <w:r w:rsidRPr="000E6B0A">
        <w:t xml:space="preserve"> documenting all discussions with family members</w:t>
      </w:r>
      <w:r w:rsidR="00887AD3">
        <w:t xml:space="preserve">. </w:t>
      </w:r>
    </w:p>
    <w:p w14:paraId="4A7FBD88" w14:textId="22517EAB" w:rsidR="000E6B0A" w:rsidRPr="000E6B0A" w:rsidRDefault="000E6B0A" w:rsidP="000E6B0A">
      <w:pPr>
        <w:rPr>
          <w:b/>
          <w:bCs/>
        </w:rPr>
      </w:pPr>
      <w:r w:rsidRPr="000E6B0A">
        <w:rPr>
          <w:b/>
          <w:bCs/>
        </w:rPr>
        <w:t>6.3 Symptom Management</w:t>
      </w:r>
    </w:p>
    <w:p w14:paraId="2196E572" w14:textId="77777777" w:rsidR="000E6B0A" w:rsidRPr="000E6B0A" w:rsidRDefault="000E6B0A" w:rsidP="000E6B0A">
      <w:pPr>
        <w:rPr>
          <w:b/>
          <w:bCs/>
        </w:rPr>
      </w:pPr>
      <w:r w:rsidRPr="000E6B0A">
        <w:rPr>
          <w:b/>
          <w:bCs/>
        </w:rPr>
        <w:t>Essential Medications</w:t>
      </w:r>
    </w:p>
    <w:p w14:paraId="34ED147E" w14:textId="77777777" w:rsidR="000E6B0A" w:rsidRPr="000E6B0A" w:rsidRDefault="000E6B0A" w:rsidP="000E6B0A">
      <w:r w:rsidRPr="000E6B0A">
        <w:t xml:space="preserve">The following medications should </w:t>
      </w:r>
      <w:proofErr w:type="gramStart"/>
      <w:r w:rsidRPr="000E6B0A">
        <w:t>be prescribed</w:t>
      </w:r>
      <w:proofErr w:type="gramEnd"/>
      <w:r w:rsidRPr="000E6B0A">
        <w:t xml:space="preserve"> and available on the ward BEFORE transfer:</w:t>
      </w:r>
    </w:p>
    <w:p w14:paraId="0637E398" w14:textId="77777777" w:rsidR="000E6B0A" w:rsidRPr="000E6B0A" w:rsidRDefault="000E6B0A" w:rsidP="000E6B0A">
      <w:pPr>
        <w:numPr>
          <w:ilvl w:val="0"/>
          <w:numId w:val="15"/>
        </w:numPr>
      </w:pPr>
      <w:r w:rsidRPr="000E6B0A">
        <w:rPr>
          <w:b/>
          <w:bCs/>
        </w:rPr>
        <w:t>Pain Management</w:t>
      </w:r>
      <w:r w:rsidRPr="000E6B0A">
        <w:t xml:space="preserve"> </w:t>
      </w:r>
    </w:p>
    <w:p w14:paraId="2922EC14" w14:textId="068D485E" w:rsidR="000E6B0A" w:rsidRPr="000E6B0A" w:rsidRDefault="000E6B0A" w:rsidP="000E6B0A">
      <w:pPr>
        <w:numPr>
          <w:ilvl w:val="1"/>
          <w:numId w:val="15"/>
        </w:numPr>
      </w:pPr>
      <w:r w:rsidRPr="000E6B0A">
        <w:t xml:space="preserve">Subcutaneous </w:t>
      </w:r>
      <w:r w:rsidR="00887AD3">
        <w:t>dia</w:t>
      </w:r>
      <w:r w:rsidRPr="000E6B0A">
        <w:t>morphine or appropriate alternative for breakthrough pain</w:t>
      </w:r>
    </w:p>
    <w:p w14:paraId="3BC77509" w14:textId="77777777" w:rsidR="000E6B0A" w:rsidRPr="000E6B0A" w:rsidRDefault="000E6B0A" w:rsidP="000E6B0A">
      <w:pPr>
        <w:numPr>
          <w:ilvl w:val="1"/>
          <w:numId w:val="15"/>
        </w:numPr>
      </w:pPr>
      <w:r w:rsidRPr="000E6B0A">
        <w:t>Regular analgesia via appropriate route</w:t>
      </w:r>
    </w:p>
    <w:p w14:paraId="6DE1B5D4" w14:textId="1B7D39C3" w:rsidR="000E6B0A" w:rsidRPr="000E6B0A" w:rsidRDefault="000E6B0A" w:rsidP="000E6B0A">
      <w:pPr>
        <w:numPr>
          <w:ilvl w:val="1"/>
          <w:numId w:val="15"/>
        </w:numPr>
      </w:pPr>
      <w:r w:rsidRPr="000E6B0A">
        <w:t>Consider continuous subcutaneous infusion for patients with regular opioid requirements</w:t>
      </w:r>
      <w:r w:rsidR="00887AD3">
        <w:t xml:space="preserve">. </w:t>
      </w:r>
    </w:p>
    <w:p w14:paraId="070984DF" w14:textId="77777777" w:rsidR="000E6B0A" w:rsidRPr="000E6B0A" w:rsidRDefault="000E6B0A" w:rsidP="000E6B0A">
      <w:pPr>
        <w:numPr>
          <w:ilvl w:val="0"/>
          <w:numId w:val="15"/>
        </w:numPr>
      </w:pPr>
      <w:r w:rsidRPr="000E6B0A">
        <w:rPr>
          <w:b/>
          <w:bCs/>
        </w:rPr>
        <w:t>Agitation/Restlessness</w:t>
      </w:r>
      <w:r w:rsidRPr="000E6B0A">
        <w:t xml:space="preserve"> </w:t>
      </w:r>
    </w:p>
    <w:p w14:paraId="133B266C" w14:textId="77777777" w:rsidR="000E6B0A" w:rsidRPr="000E6B0A" w:rsidRDefault="000E6B0A" w:rsidP="000E6B0A">
      <w:pPr>
        <w:numPr>
          <w:ilvl w:val="1"/>
          <w:numId w:val="15"/>
        </w:numPr>
      </w:pPr>
      <w:r w:rsidRPr="000E6B0A">
        <w:t>Subcutaneous midazolam for breakthrough agitation</w:t>
      </w:r>
    </w:p>
    <w:p w14:paraId="5F3DB4AE" w14:textId="42F8E421" w:rsidR="000E6B0A" w:rsidRPr="000E6B0A" w:rsidRDefault="000E6B0A" w:rsidP="000E6B0A">
      <w:pPr>
        <w:numPr>
          <w:ilvl w:val="1"/>
          <w:numId w:val="15"/>
        </w:numPr>
      </w:pPr>
      <w:r w:rsidRPr="000E6B0A">
        <w:lastRenderedPageBreak/>
        <w:t>Consider regular sedation via appropriate route for persistent symptoms</w:t>
      </w:r>
      <w:r w:rsidR="00887AD3">
        <w:t xml:space="preserve">. </w:t>
      </w:r>
    </w:p>
    <w:p w14:paraId="5D4960EF" w14:textId="77777777" w:rsidR="000E6B0A" w:rsidRPr="000E6B0A" w:rsidRDefault="000E6B0A" w:rsidP="000E6B0A">
      <w:pPr>
        <w:numPr>
          <w:ilvl w:val="0"/>
          <w:numId w:val="15"/>
        </w:numPr>
      </w:pPr>
      <w:r w:rsidRPr="000E6B0A">
        <w:rPr>
          <w:b/>
          <w:bCs/>
        </w:rPr>
        <w:t>Respiratory Secretions</w:t>
      </w:r>
      <w:r w:rsidRPr="000E6B0A">
        <w:t xml:space="preserve"> </w:t>
      </w:r>
    </w:p>
    <w:p w14:paraId="631895FA" w14:textId="08BD8016" w:rsidR="000E6B0A" w:rsidRPr="000E6B0A" w:rsidRDefault="000E6B0A" w:rsidP="000E6B0A">
      <w:pPr>
        <w:numPr>
          <w:ilvl w:val="1"/>
          <w:numId w:val="15"/>
        </w:numPr>
      </w:pPr>
      <w:r w:rsidRPr="000E6B0A">
        <w:t xml:space="preserve">Subcutaneous </w:t>
      </w:r>
      <w:proofErr w:type="spellStart"/>
      <w:r w:rsidRPr="000E6B0A">
        <w:t>glycopyrronium</w:t>
      </w:r>
      <w:proofErr w:type="spellEnd"/>
      <w:r w:rsidRPr="000E6B0A">
        <w:t xml:space="preserve"> or hyoscine </w:t>
      </w:r>
      <w:proofErr w:type="spellStart"/>
      <w:r w:rsidRPr="000E6B0A">
        <w:t>butylbromide</w:t>
      </w:r>
      <w:proofErr w:type="spellEnd"/>
      <w:r w:rsidR="00887AD3">
        <w:t xml:space="preserve">. </w:t>
      </w:r>
    </w:p>
    <w:p w14:paraId="413E79E7" w14:textId="77777777" w:rsidR="000E6B0A" w:rsidRPr="000E6B0A" w:rsidRDefault="000E6B0A" w:rsidP="000E6B0A">
      <w:pPr>
        <w:numPr>
          <w:ilvl w:val="0"/>
          <w:numId w:val="15"/>
        </w:numPr>
      </w:pPr>
      <w:r w:rsidRPr="000E6B0A">
        <w:rPr>
          <w:b/>
          <w:bCs/>
        </w:rPr>
        <w:t>Nausea and Vomiting</w:t>
      </w:r>
      <w:r w:rsidRPr="000E6B0A">
        <w:t xml:space="preserve"> </w:t>
      </w:r>
    </w:p>
    <w:p w14:paraId="14D763D8" w14:textId="77777777" w:rsidR="000E6B0A" w:rsidRPr="000E6B0A" w:rsidRDefault="000E6B0A" w:rsidP="000E6B0A">
      <w:pPr>
        <w:numPr>
          <w:ilvl w:val="1"/>
          <w:numId w:val="15"/>
        </w:numPr>
      </w:pPr>
      <w:r w:rsidRPr="000E6B0A">
        <w:t>Subcutaneous levomepromazine or alternative antiemetic</w:t>
      </w:r>
    </w:p>
    <w:p w14:paraId="261E0F8A" w14:textId="77777777" w:rsidR="000E6B0A" w:rsidRPr="000E6B0A" w:rsidRDefault="000E6B0A" w:rsidP="000E6B0A">
      <w:pPr>
        <w:numPr>
          <w:ilvl w:val="0"/>
          <w:numId w:val="15"/>
        </w:numPr>
      </w:pPr>
      <w:r w:rsidRPr="000E6B0A">
        <w:rPr>
          <w:b/>
          <w:bCs/>
        </w:rPr>
        <w:t>Breathlessness</w:t>
      </w:r>
      <w:r w:rsidRPr="000E6B0A">
        <w:t xml:space="preserve"> </w:t>
      </w:r>
    </w:p>
    <w:p w14:paraId="6A46F234" w14:textId="77777777" w:rsidR="000E6B0A" w:rsidRPr="000E6B0A" w:rsidRDefault="000E6B0A" w:rsidP="000E6B0A">
      <w:pPr>
        <w:numPr>
          <w:ilvl w:val="1"/>
          <w:numId w:val="15"/>
        </w:numPr>
      </w:pPr>
      <w:r w:rsidRPr="000E6B0A">
        <w:t>Subcutaneous morphine or appropriate alternative</w:t>
      </w:r>
    </w:p>
    <w:p w14:paraId="3EC6A343" w14:textId="77777777" w:rsidR="000E6B0A" w:rsidRPr="000E6B0A" w:rsidRDefault="000E6B0A" w:rsidP="000E6B0A">
      <w:pPr>
        <w:numPr>
          <w:ilvl w:val="1"/>
          <w:numId w:val="15"/>
        </w:numPr>
      </w:pPr>
      <w:r w:rsidRPr="000E6B0A">
        <w:t xml:space="preserve">Consider oxygen therapy as </w:t>
      </w:r>
      <w:proofErr w:type="gramStart"/>
      <w:r w:rsidRPr="000E6B0A">
        <w:t>appropriate</w:t>
      </w:r>
      <w:proofErr w:type="gramEnd"/>
    </w:p>
    <w:p w14:paraId="65720A2B" w14:textId="77777777" w:rsidR="000E6B0A" w:rsidRPr="000E6B0A" w:rsidRDefault="000E6B0A" w:rsidP="000E6B0A">
      <w:pPr>
        <w:rPr>
          <w:b/>
          <w:bCs/>
        </w:rPr>
      </w:pPr>
      <w:r w:rsidRPr="000E6B0A">
        <w:rPr>
          <w:b/>
          <w:bCs/>
        </w:rPr>
        <w:t>Subcutaneous Syringe Driver</w:t>
      </w:r>
    </w:p>
    <w:p w14:paraId="62FD02BD" w14:textId="77777777" w:rsidR="000E6B0A" w:rsidRPr="000E6B0A" w:rsidRDefault="000E6B0A" w:rsidP="000E6B0A">
      <w:r w:rsidRPr="000E6B0A">
        <w:t>If a patient requires a subcutaneous syringe driver:</w:t>
      </w:r>
    </w:p>
    <w:p w14:paraId="1F5EF4D0" w14:textId="127402E4" w:rsidR="000E6B0A" w:rsidRPr="000E6B0A" w:rsidRDefault="000E6B0A" w:rsidP="000E6B0A">
      <w:pPr>
        <w:numPr>
          <w:ilvl w:val="0"/>
          <w:numId w:val="16"/>
        </w:numPr>
      </w:pPr>
      <w:r w:rsidRPr="000E6B0A">
        <w:t>Ensure it is set up and running effectively before transfer</w:t>
      </w:r>
      <w:r w:rsidR="00887AD3">
        <w:t xml:space="preserve">. </w:t>
      </w:r>
    </w:p>
    <w:p w14:paraId="18E29579" w14:textId="13435BC0" w:rsidR="000E6B0A" w:rsidRPr="000E6B0A" w:rsidRDefault="000E6B0A" w:rsidP="000E6B0A">
      <w:pPr>
        <w:numPr>
          <w:ilvl w:val="0"/>
          <w:numId w:val="16"/>
        </w:numPr>
      </w:pPr>
      <w:r w:rsidRPr="000E6B0A">
        <w:t>Provide at least a 4-hour window of stable administration before transfer</w:t>
      </w:r>
      <w:r w:rsidR="00887AD3">
        <w:t xml:space="preserve">. </w:t>
      </w:r>
    </w:p>
    <w:p w14:paraId="478D087E" w14:textId="5F537492" w:rsidR="000E6B0A" w:rsidRPr="000E6B0A" w:rsidRDefault="000E6B0A" w:rsidP="000E6B0A">
      <w:pPr>
        <w:numPr>
          <w:ilvl w:val="0"/>
          <w:numId w:val="16"/>
        </w:numPr>
      </w:pPr>
      <w:r w:rsidRPr="000E6B0A">
        <w:t>Document the time of next syringe driver change</w:t>
      </w:r>
      <w:r w:rsidR="00887AD3">
        <w:t xml:space="preserve">. </w:t>
      </w:r>
    </w:p>
    <w:p w14:paraId="088B92D5" w14:textId="20726553" w:rsidR="000E6B0A" w:rsidRPr="000E6B0A" w:rsidRDefault="000E6B0A" w:rsidP="000E6B0A">
      <w:pPr>
        <w:numPr>
          <w:ilvl w:val="0"/>
          <w:numId w:val="16"/>
        </w:numPr>
      </w:pPr>
      <w:r w:rsidRPr="000E6B0A">
        <w:t>Ensure the receiving ward has the necessary medications and equipment</w:t>
      </w:r>
      <w:r w:rsidR="00887AD3">
        <w:t xml:space="preserve">. </w:t>
      </w:r>
    </w:p>
    <w:p w14:paraId="6D8CACAC" w14:textId="143CEA16" w:rsidR="000E6B0A" w:rsidRPr="000E6B0A" w:rsidRDefault="000E6B0A" w:rsidP="000E6B0A">
      <w:pPr>
        <w:rPr>
          <w:b/>
          <w:bCs/>
        </w:rPr>
      </w:pPr>
      <w:r w:rsidRPr="000E6B0A">
        <w:rPr>
          <w:b/>
          <w:bCs/>
        </w:rPr>
        <w:t>7. Post-Transition Care</w:t>
      </w:r>
      <w:r w:rsidR="00887AD3">
        <w:rPr>
          <w:b/>
          <w:bCs/>
        </w:rPr>
        <w:t xml:space="preserve">: </w:t>
      </w:r>
    </w:p>
    <w:p w14:paraId="48C944A2" w14:textId="77777777" w:rsidR="000E6B0A" w:rsidRPr="000E6B0A" w:rsidRDefault="000E6B0A" w:rsidP="000E6B0A">
      <w:pPr>
        <w:rPr>
          <w:b/>
          <w:bCs/>
        </w:rPr>
      </w:pPr>
      <w:r w:rsidRPr="000E6B0A">
        <w:rPr>
          <w:b/>
          <w:bCs/>
        </w:rPr>
        <w:t>First 24 Hours</w:t>
      </w:r>
    </w:p>
    <w:p w14:paraId="6C5AE852" w14:textId="0AED3DFA" w:rsidR="000E6B0A" w:rsidRPr="000E6B0A" w:rsidRDefault="00887AD3" w:rsidP="000E6B0A">
      <w:pPr>
        <w:numPr>
          <w:ilvl w:val="0"/>
          <w:numId w:val="17"/>
        </w:numPr>
      </w:pPr>
      <w:r>
        <w:t>CCOT</w:t>
      </w:r>
      <w:r w:rsidR="000E6B0A" w:rsidRPr="000E6B0A">
        <w:t xml:space="preserve"> team to call the ward at 2 hours post-transfer to check on patient status</w:t>
      </w:r>
      <w:r>
        <w:t xml:space="preserve">. </w:t>
      </w:r>
    </w:p>
    <w:p w14:paraId="794B9832" w14:textId="7F44040C" w:rsidR="000E6B0A" w:rsidRPr="000E6B0A" w:rsidRDefault="000E6B0A" w:rsidP="000E6B0A">
      <w:pPr>
        <w:numPr>
          <w:ilvl w:val="0"/>
          <w:numId w:val="17"/>
        </w:numPr>
      </w:pPr>
      <w:r w:rsidRPr="000E6B0A">
        <w:t>SPC team to review the patient within 24 hours</w:t>
      </w:r>
      <w:r w:rsidR="00887AD3">
        <w:t xml:space="preserve">. </w:t>
      </w:r>
    </w:p>
    <w:p w14:paraId="641AC041" w14:textId="4A6F5D43" w:rsidR="000E6B0A" w:rsidRPr="000E6B0A" w:rsidRDefault="000E6B0A" w:rsidP="000E6B0A">
      <w:pPr>
        <w:numPr>
          <w:ilvl w:val="0"/>
          <w:numId w:val="17"/>
        </w:numPr>
      </w:pPr>
      <w:r w:rsidRPr="000E6B0A">
        <w:t>Family liaison to contact family within 24 hours to ensure they are receiving appropriate support</w:t>
      </w:r>
      <w:r w:rsidR="00887AD3">
        <w:t xml:space="preserve">. </w:t>
      </w:r>
    </w:p>
    <w:p w14:paraId="714E74D2" w14:textId="77777777" w:rsidR="000E6B0A" w:rsidRPr="000E6B0A" w:rsidRDefault="000E6B0A" w:rsidP="000E6B0A">
      <w:pPr>
        <w:rPr>
          <w:b/>
          <w:bCs/>
        </w:rPr>
      </w:pPr>
      <w:r w:rsidRPr="000E6B0A">
        <w:rPr>
          <w:b/>
          <w:bCs/>
        </w:rPr>
        <w:t>Ongoing Support</w:t>
      </w:r>
    </w:p>
    <w:p w14:paraId="69E49C1D" w14:textId="20EB4D6A" w:rsidR="000E6B0A" w:rsidRPr="000E6B0A" w:rsidRDefault="00887AD3" w:rsidP="000E6B0A">
      <w:pPr>
        <w:numPr>
          <w:ilvl w:val="0"/>
          <w:numId w:val="18"/>
        </w:numPr>
      </w:pPr>
      <w:r>
        <w:t>CCOT</w:t>
      </w:r>
      <w:r w:rsidR="000E6B0A" w:rsidRPr="000E6B0A">
        <w:t xml:space="preserve"> outreach team to be available for advice if required</w:t>
      </w:r>
      <w:r>
        <w:t xml:space="preserve">. </w:t>
      </w:r>
    </w:p>
    <w:p w14:paraId="0246003F" w14:textId="3A645C04" w:rsidR="000E6B0A" w:rsidRPr="000E6B0A" w:rsidRDefault="000E6B0A" w:rsidP="000E6B0A">
      <w:pPr>
        <w:numPr>
          <w:ilvl w:val="0"/>
          <w:numId w:val="18"/>
        </w:numPr>
      </w:pPr>
      <w:r w:rsidRPr="000E6B0A">
        <w:t>SPC team to provide ongoing input as needed</w:t>
      </w:r>
      <w:r w:rsidR="00887AD3">
        <w:t xml:space="preserve">. </w:t>
      </w:r>
    </w:p>
    <w:p w14:paraId="52842017" w14:textId="01832068" w:rsidR="000E6B0A" w:rsidRPr="000E6B0A" w:rsidRDefault="000E6B0A" w:rsidP="000E6B0A">
      <w:pPr>
        <w:numPr>
          <w:ilvl w:val="0"/>
          <w:numId w:val="18"/>
        </w:numPr>
      </w:pPr>
      <w:r w:rsidRPr="000E6B0A">
        <w:t xml:space="preserve">Regular communication between ward team and family to </w:t>
      </w:r>
      <w:proofErr w:type="gramStart"/>
      <w:r w:rsidRPr="000E6B0A">
        <w:t>be maintained</w:t>
      </w:r>
      <w:proofErr w:type="gramEnd"/>
      <w:r w:rsidR="00887AD3">
        <w:t xml:space="preserve">. </w:t>
      </w:r>
    </w:p>
    <w:p w14:paraId="31CFFCD5" w14:textId="05E4195C" w:rsidR="000E6B0A" w:rsidRPr="000E6B0A" w:rsidRDefault="000E6B0A" w:rsidP="000E6B0A">
      <w:pPr>
        <w:numPr>
          <w:ilvl w:val="0"/>
          <w:numId w:val="18"/>
        </w:numPr>
      </w:pPr>
      <w:r w:rsidRPr="000E6B0A">
        <w:t xml:space="preserve">CCA Daily Review to </w:t>
      </w:r>
      <w:proofErr w:type="gramStart"/>
      <w:r w:rsidRPr="000E6B0A">
        <w:t>be completed</w:t>
      </w:r>
      <w:proofErr w:type="gramEnd"/>
      <w:r w:rsidRPr="000E6B0A">
        <w:t xml:space="preserve"> by ward team</w:t>
      </w:r>
      <w:r w:rsidR="00887AD3">
        <w:t xml:space="preserve">. </w:t>
      </w:r>
    </w:p>
    <w:p w14:paraId="13234622" w14:textId="2743134C" w:rsidR="000E6B0A" w:rsidRPr="000E6B0A" w:rsidRDefault="000E6B0A" w:rsidP="000E6B0A">
      <w:pPr>
        <w:rPr>
          <w:b/>
          <w:bCs/>
        </w:rPr>
      </w:pPr>
      <w:r w:rsidRPr="000E6B0A">
        <w:rPr>
          <w:b/>
          <w:bCs/>
        </w:rPr>
        <w:t>8. Training Requirements</w:t>
      </w:r>
      <w:r w:rsidR="00887AD3">
        <w:rPr>
          <w:b/>
          <w:bCs/>
        </w:rPr>
        <w:t xml:space="preserve">: </w:t>
      </w:r>
    </w:p>
    <w:p w14:paraId="4B463628" w14:textId="77777777" w:rsidR="000E6B0A" w:rsidRPr="000E6B0A" w:rsidRDefault="000E6B0A" w:rsidP="000E6B0A">
      <w:r w:rsidRPr="000E6B0A">
        <w:t>All ICU staff involved in transitioning PILHDL should receive training in:</w:t>
      </w:r>
    </w:p>
    <w:p w14:paraId="5F987206" w14:textId="77777777" w:rsidR="000E6B0A" w:rsidRPr="000E6B0A" w:rsidRDefault="000E6B0A" w:rsidP="000E6B0A">
      <w:pPr>
        <w:numPr>
          <w:ilvl w:val="0"/>
          <w:numId w:val="19"/>
        </w:numPr>
      </w:pPr>
      <w:r w:rsidRPr="000E6B0A">
        <w:t>Recognition of dying patients</w:t>
      </w:r>
    </w:p>
    <w:p w14:paraId="765B33AE" w14:textId="77777777" w:rsidR="000E6B0A" w:rsidRPr="000E6B0A" w:rsidRDefault="000E6B0A" w:rsidP="000E6B0A">
      <w:pPr>
        <w:numPr>
          <w:ilvl w:val="0"/>
          <w:numId w:val="19"/>
        </w:numPr>
      </w:pPr>
      <w:r w:rsidRPr="000E6B0A">
        <w:lastRenderedPageBreak/>
        <w:t>Communication skills for end-of-life discussions</w:t>
      </w:r>
    </w:p>
    <w:p w14:paraId="23DAA2CF" w14:textId="77777777" w:rsidR="000E6B0A" w:rsidRPr="000E6B0A" w:rsidRDefault="000E6B0A" w:rsidP="000E6B0A">
      <w:pPr>
        <w:numPr>
          <w:ilvl w:val="0"/>
          <w:numId w:val="19"/>
        </w:numPr>
      </w:pPr>
      <w:r w:rsidRPr="000E6B0A">
        <w:t>Symptom management in the last hours and days of life</w:t>
      </w:r>
    </w:p>
    <w:p w14:paraId="15A497C6" w14:textId="77777777" w:rsidR="000E6B0A" w:rsidRPr="000E6B0A" w:rsidRDefault="000E6B0A" w:rsidP="000E6B0A">
      <w:pPr>
        <w:numPr>
          <w:ilvl w:val="0"/>
          <w:numId w:val="19"/>
        </w:numPr>
      </w:pPr>
      <w:r w:rsidRPr="000E6B0A">
        <w:t>CCA documentation</w:t>
      </w:r>
    </w:p>
    <w:p w14:paraId="665F3FB9" w14:textId="0F43FD21" w:rsidR="000E6B0A" w:rsidRPr="000E6B0A" w:rsidRDefault="000E6B0A" w:rsidP="000E6B0A">
      <w:pPr>
        <w:numPr>
          <w:ilvl w:val="0"/>
          <w:numId w:val="19"/>
        </w:numPr>
      </w:pPr>
      <w:r w:rsidRPr="000E6B0A">
        <w:t>Transition process and protocol</w:t>
      </w:r>
      <w:r w:rsidR="00887AD3">
        <w:t xml:space="preserve">. </w:t>
      </w:r>
    </w:p>
    <w:p w14:paraId="655D875E" w14:textId="77777777" w:rsidR="000E6B0A" w:rsidRPr="000E6B0A" w:rsidRDefault="000E6B0A" w:rsidP="000E6B0A">
      <w:r w:rsidRPr="000E6B0A">
        <w:t xml:space="preserve">Training will </w:t>
      </w:r>
      <w:proofErr w:type="gramStart"/>
      <w:r w:rsidRPr="000E6B0A">
        <w:t>be provided</w:t>
      </w:r>
      <w:proofErr w:type="gramEnd"/>
      <w:r w:rsidRPr="000E6B0A">
        <w:t xml:space="preserve"> through:</w:t>
      </w:r>
    </w:p>
    <w:p w14:paraId="5121FB7A" w14:textId="77777777" w:rsidR="000E6B0A" w:rsidRPr="000E6B0A" w:rsidRDefault="000E6B0A" w:rsidP="000E6B0A">
      <w:pPr>
        <w:numPr>
          <w:ilvl w:val="0"/>
          <w:numId w:val="21"/>
        </w:numPr>
      </w:pPr>
      <w:r w:rsidRPr="000E6B0A">
        <w:t>Simulation-based training scenarios</w:t>
      </w:r>
    </w:p>
    <w:p w14:paraId="2320A6EE" w14:textId="77777777" w:rsidR="000E6B0A" w:rsidRPr="000E6B0A" w:rsidRDefault="000E6B0A" w:rsidP="000E6B0A">
      <w:pPr>
        <w:numPr>
          <w:ilvl w:val="0"/>
          <w:numId w:val="21"/>
        </w:numPr>
      </w:pPr>
      <w:r w:rsidRPr="000E6B0A">
        <w:t>Ward-based teaching sessions</w:t>
      </w:r>
    </w:p>
    <w:p w14:paraId="36B0C9E9" w14:textId="6598397E" w:rsidR="000E6B0A" w:rsidRPr="000E6B0A" w:rsidRDefault="000E6B0A" w:rsidP="000E6B0A">
      <w:pPr>
        <w:rPr>
          <w:b/>
          <w:bCs/>
        </w:rPr>
      </w:pPr>
      <w:r w:rsidRPr="000E6B0A">
        <w:rPr>
          <w:b/>
          <w:bCs/>
        </w:rPr>
        <w:t>9. Monitoring Compliance</w:t>
      </w:r>
      <w:r w:rsidR="00887AD3">
        <w:rPr>
          <w:b/>
          <w:bCs/>
        </w:rPr>
        <w:t xml:space="preserve">: </w:t>
      </w:r>
    </w:p>
    <w:p w14:paraId="373EB421" w14:textId="77777777" w:rsidR="000E6B0A" w:rsidRPr="000E6B0A" w:rsidRDefault="000E6B0A" w:rsidP="000E6B0A">
      <w:r w:rsidRPr="000E6B0A">
        <w:t xml:space="preserve">Compliance with this policy will </w:t>
      </w:r>
      <w:proofErr w:type="gramStart"/>
      <w:r w:rsidRPr="000E6B0A">
        <w:t>be monitored</w:t>
      </w:r>
      <w:proofErr w:type="gramEnd"/>
      <w:r w:rsidRPr="000E6B0A">
        <w:t xml:space="preserve"> through:</w:t>
      </w:r>
    </w:p>
    <w:p w14:paraId="7B913093" w14:textId="77777777" w:rsidR="000E6B0A" w:rsidRPr="000E6B0A" w:rsidRDefault="000E6B0A" w:rsidP="000E6B0A">
      <w:pPr>
        <w:numPr>
          <w:ilvl w:val="0"/>
          <w:numId w:val="22"/>
        </w:numPr>
      </w:pPr>
      <w:r w:rsidRPr="000E6B0A">
        <w:t>Regular audit of CCA documentation completion rates</w:t>
      </w:r>
    </w:p>
    <w:p w14:paraId="0C016866" w14:textId="0EB17FFF" w:rsidR="000E6B0A" w:rsidRPr="000E6B0A" w:rsidRDefault="000E6B0A" w:rsidP="000E6B0A">
      <w:pPr>
        <w:numPr>
          <w:ilvl w:val="0"/>
          <w:numId w:val="22"/>
        </w:numPr>
      </w:pPr>
      <w:r w:rsidRPr="000E6B0A">
        <w:t>Retrospective case note review of all PILHDL transitions</w:t>
      </w:r>
      <w:r w:rsidR="00887AD3">
        <w:t xml:space="preserve">. </w:t>
      </w:r>
    </w:p>
    <w:p w14:paraId="2D0EC13C" w14:textId="77777777" w:rsidR="000E6B0A" w:rsidRPr="000E6B0A" w:rsidRDefault="000E6B0A" w:rsidP="000E6B0A">
      <w:pPr>
        <w:numPr>
          <w:ilvl w:val="0"/>
          <w:numId w:val="22"/>
        </w:numPr>
      </w:pPr>
      <w:r w:rsidRPr="000E6B0A">
        <w:t>Family feedback surveys</w:t>
      </w:r>
    </w:p>
    <w:p w14:paraId="2A17ECC5" w14:textId="77777777" w:rsidR="000E6B0A" w:rsidRPr="000E6B0A" w:rsidRDefault="000E6B0A" w:rsidP="000E6B0A">
      <w:pPr>
        <w:numPr>
          <w:ilvl w:val="0"/>
          <w:numId w:val="22"/>
        </w:numPr>
      </w:pPr>
      <w:r w:rsidRPr="000E6B0A">
        <w:t>Staff knowledge and confidence surveys</w:t>
      </w:r>
    </w:p>
    <w:p w14:paraId="72E31077" w14:textId="598B42C2" w:rsidR="000E6B0A" w:rsidRPr="000E6B0A" w:rsidRDefault="000E6B0A" w:rsidP="000E6B0A">
      <w:pPr>
        <w:numPr>
          <w:ilvl w:val="0"/>
          <w:numId w:val="22"/>
        </w:numPr>
      </w:pPr>
      <w:r w:rsidRPr="000E6B0A">
        <w:t>Review of incident reports related to PILHDL transitions</w:t>
      </w:r>
      <w:r w:rsidR="00887AD3">
        <w:t xml:space="preserve">. </w:t>
      </w:r>
    </w:p>
    <w:p w14:paraId="0BFB8957" w14:textId="77777777" w:rsidR="000E6B0A" w:rsidRPr="000E6B0A" w:rsidRDefault="000E6B0A" w:rsidP="000E6B0A">
      <w:r w:rsidRPr="000E6B0A">
        <w:t xml:space="preserve">Findings will </w:t>
      </w:r>
      <w:proofErr w:type="gramStart"/>
      <w:r w:rsidRPr="000E6B0A">
        <w:t>be reported</w:t>
      </w:r>
      <w:proofErr w:type="gramEnd"/>
      <w:r w:rsidRPr="000E6B0A">
        <w:t xml:space="preserve"> quarterly to:</w:t>
      </w:r>
    </w:p>
    <w:p w14:paraId="4BD0757E" w14:textId="77777777" w:rsidR="000E6B0A" w:rsidRPr="000E6B0A" w:rsidRDefault="000E6B0A" w:rsidP="000E6B0A">
      <w:pPr>
        <w:numPr>
          <w:ilvl w:val="0"/>
          <w:numId w:val="23"/>
        </w:numPr>
      </w:pPr>
      <w:r w:rsidRPr="000E6B0A">
        <w:t>Critical Care Governance Meeting</w:t>
      </w:r>
    </w:p>
    <w:p w14:paraId="17384708" w14:textId="77777777" w:rsidR="000E6B0A" w:rsidRPr="000E6B0A" w:rsidRDefault="000E6B0A" w:rsidP="000E6B0A">
      <w:pPr>
        <w:numPr>
          <w:ilvl w:val="0"/>
          <w:numId w:val="23"/>
        </w:numPr>
      </w:pPr>
      <w:r w:rsidRPr="000E6B0A">
        <w:t>End of Life Care Steering Group</w:t>
      </w:r>
    </w:p>
    <w:p w14:paraId="6509B2BB" w14:textId="77777777" w:rsidR="000E6B0A" w:rsidRPr="000E6B0A" w:rsidRDefault="000E6B0A" w:rsidP="000E6B0A">
      <w:pPr>
        <w:numPr>
          <w:ilvl w:val="0"/>
          <w:numId w:val="23"/>
        </w:numPr>
      </w:pPr>
      <w:r w:rsidRPr="000E6B0A">
        <w:t>Trust Quality and Safety Committee</w:t>
      </w:r>
    </w:p>
    <w:p w14:paraId="401A8BF2" w14:textId="77777777" w:rsidR="000E6B0A" w:rsidRPr="000E6B0A" w:rsidRDefault="000E6B0A" w:rsidP="000E6B0A">
      <w:pPr>
        <w:rPr>
          <w:b/>
          <w:bCs/>
        </w:rPr>
      </w:pPr>
      <w:r w:rsidRPr="000E6B0A">
        <w:rPr>
          <w:b/>
          <w:bCs/>
        </w:rPr>
        <w:t>10. References {#references}</w:t>
      </w:r>
    </w:p>
    <w:p w14:paraId="55779EDA" w14:textId="4A881CD9" w:rsidR="000E6B0A" w:rsidRPr="000E6B0A" w:rsidRDefault="000E6B0A" w:rsidP="000E6B0A">
      <w:pPr>
        <w:numPr>
          <w:ilvl w:val="0"/>
          <w:numId w:val="24"/>
        </w:numPr>
      </w:pPr>
      <w:hyperlink r:id="rId5" w:history="1">
        <w:r w:rsidRPr="000E6B0A">
          <w:rPr>
            <w:rStyle w:val="Hyperlink"/>
          </w:rPr>
          <w:t>https://www.ficm.ac.uk/sites/ficm/files/documents/2021-10/ficm-critical-condition_0.pdf</w:t>
        </w:r>
      </w:hyperlink>
    </w:p>
    <w:p w14:paraId="6915E629" w14:textId="77777777" w:rsidR="000E6B0A" w:rsidRPr="000E6B0A" w:rsidRDefault="000E6B0A" w:rsidP="000E6B0A">
      <w:pPr>
        <w:numPr>
          <w:ilvl w:val="0"/>
          <w:numId w:val="24"/>
        </w:numPr>
      </w:pPr>
      <w:r w:rsidRPr="000E6B0A">
        <w:t>National Institute for Health and Care Excellence. Care of dying adults in the last days of life. 2015.</w:t>
      </w:r>
    </w:p>
    <w:p w14:paraId="082BB25A" w14:textId="77777777" w:rsidR="000E6B0A" w:rsidRPr="000E6B0A" w:rsidRDefault="000E6B0A" w:rsidP="000E6B0A">
      <w:pPr>
        <w:numPr>
          <w:ilvl w:val="0"/>
          <w:numId w:val="24"/>
        </w:numPr>
      </w:pPr>
      <w:r w:rsidRPr="000E6B0A">
        <w:t>Cox S, Handy JM, Blay A. Palliative Care in the ICU. 2012. Journal Intensive Care Society, 13(4):320-326.</w:t>
      </w:r>
    </w:p>
    <w:p w14:paraId="0F65D90D" w14:textId="77777777" w:rsidR="000E6B0A" w:rsidRPr="000E6B0A" w:rsidRDefault="000E6B0A" w:rsidP="000E6B0A">
      <w:pPr>
        <w:numPr>
          <w:ilvl w:val="0"/>
          <w:numId w:val="24"/>
        </w:numPr>
      </w:pPr>
      <w:r w:rsidRPr="000E6B0A">
        <w:t xml:space="preserve">Coyle MA. Transfer anxiety: preparing to leave intensive care. Intensive Crit Care </w:t>
      </w:r>
      <w:proofErr w:type="spellStart"/>
      <w:r w:rsidRPr="000E6B0A">
        <w:t>Nurs</w:t>
      </w:r>
      <w:proofErr w:type="spellEnd"/>
      <w:r w:rsidRPr="000E6B0A">
        <w:t>. 2001;17(3):138-143.</w:t>
      </w:r>
    </w:p>
    <w:p w14:paraId="51447D98" w14:textId="718A4747" w:rsidR="000E6B0A" w:rsidRPr="000E6B0A" w:rsidRDefault="000E6B0A" w:rsidP="000E6B0A">
      <w:pPr>
        <w:rPr>
          <w:b/>
          <w:bCs/>
        </w:rPr>
      </w:pPr>
      <w:r w:rsidRPr="000E6B0A">
        <w:rPr>
          <w:b/>
          <w:bCs/>
        </w:rPr>
        <w:t>11. Appendices</w:t>
      </w:r>
      <w:r w:rsidR="00887AD3">
        <w:rPr>
          <w:b/>
          <w:bCs/>
        </w:rPr>
        <w:t xml:space="preserve">: </w:t>
      </w:r>
    </w:p>
    <w:p w14:paraId="66682B6A" w14:textId="27C77787" w:rsidR="000E6B0A" w:rsidRDefault="000E6B0A" w:rsidP="000E6B0A">
      <w:pPr>
        <w:rPr>
          <w:b/>
          <w:bCs/>
        </w:rPr>
      </w:pPr>
      <w:r w:rsidRPr="000E6B0A">
        <w:rPr>
          <w:b/>
          <w:bCs/>
        </w:rPr>
        <w:t xml:space="preserve">Appendix </w:t>
      </w:r>
      <w:r w:rsidR="00887AD3">
        <w:rPr>
          <w:b/>
          <w:bCs/>
        </w:rPr>
        <w:t>A</w:t>
      </w:r>
      <w:r w:rsidRPr="000E6B0A">
        <w:rPr>
          <w:b/>
          <w:bCs/>
        </w:rPr>
        <w:t>: Family Information Leaflet - Transition from ICU to Ward</w:t>
      </w:r>
    </w:p>
    <w:p w14:paraId="3D0F42E9" w14:textId="77777777" w:rsidR="00656D56" w:rsidRPr="00656D56" w:rsidRDefault="00656D56" w:rsidP="00656D56">
      <w:pPr>
        <w:rPr>
          <w:b/>
          <w:bCs/>
        </w:rPr>
      </w:pPr>
      <w:r w:rsidRPr="00656D56">
        <w:rPr>
          <w:b/>
          <w:bCs/>
        </w:rPr>
        <w:lastRenderedPageBreak/>
        <w:t>Family Information Leaflet</w:t>
      </w:r>
    </w:p>
    <w:p w14:paraId="0D86B8A4" w14:textId="77777777" w:rsidR="00656D56" w:rsidRPr="00656D56" w:rsidRDefault="00656D56" w:rsidP="00656D56">
      <w:pPr>
        <w:rPr>
          <w:b/>
          <w:bCs/>
        </w:rPr>
      </w:pPr>
      <w:r w:rsidRPr="00656D56">
        <w:rPr>
          <w:b/>
          <w:bCs/>
        </w:rPr>
        <w:t>Moving from Intensive Care to a Ward</w:t>
      </w:r>
    </w:p>
    <w:p w14:paraId="046636CF" w14:textId="77777777" w:rsidR="00656D56" w:rsidRPr="00656D56" w:rsidRDefault="00656D56" w:rsidP="00656D56">
      <w:r w:rsidRPr="00656D56">
        <w:t>Information for Families and Loved Ones</w:t>
      </w:r>
    </w:p>
    <w:p w14:paraId="2D936435" w14:textId="107D4950" w:rsidR="00656D56" w:rsidRPr="00656D56" w:rsidRDefault="00656D56" w:rsidP="00656D56">
      <w:pPr>
        <w:rPr>
          <w:b/>
          <w:bCs/>
          <w:i/>
          <w:iCs/>
        </w:rPr>
      </w:pPr>
      <w:r w:rsidRPr="00656D56">
        <w:rPr>
          <w:b/>
          <w:bCs/>
          <w:i/>
          <w:iCs/>
        </w:rPr>
        <w:t>Understanding the Transition</w:t>
      </w:r>
      <w:r w:rsidRPr="00656D56">
        <w:rPr>
          <w:b/>
          <w:bCs/>
          <w:i/>
          <w:iCs/>
        </w:rPr>
        <w:t xml:space="preserve">: </w:t>
      </w:r>
    </w:p>
    <w:p w14:paraId="0A781727" w14:textId="77777777" w:rsidR="00656D56" w:rsidRPr="00656D56" w:rsidRDefault="00656D56" w:rsidP="00656D56">
      <w:r w:rsidRPr="00656D56">
        <w:t xml:space="preserve">When someone close to you has been in the Intensive Care Unit (ICU) and is now in the last hours or days of life, the healthcare team may suggest moving them to a general ward. This leaflet explains why this move might </w:t>
      </w:r>
      <w:proofErr w:type="gramStart"/>
      <w:r w:rsidRPr="00656D56">
        <w:t>be recommended</w:t>
      </w:r>
      <w:proofErr w:type="gramEnd"/>
      <w:r w:rsidRPr="00656D56">
        <w:t xml:space="preserve"> and what you can expect.</w:t>
      </w:r>
    </w:p>
    <w:p w14:paraId="3C1CFB1A" w14:textId="77777777" w:rsidR="00656D56" w:rsidRPr="00656D56" w:rsidRDefault="00656D56" w:rsidP="00656D56">
      <w:pPr>
        <w:rPr>
          <w:b/>
          <w:bCs/>
          <w:i/>
          <w:iCs/>
        </w:rPr>
      </w:pPr>
      <w:r w:rsidRPr="00656D56">
        <w:rPr>
          <w:b/>
          <w:bCs/>
          <w:i/>
          <w:iCs/>
        </w:rPr>
        <w:t xml:space="preserve">Why is a Move to a Ward </w:t>
      </w:r>
      <w:proofErr w:type="gramStart"/>
      <w:r w:rsidRPr="00656D56">
        <w:rPr>
          <w:b/>
          <w:bCs/>
          <w:i/>
          <w:iCs/>
        </w:rPr>
        <w:t>Being Suggested</w:t>
      </w:r>
      <w:proofErr w:type="gramEnd"/>
      <w:r w:rsidRPr="00656D56">
        <w:rPr>
          <w:b/>
          <w:bCs/>
          <w:i/>
          <w:iCs/>
        </w:rPr>
        <w:t>?</w:t>
      </w:r>
    </w:p>
    <w:p w14:paraId="45FF6193" w14:textId="31723337" w:rsidR="00656D56" w:rsidRPr="00656D56" w:rsidRDefault="00656D56" w:rsidP="00656D56">
      <w:r w:rsidRPr="00656D56">
        <w:t xml:space="preserve">There are </w:t>
      </w:r>
      <w:proofErr w:type="gramStart"/>
      <w:r w:rsidRPr="00656D56">
        <w:t>several</w:t>
      </w:r>
      <w:proofErr w:type="gramEnd"/>
      <w:r w:rsidRPr="00656D56">
        <w:t xml:space="preserve"> reasons why a move from ICU to a ward might be better for your loved one:</w:t>
      </w:r>
    </w:p>
    <w:p w14:paraId="714F2C2D" w14:textId="77777777" w:rsidR="00656D56" w:rsidRPr="00656D56" w:rsidRDefault="00656D56" w:rsidP="00656D56">
      <w:r w:rsidRPr="00656D56">
        <w:rPr>
          <w:b/>
          <w:bCs/>
        </w:rPr>
        <w:t>A calmer environment:</w:t>
      </w:r>
      <w:r w:rsidRPr="00656D56">
        <w:t xml:space="preserve"> ICUs are busy, often noisy places with constant activity. A ward provides a quieter, more peaceful setting which can be more comfortable for someone nearing the end of life.</w:t>
      </w:r>
    </w:p>
    <w:p w14:paraId="055EAA25" w14:textId="77777777" w:rsidR="00656D56" w:rsidRPr="00656D56" w:rsidRDefault="00656D56" w:rsidP="00656D56">
      <w:r w:rsidRPr="00656D56">
        <w:rPr>
          <w:b/>
          <w:bCs/>
        </w:rPr>
        <w:t>More natural surroundings:</w:t>
      </w:r>
      <w:r w:rsidRPr="00656D56">
        <w:t xml:space="preserve"> Ward rooms feel less clinical and can often </w:t>
      </w:r>
      <w:proofErr w:type="gramStart"/>
      <w:r w:rsidRPr="00656D56">
        <w:t>be personalized</w:t>
      </w:r>
      <w:proofErr w:type="gramEnd"/>
      <w:r w:rsidRPr="00656D56">
        <w:t xml:space="preserve"> with photos, cards, and meaningful items from home.</w:t>
      </w:r>
    </w:p>
    <w:p w14:paraId="1BB20138" w14:textId="77777777" w:rsidR="00656D56" w:rsidRPr="00656D56" w:rsidRDefault="00656D56" w:rsidP="00656D56">
      <w:r w:rsidRPr="00656D56">
        <w:rPr>
          <w:b/>
          <w:bCs/>
        </w:rPr>
        <w:t>Flexible visiting:</w:t>
      </w:r>
      <w:r w:rsidRPr="00656D56">
        <w:t xml:space="preserve"> Ward settings usually offer more flexible visiting arrangements, allowing family members to spend more time with their loved one.</w:t>
      </w:r>
    </w:p>
    <w:p w14:paraId="16E58887" w14:textId="77777777" w:rsidR="00656D56" w:rsidRPr="00656D56" w:rsidRDefault="00656D56" w:rsidP="00656D56">
      <w:r w:rsidRPr="00656D56">
        <w:rPr>
          <w:b/>
          <w:bCs/>
        </w:rPr>
        <w:t>Appropriate level of care:</w:t>
      </w:r>
      <w:r w:rsidRPr="00656D56">
        <w:t xml:space="preserve"> When a patient no longer needs intensive monitoring or treatments unique to ICU, the ward environment can provide the right level of care focused on comfort and dignity.</w:t>
      </w:r>
    </w:p>
    <w:p w14:paraId="7EB36BF2" w14:textId="77777777" w:rsidR="00656D56" w:rsidRPr="00656D56" w:rsidRDefault="00656D56" w:rsidP="00656D56"/>
    <w:p w14:paraId="44411900" w14:textId="77777777" w:rsidR="00656D56" w:rsidRPr="00656D56" w:rsidRDefault="00656D56" w:rsidP="00656D56">
      <w:pPr>
        <w:rPr>
          <w:b/>
          <w:bCs/>
          <w:i/>
          <w:iCs/>
        </w:rPr>
      </w:pPr>
      <w:r w:rsidRPr="00656D56">
        <w:rPr>
          <w:b/>
          <w:bCs/>
          <w:i/>
          <w:iCs/>
        </w:rPr>
        <w:t>What Will Happen During the Move?</w:t>
      </w:r>
    </w:p>
    <w:p w14:paraId="1068F908" w14:textId="77777777" w:rsidR="00656D56" w:rsidRPr="00656D56" w:rsidRDefault="00656D56" w:rsidP="00656D56">
      <w:r w:rsidRPr="00656D56">
        <w:t xml:space="preserve">The move will </w:t>
      </w:r>
      <w:proofErr w:type="gramStart"/>
      <w:r w:rsidRPr="00656D56">
        <w:t>be carefully planned</w:t>
      </w:r>
      <w:proofErr w:type="gramEnd"/>
      <w:r w:rsidRPr="00656D56">
        <w:t xml:space="preserve"> to ensure your loved one's comfort:</w:t>
      </w:r>
    </w:p>
    <w:p w14:paraId="2B5E0FD0" w14:textId="77777777" w:rsidR="00656D56" w:rsidRPr="00656D56" w:rsidRDefault="00656D56" w:rsidP="00656D56">
      <w:pPr>
        <w:pStyle w:val="ListParagraph"/>
        <w:numPr>
          <w:ilvl w:val="0"/>
          <w:numId w:val="25"/>
        </w:numPr>
      </w:pPr>
      <w:r w:rsidRPr="00656D56">
        <w:t>The ICU team will discuss the plan with you before any move takes place.</w:t>
      </w:r>
    </w:p>
    <w:p w14:paraId="52917960" w14:textId="77777777" w:rsidR="00656D56" w:rsidRPr="00656D56" w:rsidRDefault="00656D56" w:rsidP="00656D56">
      <w:pPr>
        <w:pStyle w:val="ListParagraph"/>
        <w:numPr>
          <w:ilvl w:val="0"/>
          <w:numId w:val="25"/>
        </w:numPr>
      </w:pPr>
      <w:r w:rsidRPr="00656D56">
        <w:t>A bed will be prepared on the receiving ward.</w:t>
      </w:r>
    </w:p>
    <w:p w14:paraId="31EA3769" w14:textId="77777777" w:rsidR="00656D56" w:rsidRPr="00656D56" w:rsidRDefault="00656D56" w:rsidP="00656D56">
      <w:pPr>
        <w:pStyle w:val="ListParagraph"/>
        <w:numPr>
          <w:ilvl w:val="0"/>
          <w:numId w:val="25"/>
        </w:numPr>
      </w:pPr>
      <w:r w:rsidRPr="00656D56">
        <w:t xml:space="preserve">All necessary medications and care plans will </w:t>
      </w:r>
      <w:proofErr w:type="gramStart"/>
      <w:r w:rsidRPr="00656D56">
        <w:t>be arranged</w:t>
      </w:r>
      <w:proofErr w:type="gramEnd"/>
      <w:r w:rsidRPr="00656D56">
        <w:t xml:space="preserve"> before the move.</w:t>
      </w:r>
    </w:p>
    <w:p w14:paraId="015C8154" w14:textId="77777777" w:rsidR="00656D56" w:rsidRPr="00656D56" w:rsidRDefault="00656D56" w:rsidP="00656D56">
      <w:pPr>
        <w:pStyle w:val="ListParagraph"/>
        <w:numPr>
          <w:ilvl w:val="0"/>
          <w:numId w:val="25"/>
        </w:numPr>
      </w:pPr>
      <w:r w:rsidRPr="00656D56">
        <w:t xml:space="preserve">Your loved one will </w:t>
      </w:r>
      <w:proofErr w:type="gramStart"/>
      <w:r w:rsidRPr="00656D56">
        <w:t>be accompanied</w:t>
      </w:r>
      <w:proofErr w:type="gramEnd"/>
      <w:r w:rsidRPr="00656D56">
        <w:t xml:space="preserve"> by experienced staff during the transfer.</w:t>
      </w:r>
    </w:p>
    <w:p w14:paraId="54DA203F" w14:textId="77777777" w:rsidR="00656D56" w:rsidRPr="00656D56" w:rsidRDefault="00656D56" w:rsidP="00656D56">
      <w:pPr>
        <w:pStyle w:val="ListParagraph"/>
        <w:numPr>
          <w:ilvl w:val="0"/>
          <w:numId w:val="25"/>
        </w:numPr>
      </w:pPr>
      <w:r w:rsidRPr="00656D56">
        <w:t>The ICU team will provide a thorough handover to the ward team.</w:t>
      </w:r>
    </w:p>
    <w:p w14:paraId="4F13FB96" w14:textId="77777777" w:rsidR="00656D56" w:rsidRPr="00656D56" w:rsidRDefault="00656D56" w:rsidP="00656D56">
      <w:pPr>
        <w:pStyle w:val="ListParagraph"/>
        <w:numPr>
          <w:ilvl w:val="0"/>
          <w:numId w:val="25"/>
        </w:numPr>
      </w:pPr>
      <w:r w:rsidRPr="00656D56">
        <w:t>The ICU team will follow up within 24 hours to ensure continuity of care.</w:t>
      </w:r>
    </w:p>
    <w:p w14:paraId="4CA7819B" w14:textId="77777777" w:rsidR="00656D56" w:rsidRPr="00656D56" w:rsidRDefault="00656D56" w:rsidP="00656D56">
      <w:pPr>
        <w:pStyle w:val="ListParagraph"/>
        <w:numPr>
          <w:ilvl w:val="0"/>
          <w:numId w:val="25"/>
        </w:numPr>
      </w:pPr>
      <w:r w:rsidRPr="00656D56">
        <w:t xml:space="preserve">The Specialist Palliative Care team will also be involved to ensure symptom control </w:t>
      </w:r>
      <w:proofErr w:type="gramStart"/>
      <w:r w:rsidRPr="00656D56">
        <w:t>is maintained</w:t>
      </w:r>
      <w:proofErr w:type="gramEnd"/>
      <w:r w:rsidRPr="00656D56">
        <w:t>.</w:t>
      </w:r>
    </w:p>
    <w:p w14:paraId="51240886" w14:textId="77777777" w:rsidR="00656D56" w:rsidRPr="00656D56" w:rsidRDefault="00656D56" w:rsidP="00656D56"/>
    <w:p w14:paraId="6E67E820" w14:textId="77777777" w:rsidR="00656D56" w:rsidRPr="00656D56" w:rsidRDefault="00656D56" w:rsidP="00656D56">
      <w:pPr>
        <w:rPr>
          <w:b/>
          <w:bCs/>
          <w:i/>
          <w:iCs/>
        </w:rPr>
      </w:pPr>
      <w:r w:rsidRPr="00656D56">
        <w:rPr>
          <w:b/>
          <w:bCs/>
          <w:i/>
          <w:iCs/>
        </w:rPr>
        <w:lastRenderedPageBreak/>
        <w:t>What Will Care Be Like on the Ward?</w:t>
      </w:r>
    </w:p>
    <w:p w14:paraId="2340FF99" w14:textId="77777777" w:rsidR="00656D56" w:rsidRPr="00656D56" w:rsidRDefault="00656D56" w:rsidP="00656D56">
      <w:r w:rsidRPr="00656D56">
        <w:t>The focus of care will be on comfort and dignity:</w:t>
      </w:r>
    </w:p>
    <w:p w14:paraId="307BD3B8" w14:textId="77777777" w:rsidR="00656D56" w:rsidRPr="00656D56" w:rsidRDefault="00656D56" w:rsidP="00656D56">
      <w:pPr>
        <w:pStyle w:val="ListParagraph"/>
        <w:numPr>
          <w:ilvl w:val="0"/>
          <w:numId w:val="26"/>
        </w:numPr>
      </w:pPr>
      <w:r w:rsidRPr="00656D56">
        <w:t>Symptom control will be the priority, ensuring your loved one is comfortable and pain-free.</w:t>
      </w:r>
    </w:p>
    <w:p w14:paraId="197611E3" w14:textId="77777777" w:rsidR="00656D56" w:rsidRPr="00656D56" w:rsidRDefault="00656D56" w:rsidP="00656D56">
      <w:pPr>
        <w:pStyle w:val="ListParagraph"/>
        <w:numPr>
          <w:ilvl w:val="0"/>
          <w:numId w:val="26"/>
        </w:numPr>
      </w:pPr>
      <w:r w:rsidRPr="00656D56">
        <w:t xml:space="preserve">Care will </w:t>
      </w:r>
      <w:proofErr w:type="gramStart"/>
      <w:r w:rsidRPr="00656D56">
        <w:t>be guided</w:t>
      </w:r>
      <w:proofErr w:type="gramEnd"/>
      <w:r w:rsidRPr="00656D56">
        <w:t xml:space="preserve"> by the Continuing Care Agreement that has been discussed with you.</w:t>
      </w:r>
    </w:p>
    <w:p w14:paraId="6198F559" w14:textId="77777777" w:rsidR="00656D56" w:rsidRPr="00656D56" w:rsidRDefault="00656D56" w:rsidP="00656D56">
      <w:pPr>
        <w:pStyle w:val="ListParagraph"/>
        <w:numPr>
          <w:ilvl w:val="0"/>
          <w:numId w:val="26"/>
        </w:numPr>
      </w:pPr>
      <w:r w:rsidRPr="00656D56">
        <w:t>The ward nurses will continue to provide personal care, mouth care, and position changes for comfort.</w:t>
      </w:r>
    </w:p>
    <w:p w14:paraId="440946E6" w14:textId="77777777" w:rsidR="00656D56" w:rsidRPr="00656D56" w:rsidRDefault="00656D56" w:rsidP="00656D56">
      <w:pPr>
        <w:pStyle w:val="ListParagraph"/>
        <w:numPr>
          <w:ilvl w:val="0"/>
          <w:numId w:val="26"/>
        </w:numPr>
      </w:pPr>
      <w:r w:rsidRPr="00656D56">
        <w:t>All medications will continue as needed, with a focus on controlling symptoms.</w:t>
      </w:r>
    </w:p>
    <w:p w14:paraId="32F1D127" w14:textId="77777777" w:rsidR="00656D56" w:rsidRPr="00656D56" w:rsidRDefault="00656D56" w:rsidP="00656D56">
      <w:pPr>
        <w:pStyle w:val="ListParagraph"/>
        <w:numPr>
          <w:ilvl w:val="0"/>
          <w:numId w:val="26"/>
        </w:numPr>
      </w:pPr>
      <w:r w:rsidRPr="00656D56">
        <w:t>Staff will be available to support both your loved one and your family.</w:t>
      </w:r>
    </w:p>
    <w:p w14:paraId="01F198B8" w14:textId="77777777" w:rsidR="00656D56" w:rsidRPr="00656D56" w:rsidRDefault="00656D56" w:rsidP="00656D56"/>
    <w:p w14:paraId="2C7C6C43" w14:textId="77777777" w:rsidR="00656D56" w:rsidRPr="00656D56" w:rsidRDefault="00656D56" w:rsidP="00656D56">
      <w:pPr>
        <w:rPr>
          <w:b/>
          <w:bCs/>
          <w:i/>
          <w:iCs/>
        </w:rPr>
      </w:pPr>
      <w:r w:rsidRPr="00656D56">
        <w:rPr>
          <w:b/>
          <w:bCs/>
          <w:i/>
          <w:iCs/>
        </w:rPr>
        <w:t>How Can You Help?</w:t>
      </w:r>
    </w:p>
    <w:p w14:paraId="3C5220A2" w14:textId="77777777" w:rsidR="00656D56" w:rsidRPr="00656D56" w:rsidRDefault="00656D56" w:rsidP="00656D56">
      <w:r w:rsidRPr="00656D56">
        <w:t>Your presence and involvement are valuable:</w:t>
      </w:r>
    </w:p>
    <w:p w14:paraId="557CBAA2" w14:textId="77777777" w:rsidR="00656D56" w:rsidRPr="00656D56" w:rsidRDefault="00656D56" w:rsidP="00656D56">
      <w:pPr>
        <w:pStyle w:val="ListParagraph"/>
        <w:numPr>
          <w:ilvl w:val="0"/>
          <w:numId w:val="27"/>
        </w:numPr>
      </w:pPr>
      <w:r w:rsidRPr="00656D56">
        <w:t>Continue to visit and spend time with your loved one.</w:t>
      </w:r>
    </w:p>
    <w:p w14:paraId="2D10AA26" w14:textId="77777777" w:rsidR="00656D56" w:rsidRPr="00656D56" w:rsidRDefault="00656D56" w:rsidP="00656D56">
      <w:pPr>
        <w:pStyle w:val="ListParagraph"/>
        <w:numPr>
          <w:ilvl w:val="0"/>
          <w:numId w:val="27"/>
        </w:numPr>
      </w:pPr>
      <w:r w:rsidRPr="00656D56">
        <w:t xml:space="preserve">Bring in personal items that might bring comfort (photos, </w:t>
      </w:r>
      <w:proofErr w:type="spellStart"/>
      <w:r w:rsidRPr="00656D56">
        <w:t>favorite</w:t>
      </w:r>
      <w:proofErr w:type="spellEnd"/>
      <w:r w:rsidRPr="00656D56">
        <w:t xml:space="preserve"> music, soft clothing).</w:t>
      </w:r>
    </w:p>
    <w:p w14:paraId="735C50B7" w14:textId="77777777" w:rsidR="00656D56" w:rsidRPr="00656D56" w:rsidRDefault="00656D56" w:rsidP="00656D56">
      <w:pPr>
        <w:pStyle w:val="ListParagraph"/>
        <w:numPr>
          <w:ilvl w:val="0"/>
          <w:numId w:val="27"/>
        </w:numPr>
      </w:pPr>
      <w:r w:rsidRPr="00656D56">
        <w:t>Share with the ward staff any preferences or information about your loved one that might help with their care.</w:t>
      </w:r>
    </w:p>
    <w:p w14:paraId="37915F50" w14:textId="77777777" w:rsidR="00656D56" w:rsidRPr="00656D56" w:rsidRDefault="00656D56" w:rsidP="00656D56">
      <w:pPr>
        <w:pStyle w:val="ListParagraph"/>
        <w:numPr>
          <w:ilvl w:val="0"/>
          <w:numId w:val="27"/>
        </w:numPr>
      </w:pPr>
      <w:r w:rsidRPr="00656D56">
        <w:t>Take care of yourself too – ask about facilities for refreshments, rest areas, or overnight stays if needed.</w:t>
      </w:r>
    </w:p>
    <w:p w14:paraId="5F024A04" w14:textId="77777777" w:rsidR="00656D56" w:rsidRPr="00656D56" w:rsidRDefault="00656D56" w:rsidP="00656D56">
      <w:pPr>
        <w:pStyle w:val="ListParagraph"/>
        <w:numPr>
          <w:ilvl w:val="0"/>
          <w:numId w:val="27"/>
        </w:numPr>
      </w:pPr>
      <w:proofErr w:type="gramStart"/>
      <w:r w:rsidRPr="00656D56">
        <w:t>Don't</w:t>
      </w:r>
      <w:proofErr w:type="gramEnd"/>
      <w:r w:rsidRPr="00656D56">
        <w:t xml:space="preserve"> hesitate to ask questions or raise concerns with the ward staff.</w:t>
      </w:r>
    </w:p>
    <w:p w14:paraId="75DE6001" w14:textId="77777777" w:rsidR="00656D56" w:rsidRPr="00656D56" w:rsidRDefault="00656D56" w:rsidP="00656D56"/>
    <w:p w14:paraId="6F15FD6C" w14:textId="77777777" w:rsidR="00656D56" w:rsidRPr="00656D56" w:rsidRDefault="00656D56" w:rsidP="00656D56">
      <w:pPr>
        <w:rPr>
          <w:b/>
          <w:bCs/>
          <w:i/>
          <w:iCs/>
        </w:rPr>
      </w:pPr>
      <w:r w:rsidRPr="00656D56">
        <w:rPr>
          <w:b/>
          <w:bCs/>
          <w:i/>
          <w:iCs/>
        </w:rPr>
        <w:t>Who Will Be Looking After Your Loved One?</w:t>
      </w:r>
    </w:p>
    <w:p w14:paraId="39A80A33" w14:textId="77777777" w:rsidR="00656D56" w:rsidRPr="00656D56" w:rsidRDefault="00656D56" w:rsidP="00656D56">
      <w:proofErr w:type="gramStart"/>
      <w:r w:rsidRPr="00656D56">
        <w:t>Several</w:t>
      </w:r>
      <w:proofErr w:type="gramEnd"/>
      <w:r w:rsidRPr="00656D56">
        <w:t xml:space="preserve"> healthcare professionals will be involved in your loved one's care:</w:t>
      </w:r>
    </w:p>
    <w:p w14:paraId="482AB575" w14:textId="77777777" w:rsidR="00656D56" w:rsidRPr="00656D56" w:rsidRDefault="00656D56" w:rsidP="00656D56">
      <w:pPr>
        <w:pStyle w:val="ListParagraph"/>
        <w:numPr>
          <w:ilvl w:val="0"/>
          <w:numId w:val="28"/>
        </w:numPr>
      </w:pPr>
      <w:r w:rsidRPr="00656D56">
        <w:t>Ward Nurses and Doctors: Will provide day-to-day care and medical oversight.</w:t>
      </w:r>
    </w:p>
    <w:p w14:paraId="29801928" w14:textId="77777777" w:rsidR="00656D56" w:rsidRPr="00656D56" w:rsidRDefault="00656D56" w:rsidP="00656D56">
      <w:pPr>
        <w:pStyle w:val="ListParagraph"/>
        <w:numPr>
          <w:ilvl w:val="0"/>
          <w:numId w:val="28"/>
        </w:numPr>
      </w:pPr>
      <w:r w:rsidRPr="00656D56">
        <w:t>Specialist Palliative Care Team: Specialists in end-of-life care who will advise on symptom management.</w:t>
      </w:r>
    </w:p>
    <w:p w14:paraId="3251CA3B" w14:textId="77777777" w:rsidR="00656D56" w:rsidRPr="00656D56" w:rsidRDefault="00656D56" w:rsidP="00656D56">
      <w:pPr>
        <w:pStyle w:val="ListParagraph"/>
        <w:numPr>
          <w:ilvl w:val="0"/>
          <w:numId w:val="28"/>
        </w:numPr>
      </w:pPr>
      <w:r w:rsidRPr="00656D56">
        <w:t>ICU Outreach Team: Will visit to ensure continuity from ICU care.</w:t>
      </w:r>
    </w:p>
    <w:p w14:paraId="06C803D7" w14:textId="77777777" w:rsidR="00656D56" w:rsidRPr="00656D56" w:rsidRDefault="00656D56" w:rsidP="00656D56">
      <w:pPr>
        <w:pStyle w:val="ListParagraph"/>
        <w:numPr>
          <w:ilvl w:val="0"/>
          <w:numId w:val="28"/>
        </w:numPr>
      </w:pPr>
      <w:r w:rsidRPr="00656D56">
        <w:t>Chaplaincy: Available for spiritual support if desired.</w:t>
      </w:r>
    </w:p>
    <w:p w14:paraId="424810BE" w14:textId="77777777" w:rsidR="00656D56" w:rsidRPr="00656D56" w:rsidRDefault="00656D56" w:rsidP="00656D56">
      <w:pPr>
        <w:pStyle w:val="ListParagraph"/>
        <w:numPr>
          <w:ilvl w:val="0"/>
          <w:numId w:val="28"/>
        </w:numPr>
      </w:pPr>
      <w:r w:rsidRPr="00656D56">
        <w:t>Family Support Team: Can provide emotional support and practical advice.</w:t>
      </w:r>
    </w:p>
    <w:p w14:paraId="61B7275B" w14:textId="77777777" w:rsidR="00656D56" w:rsidRPr="00656D56" w:rsidRDefault="00656D56" w:rsidP="00656D56"/>
    <w:p w14:paraId="4A6DC232" w14:textId="77777777" w:rsidR="00656D56" w:rsidRPr="00656D56" w:rsidRDefault="00656D56" w:rsidP="00656D56">
      <w:r w:rsidRPr="00656D56">
        <w:t>Important Contact Information</w:t>
      </w:r>
    </w:p>
    <w:p w14:paraId="6FBFE6D5" w14:textId="77777777" w:rsidR="00656D56" w:rsidRPr="00656D56" w:rsidRDefault="00656D56" w:rsidP="00656D56">
      <w:r w:rsidRPr="00656D56">
        <w:t>Ward Contact Number: _________________</w:t>
      </w:r>
    </w:p>
    <w:p w14:paraId="30075E15" w14:textId="77777777" w:rsidR="00656D56" w:rsidRPr="00656D56" w:rsidRDefault="00656D56" w:rsidP="00656D56">
      <w:r w:rsidRPr="00656D56">
        <w:t>Ward Sister/Charge Nurse: _________________</w:t>
      </w:r>
    </w:p>
    <w:p w14:paraId="25B12A44" w14:textId="77777777" w:rsidR="00656D56" w:rsidRPr="00656D56" w:rsidRDefault="00656D56" w:rsidP="00656D56">
      <w:r w:rsidRPr="00656D56">
        <w:lastRenderedPageBreak/>
        <w:t>Palliative Care Team: _________________</w:t>
      </w:r>
    </w:p>
    <w:p w14:paraId="18AF35FE" w14:textId="77777777" w:rsidR="00656D56" w:rsidRPr="00656D56" w:rsidRDefault="00656D56" w:rsidP="00656D56">
      <w:r w:rsidRPr="00656D56">
        <w:t>Family Support Service: _________________</w:t>
      </w:r>
    </w:p>
    <w:p w14:paraId="14B70919" w14:textId="77777777" w:rsidR="00656D56" w:rsidRPr="00656D56" w:rsidRDefault="00656D56" w:rsidP="00656D56">
      <w:r w:rsidRPr="00656D56">
        <w:t>Chaplaincy Service: _________________</w:t>
      </w:r>
    </w:p>
    <w:p w14:paraId="4CE4C3EC" w14:textId="77777777" w:rsidR="00656D56" w:rsidRPr="00AE7D63" w:rsidRDefault="00656D56" w:rsidP="00656D56">
      <w:pPr>
        <w:rPr>
          <w:b/>
          <w:bCs/>
          <w:i/>
          <w:iCs/>
        </w:rPr>
      </w:pPr>
      <w:r w:rsidRPr="00AE7D63">
        <w:rPr>
          <w:b/>
          <w:bCs/>
          <w:i/>
          <w:iCs/>
        </w:rPr>
        <w:t>Questions You Might Have</w:t>
      </w:r>
    </w:p>
    <w:p w14:paraId="7F3D0547" w14:textId="77777777" w:rsidR="00656D56" w:rsidRPr="00AE7D63" w:rsidRDefault="00656D56" w:rsidP="00656D56">
      <w:pPr>
        <w:rPr>
          <w:b/>
          <w:bCs/>
          <w:i/>
          <w:iCs/>
        </w:rPr>
      </w:pPr>
      <w:r w:rsidRPr="00AE7D63">
        <w:rPr>
          <w:b/>
          <w:bCs/>
          <w:i/>
          <w:iCs/>
        </w:rPr>
        <w:t>Will the standard of care be different?</w:t>
      </w:r>
    </w:p>
    <w:p w14:paraId="63007F1C" w14:textId="77777777" w:rsidR="00656D56" w:rsidRPr="00656D56" w:rsidRDefault="00656D56" w:rsidP="00656D56">
      <w:r w:rsidRPr="00656D56">
        <w:t>The focus of care will change from intensive monitoring and interventions to comfort-focused care, but the quality and attention to your loved one's needs will remain the highest priority.</w:t>
      </w:r>
    </w:p>
    <w:p w14:paraId="25193B00" w14:textId="77777777" w:rsidR="00656D56" w:rsidRPr="00AE7D63" w:rsidRDefault="00656D56" w:rsidP="00656D56">
      <w:pPr>
        <w:rPr>
          <w:b/>
          <w:bCs/>
          <w:i/>
          <w:iCs/>
        </w:rPr>
      </w:pPr>
      <w:r w:rsidRPr="00AE7D63">
        <w:rPr>
          <w:b/>
          <w:bCs/>
          <w:i/>
          <w:iCs/>
        </w:rPr>
        <w:t>What if my loved one's condition changes?</w:t>
      </w:r>
    </w:p>
    <w:p w14:paraId="53F94312" w14:textId="77777777" w:rsidR="00656D56" w:rsidRPr="00656D56" w:rsidRDefault="00656D56" w:rsidP="00656D56">
      <w:r w:rsidRPr="00656D56">
        <w:t xml:space="preserve">The ward team </w:t>
      </w:r>
      <w:proofErr w:type="gramStart"/>
      <w:r w:rsidRPr="00656D56">
        <w:t>is experienced</w:t>
      </w:r>
      <w:proofErr w:type="gramEnd"/>
      <w:r w:rsidRPr="00656D56">
        <w:t xml:space="preserve"> in caring for patients at the end of life. They will respond promptly to any changes and adjust care accordingly. The ICU and Palliative Care teams remain available for advice.</w:t>
      </w:r>
    </w:p>
    <w:p w14:paraId="1C8EDBBD" w14:textId="77777777" w:rsidR="00656D56" w:rsidRPr="00AE7D63" w:rsidRDefault="00656D56" w:rsidP="00656D56">
      <w:pPr>
        <w:rPr>
          <w:b/>
          <w:bCs/>
          <w:i/>
          <w:iCs/>
        </w:rPr>
      </w:pPr>
      <w:r w:rsidRPr="00AE7D63">
        <w:rPr>
          <w:b/>
          <w:bCs/>
          <w:i/>
          <w:iCs/>
        </w:rPr>
        <w:t>Can we stay overnight?</w:t>
      </w:r>
    </w:p>
    <w:p w14:paraId="2F909F1A" w14:textId="77777777" w:rsidR="00656D56" w:rsidRPr="00656D56" w:rsidRDefault="00656D56" w:rsidP="00656D56">
      <w:r w:rsidRPr="00656D56">
        <w:t>Most wards can accommodate a family member staying overnight. Please discuss this with the ward staff who will do their best to arrange this for you.</w:t>
      </w:r>
    </w:p>
    <w:p w14:paraId="5A34802F" w14:textId="77777777" w:rsidR="00656D56" w:rsidRPr="00AE7D63" w:rsidRDefault="00656D56" w:rsidP="00656D56">
      <w:pPr>
        <w:rPr>
          <w:b/>
          <w:bCs/>
          <w:i/>
          <w:iCs/>
        </w:rPr>
      </w:pPr>
      <w:r w:rsidRPr="00AE7D63">
        <w:rPr>
          <w:b/>
          <w:bCs/>
          <w:i/>
          <w:iCs/>
        </w:rPr>
        <w:t>What about personal belongings?</w:t>
      </w:r>
    </w:p>
    <w:p w14:paraId="2B267FD0" w14:textId="77777777" w:rsidR="00656D56" w:rsidRPr="00656D56" w:rsidRDefault="00656D56" w:rsidP="00656D56">
      <w:r w:rsidRPr="00656D56">
        <w:t>We encourage you to bring in comfortable clothing, photographs, and other meaningful items. Please discuss with staff what would be appropriate.</w:t>
      </w:r>
    </w:p>
    <w:p w14:paraId="7F022840" w14:textId="77777777" w:rsidR="00656D56" w:rsidRPr="00AE7D63" w:rsidRDefault="00656D56" w:rsidP="00656D56">
      <w:pPr>
        <w:rPr>
          <w:b/>
          <w:bCs/>
          <w:i/>
          <w:iCs/>
        </w:rPr>
      </w:pPr>
      <w:r w:rsidRPr="00AE7D63">
        <w:rPr>
          <w:b/>
          <w:bCs/>
          <w:i/>
          <w:iCs/>
        </w:rPr>
        <w:t>Additional Support</w:t>
      </w:r>
    </w:p>
    <w:p w14:paraId="10CF095A" w14:textId="77777777" w:rsidR="00656D56" w:rsidRPr="00656D56" w:rsidRDefault="00656D56" w:rsidP="00656D56">
      <w:r w:rsidRPr="00656D56">
        <w:t xml:space="preserve">This can be </w:t>
      </w:r>
      <w:proofErr w:type="gramStart"/>
      <w:r w:rsidRPr="00656D56">
        <w:t>a difficult time</w:t>
      </w:r>
      <w:proofErr w:type="gramEnd"/>
      <w:r w:rsidRPr="00656D56">
        <w:t>. Support is available for you through:</w:t>
      </w:r>
    </w:p>
    <w:p w14:paraId="1B14DD35" w14:textId="77777777" w:rsidR="00656D56" w:rsidRPr="00656D56" w:rsidRDefault="00656D56" w:rsidP="00AE7D63">
      <w:pPr>
        <w:pStyle w:val="ListParagraph"/>
        <w:numPr>
          <w:ilvl w:val="0"/>
          <w:numId w:val="29"/>
        </w:numPr>
      </w:pPr>
      <w:r w:rsidRPr="00656D56">
        <w:t>The ward staff and palliative care team</w:t>
      </w:r>
    </w:p>
    <w:p w14:paraId="0A770D34" w14:textId="77777777" w:rsidR="00656D56" w:rsidRPr="00656D56" w:rsidRDefault="00656D56" w:rsidP="00AE7D63">
      <w:pPr>
        <w:pStyle w:val="ListParagraph"/>
        <w:numPr>
          <w:ilvl w:val="0"/>
          <w:numId w:val="29"/>
        </w:numPr>
      </w:pPr>
      <w:r w:rsidRPr="00656D56">
        <w:t>Hospital chaplaincy services</w:t>
      </w:r>
    </w:p>
    <w:p w14:paraId="14423A4B" w14:textId="77777777" w:rsidR="00656D56" w:rsidRPr="00656D56" w:rsidRDefault="00656D56" w:rsidP="00AE7D63">
      <w:pPr>
        <w:pStyle w:val="ListParagraph"/>
        <w:numPr>
          <w:ilvl w:val="0"/>
          <w:numId w:val="29"/>
        </w:numPr>
      </w:pPr>
      <w:r w:rsidRPr="00656D56">
        <w:t>Bereavement support services</w:t>
      </w:r>
    </w:p>
    <w:p w14:paraId="4BC2FDC7" w14:textId="77777777" w:rsidR="00656D56" w:rsidRPr="00656D56" w:rsidRDefault="00656D56" w:rsidP="00AE7D63">
      <w:pPr>
        <w:pStyle w:val="ListParagraph"/>
        <w:numPr>
          <w:ilvl w:val="0"/>
          <w:numId w:val="29"/>
        </w:numPr>
      </w:pPr>
      <w:r w:rsidRPr="00656D56">
        <w:t>Family support services</w:t>
      </w:r>
    </w:p>
    <w:p w14:paraId="63D07439" w14:textId="01D3F859" w:rsidR="00656D56" w:rsidRDefault="00656D56" w:rsidP="00656D56">
      <w:r w:rsidRPr="00656D56">
        <w:t>Please ask any member of staff if you would like to access these services.</w:t>
      </w:r>
    </w:p>
    <w:p w14:paraId="07BAAD2B" w14:textId="1F91FE06" w:rsidR="00AE7D63" w:rsidRDefault="00AE7D63">
      <w:r>
        <w:br w:type="page"/>
      </w:r>
    </w:p>
    <w:p w14:paraId="0B2F68AE" w14:textId="2C441EE8" w:rsidR="005B54FE" w:rsidRPr="005B54FE" w:rsidRDefault="000E6B0A" w:rsidP="005B54FE">
      <w:pPr>
        <w:rPr>
          <w:b/>
          <w:bCs/>
        </w:rPr>
      </w:pPr>
      <w:r w:rsidRPr="000E6B0A">
        <w:rPr>
          <w:b/>
          <w:bCs/>
        </w:rPr>
        <w:lastRenderedPageBreak/>
        <w:t xml:space="preserve">Appendix </w:t>
      </w:r>
      <w:r w:rsidR="00887AD3">
        <w:rPr>
          <w:b/>
          <w:bCs/>
        </w:rPr>
        <w:t>B</w:t>
      </w:r>
      <w:r w:rsidRPr="000E6B0A">
        <w:rPr>
          <w:b/>
          <w:bCs/>
        </w:rPr>
        <w:t>: PILHDL Transition Flowchart</w:t>
      </w:r>
      <w:r w:rsidR="00F65B0D">
        <w:rPr>
          <w:b/>
          <w:bCs/>
        </w:rPr>
        <w:t>:</w:t>
      </w:r>
      <w:r w:rsidR="005B54FE" w:rsidRPr="005B54FE">
        <w:rPr>
          <w:b/>
          <w:bCs/>
        </w:rPr>
        <w:drawing>
          <wp:inline distT="0" distB="0" distL="0" distR="0" wp14:anchorId="542E318A" wp14:editId="2FAF07C2">
            <wp:extent cx="4467973" cy="7683078"/>
            <wp:effectExtent l="0" t="0" r="8890" b="0"/>
            <wp:docPr id="93171819" name="Picture 11" descr="A black and white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1819" name="Picture 11" descr="A black and white background with white rectangl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2949" cy="7691635"/>
                    </a:xfrm>
                    <a:prstGeom prst="rect">
                      <a:avLst/>
                    </a:prstGeom>
                    <a:noFill/>
                    <a:ln>
                      <a:noFill/>
                    </a:ln>
                  </pic:spPr>
                </pic:pic>
              </a:graphicData>
            </a:graphic>
          </wp:inline>
        </w:drawing>
      </w:r>
    </w:p>
    <w:p w14:paraId="00D2DED0" w14:textId="0944D2E7" w:rsidR="00BB408D" w:rsidRDefault="00BB408D" w:rsidP="000E6B0A">
      <w:pPr>
        <w:rPr>
          <w:b/>
          <w:bCs/>
        </w:rPr>
      </w:pPr>
    </w:p>
    <w:p w14:paraId="73BF5498" w14:textId="54FF9BE2" w:rsidR="00BB408D" w:rsidRDefault="00BB408D" w:rsidP="000E6B0A">
      <w:pPr>
        <w:rPr>
          <w:b/>
          <w:bCs/>
        </w:rPr>
      </w:pPr>
    </w:p>
    <w:p w14:paraId="489965D4" w14:textId="77777777" w:rsidR="005B54FE" w:rsidRDefault="005B54FE" w:rsidP="000E6B0A">
      <w:pPr>
        <w:rPr>
          <w:b/>
          <w:bCs/>
        </w:rPr>
      </w:pPr>
    </w:p>
    <w:p w14:paraId="20ADD43A" w14:textId="3FE45613" w:rsidR="000E6B0A" w:rsidRPr="000E6B0A" w:rsidRDefault="000E6B0A" w:rsidP="000E6B0A">
      <w:pPr>
        <w:rPr>
          <w:b/>
          <w:bCs/>
        </w:rPr>
      </w:pPr>
      <w:r w:rsidRPr="000E6B0A">
        <w:rPr>
          <w:b/>
          <w:bCs/>
        </w:rPr>
        <w:lastRenderedPageBreak/>
        <w:t xml:space="preserve">Appendix </w:t>
      </w:r>
      <w:r w:rsidR="00656D56">
        <w:rPr>
          <w:b/>
          <w:bCs/>
        </w:rPr>
        <w:t>C</w:t>
      </w:r>
      <w:r w:rsidRPr="000E6B0A">
        <w:rPr>
          <w:b/>
          <w:bCs/>
        </w:rPr>
        <w:t>: Symptom Management Guidelines</w:t>
      </w:r>
    </w:p>
    <w:p w14:paraId="2165BF53" w14:textId="77777777" w:rsidR="000E6B0A" w:rsidRDefault="000E6B0A"/>
    <w:p w14:paraId="6EED2E7B" w14:textId="30C2EE7C" w:rsidR="00887AD3" w:rsidRDefault="00887AD3"/>
    <w:sectPr w:rsidR="00887AD3" w:rsidSect="005B54FE">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7EBD"/>
    <w:multiLevelType w:val="multilevel"/>
    <w:tmpl w:val="E8768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64283"/>
    <w:multiLevelType w:val="multilevel"/>
    <w:tmpl w:val="CEB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323E3"/>
    <w:multiLevelType w:val="hybridMultilevel"/>
    <w:tmpl w:val="E7228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C712E"/>
    <w:multiLevelType w:val="multilevel"/>
    <w:tmpl w:val="9D30C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70BD0"/>
    <w:multiLevelType w:val="multilevel"/>
    <w:tmpl w:val="9544E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73E4E"/>
    <w:multiLevelType w:val="hybridMultilevel"/>
    <w:tmpl w:val="0DB6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A14831"/>
    <w:multiLevelType w:val="multilevel"/>
    <w:tmpl w:val="8708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7502D"/>
    <w:multiLevelType w:val="multilevel"/>
    <w:tmpl w:val="24F8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14082"/>
    <w:multiLevelType w:val="multilevel"/>
    <w:tmpl w:val="0996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121E9"/>
    <w:multiLevelType w:val="multilevel"/>
    <w:tmpl w:val="21D8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30813"/>
    <w:multiLevelType w:val="multilevel"/>
    <w:tmpl w:val="DA9A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D0459"/>
    <w:multiLevelType w:val="hybridMultilevel"/>
    <w:tmpl w:val="09E4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5C6454"/>
    <w:multiLevelType w:val="multilevel"/>
    <w:tmpl w:val="4B1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466E8"/>
    <w:multiLevelType w:val="multilevel"/>
    <w:tmpl w:val="2B72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B6729F"/>
    <w:multiLevelType w:val="multilevel"/>
    <w:tmpl w:val="29C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C4850"/>
    <w:multiLevelType w:val="multilevel"/>
    <w:tmpl w:val="E9D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80D3A"/>
    <w:multiLevelType w:val="multilevel"/>
    <w:tmpl w:val="1B46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E5652"/>
    <w:multiLevelType w:val="multilevel"/>
    <w:tmpl w:val="81B2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FD28B6"/>
    <w:multiLevelType w:val="multilevel"/>
    <w:tmpl w:val="0374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213AAA"/>
    <w:multiLevelType w:val="multilevel"/>
    <w:tmpl w:val="87D2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7223B"/>
    <w:multiLevelType w:val="multilevel"/>
    <w:tmpl w:val="B666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09EF"/>
    <w:multiLevelType w:val="multilevel"/>
    <w:tmpl w:val="9FF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0470F"/>
    <w:multiLevelType w:val="multilevel"/>
    <w:tmpl w:val="A6F6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E2ECA"/>
    <w:multiLevelType w:val="multilevel"/>
    <w:tmpl w:val="5C46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321C75"/>
    <w:multiLevelType w:val="multilevel"/>
    <w:tmpl w:val="FCE0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B164F"/>
    <w:multiLevelType w:val="hybridMultilevel"/>
    <w:tmpl w:val="05E69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D30CD8"/>
    <w:multiLevelType w:val="multilevel"/>
    <w:tmpl w:val="EC36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E2782B"/>
    <w:multiLevelType w:val="multilevel"/>
    <w:tmpl w:val="996C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9E1770"/>
    <w:multiLevelType w:val="hybridMultilevel"/>
    <w:tmpl w:val="C3287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7026261">
    <w:abstractNumId w:val="4"/>
  </w:num>
  <w:num w:numId="2" w16cid:durableId="874928847">
    <w:abstractNumId w:val="14"/>
  </w:num>
  <w:num w:numId="3" w16cid:durableId="1785610923">
    <w:abstractNumId w:val="6"/>
  </w:num>
  <w:num w:numId="4" w16cid:durableId="16007276">
    <w:abstractNumId w:val="21"/>
  </w:num>
  <w:num w:numId="5" w16cid:durableId="131404795">
    <w:abstractNumId w:val="15"/>
  </w:num>
  <w:num w:numId="6" w16cid:durableId="2018002244">
    <w:abstractNumId w:val="12"/>
  </w:num>
  <w:num w:numId="7" w16cid:durableId="2046440283">
    <w:abstractNumId w:val="1"/>
  </w:num>
  <w:num w:numId="8" w16cid:durableId="1879388687">
    <w:abstractNumId w:val="20"/>
  </w:num>
  <w:num w:numId="9" w16cid:durableId="459300262">
    <w:abstractNumId w:val="10"/>
  </w:num>
  <w:num w:numId="10" w16cid:durableId="576943941">
    <w:abstractNumId w:val="27"/>
  </w:num>
  <w:num w:numId="11" w16cid:durableId="342123266">
    <w:abstractNumId w:val="23"/>
  </w:num>
  <w:num w:numId="12" w16cid:durableId="21127993">
    <w:abstractNumId w:val="9"/>
  </w:num>
  <w:num w:numId="13" w16cid:durableId="1898203040">
    <w:abstractNumId w:val="18"/>
  </w:num>
  <w:num w:numId="14" w16cid:durableId="1435707063">
    <w:abstractNumId w:val="0"/>
  </w:num>
  <w:num w:numId="15" w16cid:durableId="2138208797">
    <w:abstractNumId w:val="3"/>
  </w:num>
  <w:num w:numId="16" w16cid:durableId="1477147033">
    <w:abstractNumId w:val="24"/>
  </w:num>
  <w:num w:numId="17" w16cid:durableId="1743797532">
    <w:abstractNumId w:val="16"/>
  </w:num>
  <w:num w:numId="18" w16cid:durableId="1598633019">
    <w:abstractNumId w:val="13"/>
  </w:num>
  <w:num w:numId="19" w16cid:durableId="1527909737">
    <w:abstractNumId w:val="22"/>
  </w:num>
  <w:num w:numId="20" w16cid:durableId="1039431372">
    <w:abstractNumId w:val="8"/>
  </w:num>
  <w:num w:numId="21" w16cid:durableId="113641929">
    <w:abstractNumId w:val="17"/>
  </w:num>
  <w:num w:numId="22" w16cid:durableId="1962150004">
    <w:abstractNumId w:val="7"/>
  </w:num>
  <w:num w:numId="23" w16cid:durableId="2008944515">
    <w:abstractNumId w:val="26"/>
  </w:num>
  <w:num w:numId="24" w16cid:durableId="98570285">
    <w:abstractNumId w:val="19"/>
  </w:num>
  <w:num w:numId="25" w16cid:durableId="14234904">
    <w:abstractNumId w:val="11"/>
  </w:num>
  <w:num w:numId="26" w16cid:durableId="1560170958">
    <w:abstractNumId w:val="2"/>
  </w:num>
  <w:num w:numId="27" w16cid:durableId="506554932">
    <w:abstractNumId w:val="5"/>
  </w:num>
  <w:num w:numId="28" w16cid:durableId="796682613">
    <w:abstractNumId w:val="28"/>
  </w:num>
  <w:num w:numId="29" w16cid:durableId="13798610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0A"/>
    <w:rsid w:val="000E6B0A"/>
    <w:rsid w:val="0016018F"/>
    <w:rsid w:val="003F3C02"/>
    <w:rsid w:val="005B54FE"/>
    <w:rsid w:val="00656D56"/>
    <w:rsid w:val="00887AD3"/>
    <w:rsid w:val="00AE7D63"/>
    <w:rsid w:val="00BB408D"/>
    <w:rsid w:val="00DB2A7A"/>
    <w:rsid w:val="00EA64D5"/>
    <w:rsid w:val="00EF06B4"/>
    <w:rsid w:val="00F65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F770"/>
  <w15:chartTrackingRefBased/>
  <w15:docId w15:val="{29A0BDCF-A50C-4202-98FE-31F7AABC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B0A"/>
    <w:rPr>
      <w:rFonts w:eastAsiaTheme="majorEastAsia" w:cstheme="majorBidi"/>
      <w:color w:val="272727" w:themeColor="text1" w:themeTint="D8"/>
    </w:rPr>
  </w:style>
  <w:style w:type="paragraph" w:styleId="Title">
    <w:name w:val="Title"/>
    <w:basedOn w:val="Normal"/>
    <w:next w:val="Normal"/>
    <w:link w:val="TitleChar"/>
    <w:uiPriority w:val="10"/>
    <w:qFormat/>
    <w:rsid w:val="000E6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B0A"/>
    <w:pPr>
      <w:spacing w:before="160"/>
      <w:jc w:val="center"/>
    </w:pPr>
    <w:rPr>
      <w:i/>
      <w:iCs/>
      <w:color w:val="404040" w:themeColor="text1" w:themeTint="BF"/>
    </w:rPr>
  </w:style>
  <w:style w:type="character" w:customStyle="1" w:styleId="QuoteChar">
    <w:name w:val="Quote Char"/>
    <w:basedOn w:val="DefaultParagraphFont"/>
    <w:link w:val="Quote"/>
    <w:uiPriority w:val="29"/>
    <w:rsid w:val="000E6B0A"/>
    <w:rPr>
      <w:i/>
      <w:iCs/>
      <w:color w:val="404040" w:themeColor="text1" w:themeTint="BF"/>
    </w:rPr>
  </w:style>
  <w:style w:type="paragraph" w:styleId="ListParagraph">
    <w:name w:val="List Paragraph"/>
    <w:basedOn w:val="Normal"/>
    <w:uiPriority w:val="34"/>
    <w:qFormat/>
    <w:rsid w:val="000E6B0A"/>
    <w:pPr>
      <w:ind w:left="720"/>
      <w:contextualSpacing/>
    </w:pPr>
  </w:style>
  <w:style w:type="character" w:styleId="IntenseEmphasis">
    <w:name w:val="Intense Emphasis"/>
    <w:basedOn w:val="DefaultParagraphFont"/>
    <w:uiPriority w:val="21"/>
    <w:qFormat/>
    <w:rsid w:val="000E6B0A"/>
    <w:rPr>
      <w:i/>
      <w:iCs/>
      <w:color w:val="0F4761" w:themeColor="accent1" w:themeShade="BF"/>
    </w:rPr>
  </w:style>
  <w:style w:type="paragraph" w:styleId="IntenseQuote">
    <w:name w:val="Intense Quote"/>
    <w:basedOn w:val="Normal"/>
    <w:next w:val="Normal"/>
    <w:link w:val="IntenseQuoteChar"/>
    <w:uiPriority w:val="30"/>
    <w:qFormat/>
    <w:rsid w:val="000E6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B0A"/>
    <w:rPr>
      <w:i/>
      <w:iCs/>
      <w:color w:val="0F4761" w:themeColor="accent1" w:themeShade="BF"/>
    </w:rPr>
  </w:style>
  <w:style w:type="character" w:styleId="IntenseReference">
    <w:name w:val="Intense Reference"/>
    <w:basedOn w:val="DefaultParagraphFont"/>
    <w:uiPriority w:val="32"/>
    <w:qFormat/>
    <w:rsid w:val="000E6B0A"/>
    <w:rPr>
      <w:b/>
      <w:bCs/>
      <w:smallCaps/>
      <w:color w:val="0F4761" w:themeColor="accent1" w:themeShade="BF"/>
      <w:spacing w:val="5"/>
    </w:rPr>
  </w:style>
  <w:style w:type="character" w:styleId="Hyperlink">
    <w:name w:val="Hyperlink"/>
    <w:basedOn w:val="DefaultParagraphFont"/>
    <w:uiPriority w:val="99"/>
    <w:unhideWhenUsed/>
    <w:rsid w:val="000E6B0A"/>
    <w:rPr>
      <w:color w:val="467886" w:themeColor="hyperlink"/>
      <w:u w:val="single"/>
    </w:rPr>
  </w:style>
  <w:style w:type="character" w:styleId="UnresolvedMention">
    <w:name w:val="Unresolved Mention"/>
    <w:basedOn w:val="DefaultParagraphFont"/>
    <w:uiPriority w:val="99"/>
    <w:semiHidden/>
    <w:unhideWhenUsed/>
    <w:rsid w:val="000E6B0A"/>
    <w:rPr>
      <w:color w:val="605E5C"/>
      <w:shd w:val="clear" w:color="auto" w:fill="E1DFDD"/>
    </w:rPr>
  </w:style>
  <w:style w:type="table" w:styleId="TableGrid">
    <w:name w:val="Table Grid"/>
    <w:basedOn w:val="TableNormal"/>
    <w:uiPriority w:val="39"/>
    <w:rsid w:val="00AE7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7D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22074">
      <w:bodyDiv w:val="1"/>
      <w:marLeft w:val="0"/>
      <w:marRight w:val="0"/>
      <w:marTop w:val="0"/>
      <w:marBottom w:val="0"/>
      <w:divBdr>
        <w:top w:val="none" w:sz="0" w:space="0" w:color="auto"/>
        <w:left w:val="none" w:sz="0" w:space="0" w:color="auto"/>
        <w:bottom w:val="none" w:sz="0" w:space="0" w:color="auto"/>
        <w:right w:val="none" w:sz="0" w:space="0" w:color="auto"/>
      </w:divBdr>
      <w:divsChild>
        <w:div w:id="1320188983">
          <w:marLeft w:val="0"/>
          <w:marRight w:val="0"/>
          <w:marTop w:val="0"/>
          <w:marBottom w:val="0"/>
          <w:divBdr>
            <w:top w:val="none" w:sz="0" w:space="0" w:color="auto"/>
            <w:left w:val="none" w:sz="0" w:space="0" w:color="auto"/>
            <w:bottom w:val="none" w:sz="0" w:space="0" w:color="auto"/>
            <w:right w:val="none" w:sz="0" w:space="0" w:color="auto"/>
          </w:divBdr>
        </w:div>
      </w:divsChild>
    </w:div>
    <w:div w:id="370738105">
      <w:bodyDiv w:val="1"/>
      <w:marLeft w:val="0"/>
      <w:marRight w:val="0"/>
      <w:marTop w:val="0"/>
      <w:marBottom w:val="0"/>
      <w:divBdr>
        <w:top w:val="none" w:sz="0" w:space="0" w:color="auto"/>
        <w:left w:val="none" w:sz="0" w:space="0" w:color="auto"/>
        <w:bottom w:val="none" w:sz="0" w:space="0" w:color="auto"/>
        <w:right w:val="none" w:sz="0" w:space="0" w:color="auto"/>
      </w:divBdr>
    </w:div>
    <w:div w:id="663778295">
      <w:bodyDiv w:val="1"/>
      <w:marLeft w:val="0"/>
      <w:marRight w:val="0"/>
      <w:marTop w:val="0"/>
      <w:marBottom w:val="0"/>
      <w:divBdr>
        <w:top w:val="none" w:sz="0" w:space="0" w:color="auto"/>
        <w:left w:val="none" w:sz="0" w:space="0" w:color="auto"/>
        <w:bottom w:val="none" w:sz="0" w:space="0" w:color="auto"/>
        <w:right w:val="none" w:sz="0" w:space="0" w:color="auto"/>
      </w:divBdr>
      <w:divsChild>
        <w:div w:id="690643028">
          <w:marLeft w:val="0"/>
          <w:marRight w:val="0"/>
          <w:marTop w:val="0"/>
          <w:marBottom w:val="0"/>
          <w:divBdr>
            <w:top w:val="none" w:sz="0" w:space="0" w:color="auto"/>
            <w:left w:val="none" w:sz="0" w:space="0" w:color="auto"/>
            <w:bottom w:val="none" w:sz="0" w:space="0" w:color="auto"/>
            <w:right w:val="none" w:sz="0" w:space="0" w:color="auto"/>
          </w:divBdr>
        </w:div>
      </w:divsChild>
    </w:div>
    <w:div w:id="789906915">
      <w:bodyDiv w:val="1"/>
      <w:marLeft w:val="0"/>
      <w:marRight w:val="0"/>
      <w:marTop w:val="0"/>
      <w:marBottom w:val="0"/>
      <w:divBdr>
        <w:top w:val="none" w:sz="0" w:space="0" w:color="auto"/>
        <w:left w:val="none" w:sz="0" w:space="0" w:color="auto"/>
        <w:bottom w:val="none" w:sz="0" w:space="0" w:color="auto"/>
        <w:right w:val="none" w:sz="0" w:space="0" w:color="auto"/>
      </w:divBdr>
      <w:divsChild>
        <w:div w:id="1367872945">
          <w:marLeft w:val="0"/>
          <w:marRight w:val="0"/>
          <w:marTop w:val="0"/>
          <w:marBottom w:val="0"/>
          <w:divBdr>
            <w:top w:val="none" w:sz="0" w:space="0" w:color="auto"/>
            <w:left w:val="none" w:sz="0" w:space="0" w:color="auto"/>
            <w:bottom w:val="none" w:sz="0" w:space="0" w:color="auto"/>
            <w:right w:val="none" w:sz="0" w:space="0" w:color="auto"/>
          </w:divBdr>
        </w:div>
      </w:divsChild>
    </w:div>
    <w:div w:id="1218663834">
      <w:bodyDiv w:val="1"/>
      <w:marLeft w:val="0"/>
      <w:marRight w:val="0"/>
      <w:marTop w:val="0"/>
      <w:marBottom w:val="0"/>
      <w:divBdr>
        <w:top w:val="none" w:sz="0" w:space="0" w:color="auto"/>
        <w:left w:val="none" w:sz="0" w:space="0" w:color="auto"/>
        <w:bottom w:val="none" w:sz="0" w:space="0" w:color="auto"/>
        <w:right w:val="none" w:sz="0" w:space="0" w:color="auto"/>
      </w:divBdr>
    </w:div>
    <w:div w:id="1394540834">
      <w:bodyDiv w:val="1"/>
      <w:marLeft w:val="0"/>
      <w:marRight w:val="0"/>
      <w:marTop w:val="0"/>
      <w:marBottom w:val="0"/>
      <w:divBdr>
        <w:top w:val="none" w:sz="0" w:space="0" w:color="auto"/>
        <w:left w:val="none" w:sz="0" w:space="0" w:color="auto"/>
        <w:bottom w:val="none" w:sz="0" w:space="0" w:color="auto"/>
        <w:right w:val="none" w:sz="0" w:space="0" w:color="auto"/>
      </w:divBdr>
    </w:div>
    <w:div w:id="184250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cm.ac.uk/sites/ficm/files/documents/2021-10/ficm-critical-condition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JAHAGIRDAR, Sameera (CHELSEA AND WESTMINSTER HOSPITAL NHS FOUNDATION TRUST)</dc:creator>
  <cp:keywords/>
  <dc:description/>
  <cp:lastModifiedBy>JAHAGIRDAR, Sameera (CHELSEA AND WESTMINSTER HOSPITAL NHS FOUNDATION TRUST)</cp:lastModifiedBy>
  <cp:revision>1</cp:revision>
  <dcterms:created xsi:type="dcterms:W3CDTF">2025-03-26T14:40:00Z</dcterms:created>
  <dcterms:modified xsi:type="dcterms:W3CDTF">2025-03-26T16:32:00Z</dcterms:modified>
</cp:coreProperties>
</file>