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E2F" w:rsidRDefault="006A0995" w:rsidP="004C0F6A">
      <w:pPr>
        <w:pStyle w:val="Title"/>
      </w:pPr>
      <w:r w:rsidRPr="0071111B">
        <w:t xml:space="preserve">Customer 360 </w:t>
      </w:r>
      <w:r w:rsidR="007A5EE2">
        <w:t>for</w:t>
      </w:r>
      <w:r w:rsidRPr="0071111B">
        <w:t xml:space="preserve"> </w:t>
      </w:r>
      <w:r w:rsidR="007A5EE2" w:rsidRPr="0071111B">
        <w:t>the</w:t>
      </w:r>
      <w:r w:rsidRPr="0071111B">
        <w:t xml:space="preserve"> Call Center</w:t>
      </w:r>
    </w:p>
    <w:p w:rsidR="00EF2FAC" w:rsidRDefault="00EF2FAC" w:rsidP="00EE5301">
      <w:pPr>
        <w:rPr>
          <w:rFonts w:cstheme="minorHAnsi"/>
        </w:rPr>
      </w:pPr>
    </w:p>
    <w:sdt>
      <w:sdtPr>
        <w:rPr>
          <w:rFonts w:asciiTheme="minorHAnsi" w:eastAsiaTheme="minorHAnsi" w:hAnsiTheme="minorHAnsi" w:cstheme="minorBidi"/>
          <w:color w:val="auto"/>
          <w:sz w:val="22"/>
          <w:szCs w:val="22"/>
        </w:rPr>
        <w:id w:val="-866829607"/>
        <w:docPartObj>
          <w:docPartGallery w:val="Table of Contents"/>
          <w:docPartUnique/>
        </w:docPartObj>
      </w:sdtPr>
      <w:sdtEndPr>
        <w:rPr>
          <w:b/>
          <w:bCs/>
          <w:noProof/>
        </w:rPr>
      </w:sdtEndPr>
      <w:sdtContent>
        <w:p w:rsidR="00780819" w:rsidRDefault="00780819">
          <w:pPr>
            <w:pStyle w:val="TOCHeading"/>
          </w:pPr>
          <w:r>
            <w:t xml:space="preserve">Table of </w:t>
          </w:r>
          <w:bookmarkStart w:id="0" w:name="_GoBack"/>
          <w:bookmarkEnd w:id="0"/>
          <w:r>
            <w:t>Contents</w:t>
          </w:r>
        </w:p>
        <w:p w:rsidR="00B018A0" w:rsidRDefault="007808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6956328" w:history="1">
            <w:r w:rsidR="00B018A0" w:rsidRPr="00F91D89">
              <w:rPr>
                <w:rStyle w:val="Hyperlink"/>
                <w:rFonts w:cstheme="minorHAnsi"/>
                <w:noProof/>
              </w:rPr>
              <w:t>Intro</w:t>
            </w:r>
            <w:r w:rsidR="00B018A0">
              <w:rPr>
                <w:noProof/>
                <w:webHidden/>
              </w:rPr>
              <w:tab/>
            </w:r>
            <w:r w:rsidR="00B018A0">
              <w:rPr>
                <w:noProof/>
                <w:webHidden/>
              </w:rPr>
              <w:fldChar w:fldCharType="begin"/>
            </w:r>
            <w:r w:rsidR="00B018A0">
              <w:rPr>
                <w:noProof/>
                <w:webHidden/>
              </w:rPr>
              <w:instrText xml:space="preserve"> PAGEREF _Toc66956328 \h </w:instrText>
            </w:r>
            <w:r w:rsidR="00B018A0">
              <w:rPr>
                <w:noProof/>
                <w:webHidden/>
              </w:rPr>
            </w:r>
            <w:r w:rsidR="00B018A0">
              <w:rPr>
                <w:noProof/>
                <w:webHidden/>
              </w:rPr>
              <w:fldChar w:fldCharType="separate"/>
            </w:r>
            <w:r w:rsidR="00B018A0">
              <w:rPr>
                <w:noProof/>
                <w:webHidden/>
              </w:rPr>
              <w:t>1</w:t>
            </w:r>
            <w:r w:rsidR="00B018A0">
              <w:rPr>
                <w:noProof/>
                <w:webHidden/>
              </w:rPr>
              <w:fldChar w:fldCharType="end"/>
            </w:r>
          </w:hyperlink>
        </w:p>
        <w:p w:rsidR="00B018A0" w:rsidRDefault="00B018A0">
          <w:pPr>
            <w:pStyle w:val="TOC1"/>
            <w:tabs>
              <w:tab w:val="right" w:leader="dot" w:pos="9350"/>
            </w:tabs>
            <w:rPr>
              <w:rFonts w:eastAsiaTheme="minorEastAsia"/>
              <w:noProof/>
            </w:rPr>
          </w:pPr>
          <w:hyperlink w:anchor="_Toc66956329" w:history="1">
            <w:r w:rsidRPr="00F91D89">
              <w:rPr>
                <w:rStyle w:val="Hyperlink"/>
                <w:rFonts w:cstheme="minorHAnsi"/>
                <w:noProof/>
              </w:rPr>
              <w:t>Executive Summary</w:t>
            </w:r>
            <w:r>
              <w:rPr>
                <w:noProof/>
                <w:webHidden/>
              </w:rPr>
              <w:tab/>
            </w:r>
            <w:r>
              <w:rPr>
                <w:noProof/>
                <w:webHidden/>
              </w:rPr>
              <w:fldChar w:fldCharType="begin"/>
            </w:r>
            <w:r>
              <w:rPr>
                <w:noProof/>
                <w:webHidden/>
              </w:rPr>
              <w:instrText xml:space="preserve"> PAGEREF _Toc66956329 \h </w:instrText>
            </w:r>
            <w:r>
              <w:rPr>
                <w:noProof/>
                <w:webHidden/>
              </w:rPr>
            </w:r>
            <w:r>
              <w:rPr>
                <w:noProof/>
                <w:webHidden/>
              </w:rPr>
              <w:fldChar w:fldCharType="separate"/>
            </w:r>
            <w:r>
              <w:rPr>
                <w:noProof/>
                <w:webHidden/>
              </w:rPr>
              <w:t>1</w:t>
            </w:r>
            <w:r>
              <w:rPr>
                <w:noProof/>
                <w:webHidden/>
              </w:rPr>
              <w:fldChar w:fldCharType="end"/>
            </w:r>
          </w:hyperlink>
        </w:p>
        <w:p w:rsidR="00B018A0" w:rsidRDefault="00B018A0">
          <w:pPr>
            <w:pStyle w:val="TOC1"/>
            <w:tabs>
              <w:tab w:val="right" w:leader="dot" w:pos="9350"/>
            </w:tabs>
            <w:rPr>
              <w:rFonts w:eastAsiaTheme="minorEastAsia"/>
              <w:noProof/>
            </w:rPr>
          </w:pPr>
          <w:hyperlink w:anchor="_Toc66956330" w:history="1">
            <w:r w:rsidRPr="00F91D89">
              <w:rPr>
                <w:rStyle w:val="Hyperlink"/>
                <w:rFonts w:cstheme="minorHAnsi"/>
                <w:noProof/>
              </w:rPr>
              <w:t>Proof</w:t>
            </w:r>
            <w:r>
              <w:rPr>
                <w:noProof/>
                <w:webHidden/>
              </w:rPr>
              <w:tab/>
            </w:r>
            <w:r>
              <w:rPr>
                <w:noProof/>
                <w:webHidden/>
              </w:rPr>
              <w:fldChar w:fldCharType="begin"/>
            </w:r>
            <w:r>
              <w:rPr>
                <w:noProof/>
                <w:webHidden/>
              </w:rPr>
              <w:instrText xml:space="preserve"> PAGEREF _Toc66956330 \h </w:instrText>
            </w:r>
            <w:r>
              <w:rPr>
                <w:noProof/>
                <w:webHidden/>
              </w:rPr>
            </w:r>
            <w:r>
              <w:rPr>
                <w:noProof/>
                <w:webHidden/>
              </w:rPr>
              <w:fldChar w:fldCharType="separate"/>
            </w:r>
            <w:r>
              <w:rPr>
                <w:noProof/>
                <w:webHidden/>
              </w:rPr>
              <w:t>2</w:t>
            </w:r>
            <w:r>
              <w:rPr>
                <w:noProof/>
                <w:webHidden/>
              </w:rPr>
              <w:fldChar w:fldCharType="end"/>
            </w:r>
          </w:hyperlink>
        </w:p>
        <w:p w:rsidR="00B018A0" w:rsidRDefault="00B018A0">
          <w:pPr>
            <w:pStyle w:val="TOC1"/>
            <w:tabs>
              <w:tab w:val="right" w:leader="dot" w:pos="9350"/>
            </w:tabs>
            <w:rPr>
              <w:rFonts w:eastAsiaTheme="minorEastAsia"/>
              <w:noProof/>
            </w:rPr>
          </w:pPr>
          <w:hyperlink w:anchor="_Toc66956331" w:history="1">
            <w:r w:rsidRPr="00F91D89">
              <w:rPr>
                <w:rStyle w:val="Hyperlink"/>
                <w:rFonts w:cstheme="minorHAnsi"/>
                <w:noProof/>
              </w:rPr>
              <w:t>1. Connect - Model Business Entities and Relationships</w:t>
            </w:r>
            <w:r>
              <w:rPr>
                <w:noProof/>
                <w:webHidden/>
              </w:rPr>
              <w:tab/>
            </w:r>
            <w:r>
              <w:rPr>
                <w:noProof/>
                <w:webHidden/>
              </w:rPr>
              <w:fldChar w:fldCharType="begin"/>
            </w:r>
            <w:r>
              <w:rPr>
                <w:noProof/>
                <w:webHidden/>
              </w:rPr>
              <w:instrText xml:space="preserve"> PAGEREF _Toc66956331 \h </w:instrText>
            </w:r>
            <w:r>
              <w:rPr>
                <w:noProof/>
                <w:webHidden/>
              </w:rPr>
            </w:r>
            <w:r>
              <w:rPr>
                <w:noProof/>
                <w:webHidden/>
              </w:rPr>
              <w:fldChar w:fldCharType="separate"/>
            </w:r>
            <w:r>
              <w:rPr>
                <w:noProof/>
                <w:webHidden/>
              </w:rPr>
              <w:t>3</w:t>
            </w:r>
            <w:r>
              <w:rPr>
                <w:noProof/>
                <w:webHidden/>
              </w:rPr>
              <w:fldChar w:fldCharType="end"/>
            </w:r>
          </w:hyperlink>
        </w:p>
        <w:p w:rsidR="00B018A0" w:rsidRDefault="00B018A0">
          <w:pPr>
            <w:pStyle w:val="TOC1"/>
            <w:tabs>
              <w:tab w:val="right" w:leader="dot" w:pos="9350"/>
            </w:tabs>
            <w:rPr>
              <w:rFonts w:eastAsiaTheme="minorEastAsia"/>
              <w:noProof/>
            </w:rPr>
          </w:pPr>
          <w:hyperlink w:anchor="_Toc66956332" w:history="1">
            <w:r w:rsidRPr="00F91D89">
              <w:rPr>
                <w:rStyle w:val="Hyperlink"/>
                <w:rFonts w:cstheme="minorHAnsi"/>
                <w:noProof/>
              </w:rPr>
              <w:t>2. Integrate - Load As-Is</w:t>
            </w:r>
            <w:r>
              <w:rPr>
                <w:noProof/>
                <w:webHidden/>
              </w:rPr>
              <w:tab/>
            </w:r>
            <w:r>
              <w:rPr>
                <w:noProof/>
                <w:webHidden/>
              </w:rPr>
              <w:fldChar w:fldCharType="begin"/>
            </w:r>
            <w:r>
              <w:rPr>
                <w:noProof/>
                <w:webHidden/>
              </w:rPr>
              <w:instrText xml:space="preserve"> PAGEREF _Toc66956332 \h </w:instrText>
            </w:r>
            <w:r>
              <w:rPr>
                <w:noProof/>
                <w:webHidden/>
              </w:rPr>
            </w:r>
            <w:r>
              <w:rPr>
                <w:noProof/>
                <w:webHidden/>
              </w:rPr>
              <w:fldChar w:fldCharType="separate"/>
            </w:r>
            <w:r>
              <w:rPr>
                <w:noProof/>
                <w:webHidden/>
              </w:rPr>
              <w:t>9</w:t>
            </w:r>
            <w:r>
              <w:rPr>
                <w:noProof/>
                <w:webHidden/>
              </w:rPr>
              <w:fldChar w:fldCharType="end"/>
            </w:r>
          </w:hyperlink>
        </w:p>
        <w:p w:rsidR="00B018A0" w:rsidRDefault="00B018A0">
          <w:pPr>
            <w:pStyle w:val="TOC1"/>
            <w:tabs>
              <w:tab w:val="right" w:leader="dot" w:pos="9350"/>
            </w:tabs>
            <w:rPr>
              <w:rFonts w:eastAsiaTheme="minorEastAsia"/>
              <w:noProof/>
            </w:rPr>
          </w:pPr>
          <w:hyperlink w:anchor="_Toc66956333" w:history="1">
            <w:r w:rsidRPr="00F91D89">
              <w:rPr>
                <w:rStyle w:val="Hyperlink"/>
                <w:rFonts w:cstheme="minorHAnsi"/>
                <w:noProof/>
              </w:rPr>
              <w:t>3. Explore Immediately</w:t>
            </w:r>
            <w:r>
              <w:rPr>
                <w:noProof/>
                <w:webHidden/>
              </w:rPr>
              <w:tab/>
            </w:r>
            <w:r>
              <w:rPr>
                <w:noProof/>
                <w:webHidden/>
              </w:rPr>
              <w:fldChar w:fldCharType="begin"/>
            </w:r>
            <w:r>
              <w:rPr>
                <w:noProof/>
                <w:webHidden/>
              </w:rPr>
              <w:instrText xml:space="preserve"> PAGEREF _Toc66956333 \h </w:instrText>
            </w:r>
            <w:r>
              <w:rPr>
                <w:noProof/>
                <w:webHidden/>
              </w:rPr>
            </w:r>
            <w:r>
              <w:rPr>
                <w:noProof/>
                <w:webHidden/>
              </w:rPr>
              <w:fldChar w:fldCharType="separate"/>
            </w:r>
            <w:r>
              <w:rPr>
                <w:noProof/>
                <w:webHidden/>
              </w:rPr>
              <w:t>10</w:t>
            </w:r>
            <w:r>
              <w:rPr>
                <w:noProof/>
                <w:webHidden/>
              </w:rPr>
              <w:fldChar w:fldCharType="end"/>
            </w:r>
          </w:hyperlink>
        </w:p>
        <w:p w:rsidR="00B018A0" w:rsidRDefault="00B018A0">
          <w:pPr>
            <w:pStyle w:val="TOC1"/>
            <w:tabs>
              <w:tab w:val="right" w:leader="dot" w:pos="9350"/>
            </w:tabs>
            <w:rPr>
              <w:rFonts w:eastAsiaTheme="minorEastAsia"/>
              <w:noProof/>
            </w:rPr>
          </w:pPr>
          <w:hyperlink w:anchor="_Toc66956334" w:history="1">
            <w:r w:rsidRPr="00F91D89">
              <w:rPr>
                <w:rStyle w:val="Hyperlink"/>
                <w:rFonts w:cstheme="minorHAnsi"/>
                <w:noProof/>
              </w:rPr>
              <w:t>4. Integrate - Mapping</w:t>
            </w:r>
            <w:r>
              <w:rPr>
                <w:noProof/>
                <w:webHidden/>
              </w:rPr>
              <w:tab/>
            </w:r>
            <w:r>
              <w:rPr>
                <w:noProof/>
                <w:webHidden/>
              </w:rPr>
              <w:fldChar w:fldCharType="begin"/>
            </w:r>
            <w:r>
              <w:rPr>
                <w:noProof/>
                <w:webHidden/>
              </w:rPr>
              <w:instrText xml:space="preserve"> PAGEREF _Toc66956334 \h </w:instrText>
            </w:r>
            <w:r>
              <w:rPr>
                <w:noProof/>
                <w:webHidden/>
              </w:rPr>
            </w:r>
            <w:r>
              <w:rPr>
                <w:noProof/>
                <w:webHidden/>
              </w:rPr>
              <w:fldChar w:fldCharType="separate"/>
            </w:r>
            <w:r>
              <w:rPr>
                <w:noProof/>
                <w:webHidden/>
              </w:rPr>
              <w:t>12</w:t>
            </w:r>
            <w:r>
              <w:rPr>
                <w:noProof/>
                <w:webHidden/>
              </w:rPr>
              <w:fldChar w:fldCharType="end"/>
            </w:r>
          </w:hyperlink>
        </w:p>
        <w:p w:rsidR="00B018A0" w:rsidRDefault="00B018A0">
          <w:pPr>
            <w:pStyle w:val="TOC1"/>
            <w:tabs>
              <w:tab w:val="right" w:leader="dot" w:pos="9350"/>
            </w:tabs>
            <w:rPr>
              <w:rFonts w:eastAsiaTheme="minorEastAsia"/>
              <w:noProof/>
            </w:rPr>
          </w:pPr>
          <w:hyperlink w:anchor="_Toc66956335" w:history="1">
            <w:r w:rsidRPr="00F91D89">
              <w:rPr>
                <w:rStyle w:val="Hyperlink"/>
                <w:rFonts w:cstheme="minorHAnsi"/>
                <w:noProof/>
              </w:rPr>
              <w:t>5. Explore</w:t>
            </w:r>
            <w:r>
              <w:rPr>
                <w:noProof/>
                <w:webHidden/>
              </w:rPr>
              <w:tab/>
            </w:r>
            <w:r>
              <w:rPr>
                <w:noProof/>
                <w:webHidden/>
              </w:rPr>
              <w:fldChar w:fldCharType="begin"/>
            </w:r>
            <w:r>
              <w:rPr>
                <w:noProof/>
                <w:webHidden/>
              </w:rPr>
              <w:instrText xml:space="preserve"> PAGEREF _Toc66956335 \h </w:instrText>
            </w:r>
            <w:r>
              <w:rPr>
                <w:noProof/>
                <w:webHidden/>
              </w:rPr>
            </w:r>
            <w:r>
              <w:rPr>
                <w:noProof/>
                <w:webHidden/>
              </w:rPr>
              <w:fldChar w:fldCharType="separate"/>
            </w:r>
            <w:r>
              <w:rPr>
                <w:noProof/>
                <w:webHidden/>
              </w:rPr>
              <w:t>14</w:t>
            </w:r>
            <w:r>
              <w:rPr>
                <w:noProof/>
                <w:webHidden/>
              </w:rPr>
              <w:fldChar w:fldCharType="end"/>
            </w:r>
          </w:hyperlink>
        </w:p>
        <w:p w:rsidR="00B018A0" w:rsidRDefault="00B018A0">
          <w:pPr>
            <w:pStyle w:val="TOC1"/>
            <w:tabs>
              <w:tab w:val="right" w:leader="dot" w:pos="9350"/>
            </w:tabs>
            <w:rPr>
              <w:rFonts w:eastAsiaTheme="minorEastAsia"/>
              <w:noProof/>
            </w:rPr>
          </w:pPr>
          <w:hyperlink w:anchor="_Toc66956336" w:history="1">
            <w:r w:rsidRPr="00F91D89">
              <w:rPr>
                <w:rStyle w:val="Hyperlink"/>
                <w:rFonts w:cstheme="minorHAnsi"/>
                <w:noProof/>
              </w:rPr>
              <w:t>6. Integrate – Mastering</w:t>
            </w:r>
            <w:r>
              <w:rPr>
                <w:noProof/>
                <w:webHidden/>
              </w:rPr>
              <w:tab/>
            </w:r>
            <w:r>
              <w:rPr>
                <w:noProof/>
                <w:webHidden/>
              </w:rPr>
              <w:fldChar w:fldCharType="begin"/>
            </w:r>
            <w:r>
              <w:rPr>
                <w:noProof/>
                <w:webHidden/>
              </w:rPr>
              <w:instrText xml:space="preserve"> PAGEREF _Toc66956336 \h </w:instrText>
            </w:r>
            <w:r>
              <w:rPr>
                <w:noProof/>
                <w:webHidden/>
              </w:rPr>
            </w:r>
            <w:r>
              <w:rPr>
                <w:noProof/>
                <w:webHidden/>
              </w:rPr>
              <w:fldChar w:fldCharType="separate"/>
            </w:r>
            <w:r>
              <w:rPr>
                <w:noProof/>
                <w:webHidden/>
              </w:rPr>
              <w:t>18</w:t>
            </w:r>
            <w:r>
              <w:rPr>
                <w:noProof/>
                <w:webHidden/>
              </w:rPr>
              <w:fldChar w:fldCharType="end"/>
            </w:r>
          </w:hyperlink>
        </w:p>
        <w:p w:rsidR="00B018A0" w:rsidRDefault="00B018A0">
          <w:pPr>
            <w:pStyle w:val="TOC1"/>
            <w:tabs>
              <w:tab w:val="right" w:leader="dot" w:pos="9350"/>
            </w:tabs>
            <w:rPr>
              <w:rFonts w:eastAsiaTheme="minorEastAsia"/>
              <w:noProof/>
            </w:rPr>
          </w:pPr>
          <w:hyperlink w:anchor="_Toc66956337" w:history="1">
            <w:r w:rsidRPr="00F91D89">
              <w:rPr>
                <w:rStyle w:val="Hyperlink"/>
                <w:rFonts w:cstheme="minorHAnsi"/>
                <w:noProof/>
              </w:rPr>
              <w:t>7. More on Knowledge Graphs</w:t>
            </w:r>
            <w:r>
              <w:rPr>
                <w:noProof/>
                <w:webHidden/>
              </w:rPr>
              <w:tab/>
            </w:r>
            <w:r>
              <w:rPr>
                <w:noProof/>
                <w:webHidden/>
              </w:rPr>
              <w:fldChar w:fldCharType="begin"/>
            </w:r>
            <w:r>
              <w:rPr>
                <w:noProof/>
                <w:webHidden/>
              </w:rPr>
              <w:instrText xml:space="preserve"> PAGEREF _Toc66956337 \h </w:instrText>
            </w:r>
            <w:r>
              <w:rPr>
                <w:noProof/>
                <w:webHidden/>
              </w:rPr>
            </w:r>
            <w:r>
              <w:rPr>
                <w:noProof/>
                <w:webHidden/>
              </w:rPr>
              <w:fldChar w:fldCharType="separate"/>
            </w:r>
            <w:r>
              <w:rPr>
                <w:noProof/>
                <w:webHidden/>
              </w:rPr>
              <w:t>24</w:t>
            </w:r>
            <w:r>
              <w:rPr>
                <w:noProof/>
                <w:webHidden/>
              </w:rPr>
              <w:fldChar w:fldCharType="end"/>
            </w:r>
          </w:hyperlink>
        </w:p>
        <w:p w:rsidR="00B018A0" w:rsidRDefault="00B018A0">
          <w:pPr>
            <w:pStyle w:val="TOC1"/>
            <w:tabs>
              <w:tab w:val="right" w:leader="dot" w:pos="9350"/>
            </w:tabs>
            <w:rPr>
              <w:rFonts w:eastAsiaTheme="minorEastAsia"/>
              <w:noProof/>
            </w:rPr>
          </w:pPr>
          <w:hyperlink w:anchor="_Toc66956338" w:history="1">
            <w:r w:rsidRPr="00F91D89">
              <w:rPr>
                <w:rStyle w:val="Hyperlink"/>
                <w:rFonts w:eastAsiaTheme="majorEastAsia" w:cstheme="minorHAnsi"/>
                <w:noProof/>
              </w:rPr>
              <w:t>8. Export</w:t>
            </w:r>
            <w:r>
              <w:rPr>
                <w:noProof/>
                <w:webHidden/>
              </w:rPr>
              <w:tab/>
            </w:r>
            <w:r>
              <w:rPr>
                <w:noProof/>
                <w:webHidden/>
              </w:rPr>
              <w:fldChar w:fldCharType="begin"/>
            </w:r>
            <w:r>
              <w:rPr>
                <w:noProof/>
                <w:webHidden/>
              </w:rPr>
              <w:instrText xml:space="preserve"> PAGEREF _Toc66956338 \h </w:instrText>
            </w:r>
            <w:r>
              <w:rPr>
                <w:noProof/>
                <w:webHidden/>
              </w:rPr>
            </w:r>
            <w:r>
              <w:rPr>
                <w:noProof/>
                <w:webHidden/>
              </w:rPr>
              <w:fldChar w:fldCharType="separate"/>
            </w:r>
            <w:r>
              <w:rPr>
                <w:noProof/>
                <w:webHidden/>
              </w:rPr>
              <w:t>27</w:t>
            </w:r>
            <w:r>
              <w:rPr>
                <w:noProof/>
                <w:webHidden/>
              </w:rPr>
              <w:fldChar w:fldCharType="end"/>
            </w:r>
          </w:hyperlink>
        </w:p>
        <w:p w:rsidR="00B018A0" w:rsidRDefault="00B018A0">
          <w:pPr>
            <w:pStyle w:val="TOC1"/>
            <w:tabs>
              <w:tab w:val="right" w:leader="dot" w:pos="9350"/>
            </w:tabs>
            <w:rPr>
              <w:rFonts w:eastAsiaTheme="minorEastAsia"/>
              <w:noProof/>
            </w:rPr>
          </w:pPr>
          <w:hyperlink w:anchor="_Toc66956339" w:history="1">
            <w:r w:rsidRPr="00F91D89">
              <w:rPr>
                <w:rStyle w:val="Hyperlink"/>
                <w:rFonts w:cstheme="minorHAnsi"/>
                <w:noProof/>
              </w:rPr>
              <w:t>9. Query Console – SQL Views</w:t>
            </w:r>
            <w:r>
              <w:rPr>
                <w:noProof/>
                <w:webHidden/>
              </w:rPr>
              <w:tab/>
            </w:r>
            <w:r>
              <w:rPr>
                <w:noProof/>
                <w:webHidden/>
              </w:rPr>
              <w:fldChar w:fldCharType="begin"/>
            </w:r>
            <w:r>
              <w:rPr>
                <w:noProof/>
                <w:webHidden/>
              </w:rPr>
              <w:instrText xml:space="preserve"> PAGEREF _Toc66956339 \h </w:instrText>
            </w:r>
            <w:r>
              <w:rPr>
                <w:noProof/>
                <w:webHidden/>
              </w:rPr>
            </w:r>
            <w:r>
              <w:rPr>
                <w:noProof/>
                <w:webHidden/>
              </w:rPr>
              <w:fldChar w:fldCharType="separate"/>
            </w:r>
            <w:r>
              <w:rPr>
                <w:noProof/>
                <w:webHidden/>
              </w:rPr>
              <w:t>27</w:t>
            </w:r>
            <w:r>
              <w:rPr>
                <w:noProof/>
                <w:webHidden/>
              </w:rPr>
              <w:fldChar w:fldCharType="end"/>
            </w:r>
          </w:hyperlink>
        </w:p>
        <w:p w:rsidR="00B018A0" w:rsidRDefault="00B018A0">
          <w:pPr>
            <w:pStyle w:val="TOC1"/>
            <w:tabs>
              <w:tab w:val="right" w:leader="dot" w:pos="9350"/>
            </w:tabs>
            <w:rPr>
              <w:rFonts w:eastAsiaTheme="minorEastAsia"/>
              <w:noProof/>
            </w:rPr>
          </w:pPr>
          <w:hyperlink w:anchor="_Toc66956340" w:history="1">
            <w:r w:rsidRPr="00F91D89">
              <w:rPr>
                <w:rStyle w:val="Hyperlink"/>
                <w:noProof/>
              </w:rPr>
              <w:t>Conclusion</w:t>
            </w:r>
            <w:r>
              <w:rPr>
                <w:noProof/>
                <w:webHidden/>
              </w:rPr>
              <w:tab/>
            </w:r>
            <w:r>
              <w:rPr>
                <w:noProof/>
                <w:webHidden/>
              </w:rPr>
              <w:fldChar w:fldCharType="begin"/>
            </w:r>
            <w:r>
              <w:rPr>
                <w:noProof/>
                <w:webHidden/>
              </w:rPr>
              <w:instrText xml:space="preserve"> PAGEREF _Toc66956340 \h </w:instrText>
            </w:r>
            <w:r>
              <w:rPr>
                <w:noProof/>
                <w:webHidden/>
              </w:rPr>
            </w:r>
            <w:r>
              <w:rPr>
                <w:noProof/>
                <w:webHidden/>
              </w:rPr>
              <w:fldChar w:fldCharType="separate"/>
            </w:r>
            <w:r>
              <w:rPr>
                <w:noProof/>
                <w:webHidden/>
              </w:rPr>
              <w:t>27</w:t>
            </w:r>
            <w:r>
              <w:rPr>
                <w:noProof/>
                <w:webHidden/>
              </w:rPr>
              <w:fldChar w:fldCharType="end"/>
            </w:r>
          </w:hyperlink>
        </w:p>
        <w:p w:rsidR="00B018A0" w:rsidRDefault="00B018A0">
          <w:pPr>
            <w:pStyle w:val="TOC1"/>
            <w:tabs>
              <w:tab w:val="right" w:leader="dot" w:pos="9350"/>
            </w:tabs>
            <w:rPr>
              <w:rFonts w:eastAsiaTheme="minorEastAsia"/>
              <w:noProof/>
            </w:rPr>
          </w:pPr>
          <w:hyperlink w:anchor="_Toc66956341" w:history="1">
            <w:r w:rsidRPr="00F91D89">
              <w:rPr>
                <w:rStyle w:val="Hyperlink"/>
                <w:noProof/>
              </w:rPr>
              <w:t>APPENDIX</w:t>
            </w:r>
            <w:r>
              <w:rPr>
                <w:noProof/>
                <w:webHidden/>
              </w:rPr>
              <w:tab/>
            </w:r>
            <w:r>
              <w:rPr>
                <w:noProof/>
                <w:webHidden/>
              </w:rPr>
              <w:fldChar w:fldCharType="begin"/>
            </w:r>
            <w:r>
              <w:rPr>
                <w:noProof/>
                <w:webHidden/>
              </w:rPr>
              <w:instrText xml:space="preserve"> PAGEREF _Toc66956341 \h </w:instrText>
            </w:r>
            <w:r>
              <w:rPr>
                <w:noProof/>
                <w:webHidden/>
              </w:rPr>
            </w:r>
            <w:r>
              <w:rPr>
                <w:noProof/>
                <w:webHidden/>
              </w:rPr>
              <w:fldChar w:fldCharType="separate"/>
            </w:r>
            <w:r>
              <w:rPr>
                <w:noProof/>
                <w:webHidden/>
              </w:rPr>
              <w:t>28</w:t>
            </w:r>
            <w:r>
              <w:rPr>
                <w:noProof/>
                <w:webHidden/>
              </w:rPr>
              <w:fldChar w:fldCharType="end"/>
            </w:r>
          </w:hyperlink>
        </w:p>
        <w:p w:rsidR="004F26C9" w:rsidRDefault="00780819" w:rsidP="00572679">
          <w:r>
            <w:rPr>
              <w:b/>
              <w:bCs/>
              <w:noProof/>
            </w:rPr>
            <w:fldChar w:fldCharType="end"/>
          </w:r>
        </w:p>
      </w:sdtContent>
    </w:sdt>
    <w:p w:rsidR="004F26C9" w:rsidRDefault="004F26C9" w:rsidP="004F26C9">
      <w:pPr>
        <w:pStyle w:val="Heading1"/>
        <w:rPr>
          <w:rFonts w:asciiTheme="minorHAnsi" w:hAnsiTheme="minorHAnsi" w:cstheme="minorHAnsi"/>
        </w:rPr>
      </w:pPr>
      <w:bookmarkStart w:id="1" w:name="_Toc66956328"/>
      <w:r w:rsidRPr="004F26C9">
        <w:rPr>
          <w:rFonts w:asciiTheme="minorHAnsi" w:hAnsiTheme="minorHAnsi" w:cstheme="minorHAnsi"/>
        </w:rPr>
        <w:t>Intro</w:t>
      </w:r>
      <w:bookmarkEnd w:id="1"/>
    </w:p>
    <w:p w:rsidR="00874B4C" w:rsidRPr="00874B4C" w:rsidRDefault="00874B4C" w:rsidP="00874B4C"/>
    <w:p w:rsidR="00874B4C" w:rsidRDefault="00572679" w:rsidP="00874B4C">
      <w:r w:rsidRPr="00572679">
        <w:t xml:space="preserve">You’ve </w:t>
      </w:r>
      <w:r w:rsidR="001F3184">
        <w:t xml:space="preserve">likely </w:t>
      </w:r>
      <w:r w:rsidRPr="00572679">
        <w:t xml:space="preserve">seen the corporate overview, and know that MarkLogic is Data Integration. Simplified.  But </w:t>
      </w:r>
      <w:r w:rsidR="001F3184">
        <w:t>the goal of this walkthrough is</w:t>
      </w:r>
      <w:r w:rsidRPr="00572679">
        <w:t xml:space="preserve"> to show you what this looks like in action with real data.</w:t>
      </w:r>
    </w:p>
    <w:p w:rsidR="00874B4C" w:rsidRDefault="00972354" w:rsidP="00874B4C">
      <w:r w:rsidRPr="00972354">
        <w:t xml:space="preserve">This walkthrough uses synthetic data created based on our experiences in the field. It’s simple enough to help convey the concepts.  We know it’s always more meaningful to people when they see this in action with their own data, and now with this cookbook data hub example, you have a getting started kit for integrating your own data.  After going through the walkthrough </w:t>
      </w:r>
      <w:r>
        <w:t>our goal is to leave you</w:t>
      </w:r>
      <w:r w:rsidRPr="00972354">
        <w:t xml:space="preserve"> empowered to quickly edit the model and steps accordingly to use this data hub with your own data.</w:t>
      </w:r>
    </w:p>
    <w:p w:rsidR="00972354" w:rsidRDefault="00972354" w:rsidP="00874B4C">
      <w:r w:rsidRPr="00972354">
        <w:t>Our walkthrough is presented in the terms of a common use case, pre</w:t>
      </w:r>
      <w:r>
        <w:t xml:space="preserve">sented with fictional </w:t>
      </w:r>
      <w:proofErr w:type="spellStart"/>
      <w:r>
        <w:t>companies.</w:t>
      </w:r>
      <w:r w:rsidRPr="00972354">
        <w:t>and</w:t>
      </w:r>
      <w:proofErr w:type="spellEnd"/>
      <w:r w:rsidRPr="00972354">
        <w:t xml:space="preserve"> data.</w:t>
      </w:r>
    </w:p>
    <w:p w:rsidR="004C0F6A" w:rsidRPr="00B97FD9" w:rsidRDefault="004C0F6A" w:rsidP="00972354">
      <w:pPr>
        <w:pStyle w:val="Heading1"/>
        <w:rPr>
          <w:rFonts w:asciiTheme="minorHAnsi" w:hAnsiTheme="minorHAnsi" w:cstheme="minorHAnsi"/>
        </w:rPr>
      </w:pPr>
      <w:bookmarkStart w:id="2" w:name="_Toc66956329"/>
      <w:r w:rsidRPr="00B97FD9">
        <w:rPr>
          <w:rFonts w:asciiTheme="minorHAnsi" w:hAnsiTheme="minorHAnsi" w:cstheme="minorHAnsi"/>
        </w:rPr>
        <w:t>Executive Summary</w:t>
      </w:r>
      <w:bookmarkEnd w:id="2"/>
    </w:p>
    <w:p w:rsidR="0071111B" w:rsidRPr="0071111B" w:rsidRDefault="0071111B" w:rsidP="0071111B">
      <w:pPr>
        <w:shd w:val="clear" w:color="auto" w:fill="FFFFFF"/>
        <w:spacing w:before="150" w:after="0" w:line="240" w:lineRule="auto"/>
        <w:rPr>
          <w:rFonts w:eastAsia="Times New Roman" w:cstheme="minorHAnsi"/>
          <w:color w:val="333333"/>
        </w:rPr>
      </w:pPr>
      <w:r w:rsidRPr="0071111B">
        <w:rPr>
          <w:rFonts w:eastAsia="Times New Roman" w:cstheme="minorHAnsi"/>
          <w:color w:val="333333"/>
        </w:rPr>
        <w:t>A company has a data silo problem that is resulting in a tremendous amount of customer dissatisfaction and significant cost to the business. </w:t>
      </w:r>
    </w:p>
    <w:p w:rsidR="0071111B" w:rsidRPr="0071111B" w:rsidRDefault="0071111B" w:rsidP="0071111B">
      <w:pPr>
        <w:shd w:val="clear" w:color="auto" w:fill="FFFFFF"/>
        <w:spacing w:before="150" w:after="0" w:line="240" w:lineRule="auto"/>
        <w:rPr>
          <w:rFonts w:eastAsia="Times New Roman" w:cstheme="minorHAnsi"/>
          <w:color w:val="333333"/>
        </w:rPr>
      </w:pPr>
      <w:r w:rsidRPr="0071111B">
        <w:rPr>
          <w:rFonts w:eastAsia="Times New Roman" w:cstheme="minorHAnsi"/>
          <w:color w:val="333333"/>
        </w:rPr>
        <w:lastRenderedPageBreak/>
        <w:t>Over the years, a retailer has grown through acquisition and provides multiple products associated with multiple brands.  Customers can place orders online or in store.  Orders are sourced from multiple warehouses and shipped via multiple freight carriers.</w:t>
      </w:r>
    </w:p>
    <w:p w:rsidR="001C0A20" w:rsidRDefault="0071111B" w:rsidP="0071111B">
      <w:pPr>
        <w:shd w:val="clear" w:color="auto" w:fill="FFFFFF"/>
        <w:spacing w:before="150" w:after="0" w:line="240" w:lineRule="auto"/>
        <w:rPr>
          <w:rFonts w:eastAsia="Times New Roman" w:cstheme="minorHAnsi"/>
          <w:color w:val="333333"/>
        </w:rPr>
      </w:pPr>
      <w:r w:rsidRPr="0071111B">
        <w:rPr>
          <w:rFonts w:eastAsia="Times New Roman" w:cstheme="minorHAnsi"/>
          <w:color w:val="333333"/>
        </w:rPr>
        <w:t xml:space="preserve">Customers call the company </w:t>
      </w:r>
      <w:r w:rsidR="0050390C" w:rsidRPr="00E04ACA">
        <w:rPr>
          <w:rFonts w:eastAsia="Times New Roman" w:cstheme="minorHAnsi"/>
          <w:color w:val="333333"/>
        </w:rPr>
        <w:t xml:space="preserve">customer care center </w:t>
      </w:r>
      <w:r w:rsidRPr="0071111B">
        <w:rPr>
          <w:rFonts w:eastAsia="Times New Roman" w:cstheme="minorHAnsi"/>
          <w:color w:val="333333"/>
        </w:rPr>
        <w:t xml:space="preserve">and frequently </w:t>
      </w:r>
      <w:r w:rsidR="00667205" w:rsidRPr="0071111B">
        <w:rPr>
          <w:rFonts w:eastAsia="Times New Roman" w:cstheme="minorHAnsi"/>
          <w:color w:val="333333"/>
        </w:rPr>
        <w:t>ask:</w:t>
      </w:r>
      <w:r w:rsidRPr="0071111B">
        <w:rPr>
          <w:rFonts w:eastAsia="Times New Roman" w:cstheme="minorHAnsi"/>
          <w:color w:val="333333"/>
        </w:rPr>
        <w:t xml:space="preserve"> </w:t>
      </w:r>
      <w:r w:rsidR="001C0A20">
        <w:rPr>
          <w:rFonts w:eastAsia="Times New Roman" w:cstheme="minorHAnsi"/>
          <w:color w:val="333333"/>
        </w:rPr>
        <w:t>“</w:t>
      </w:r>
      <w:r w:rsidRPr="0071111B">
        <w:rPr>
          <w:rFonts w:eastAsia="Times New Roman" w:cstheme="minorHAnsi"/>
          <w:color w:val="333333"/>
        </w:rPr>
        <w:t>Where's my Stuff?</w:t>
      </w:r>
      <w:r w:rsidR="001C0A20">
        <w:rPr>
          <w:rFonts w:eastAsia="Times New Roman" w:cstheme="minorHAnsi"/>
          <w:color w:val="333333"/>
        </w:rPr>
        <w:t>”</w:t>
      </w:r>
    </w:p>
    <w:p w:rsidR="0071111B" w:rsidRPr="00E04ACA" w:rsidRDefault="0071111B" w:rsidP="0071111B">
      <w:pPr>
        <w:shd w:val="clear" w:color="auto" w:fill="FFFFFF"/>
        <w:spacing w:before="150" w:after="0" w:line="240" w:lineRule="auto"/>
        <w:rPr>
          <w:rFonts w:eastAsia="Times New Roman" w:cstheme="minorHAnsi"/>
          <w:color w:val="333333"/>
        </w:rPr>
      </w:pPr>
      <w:r w:rsidRPr="00E04ACA">
        <w:rPr>
          <w:rFonts w:eastAsia="Times New Roman" w:cstheme="minorHAnsi"/>
          <w:color w:val="333333"/>
        </w:rPr>
        <w:t>The majority of the time a Customer</w:t>
      </w:r>
      <w:r w:rsidRPr="0071111B">
        <w:rPr>
          <w:rFonts w:eastAsia="Times New Roman" w:cstheme="minorHAnsi"/>
          <w:color w:val="333333"/>
        </w:rPr>
        <w:t xml:space="preserve"> wants to know when they can expect their shipment to arrive</w:t>
      </w:r>
      <w:r w:rsidR="00667205">
        <w:rPr>
          <w:rFonts w:eastAsia="Times New Roman" w:cstheme="minorHAnsi"/>
          <w:color w:val="333333"/>
        </w:rPr>
        <w:t xml:space="preserve"> or has a question</w:t>
      </w:r>
      <w:r w:rsidRPr="00E04ACA">
        <w:rPr>
          <w:rFonts w:eastAsia="Times New Roman" w:cstheme="minorHAnsi"/>
          <w:color w:val="333333"/>
        </w:rPr>
        <w:t xml:space="preserve"> on a product return</w:t>
      </w:r>
      <w:r w:rsidR="0075314D">
        <w:rPr>
          <w:rFonts w:eastAsia="Times New Roman" w:cstheme="minorHAnsi"/>
          <w:color w:val="333333"/>
        </w:rPr>
        <w:t xml:space="preserve"> </w:t>
      </w:r>
      <w:r w:rsidR="00C02787">
        <w:rPr>
          <w:rFonts w:eastAsia="Times New Roman" w:cstheme="minorHAnsi"/>
          <w:color w:val="333333"/>
        </w:rPr>
        <w:t>and</w:t>
      </w:r>
      <w:r w:rsidR="0075314D">
        <w:rPr>
          <w:rFonts w:eastAsia="Times New Roman" w:cstheme="minorHAnsi"/>
          <w:color w:val="333333"/>
        </w:rPr>
        <w:t xml:space="preserve"> refund</w:t>
      </w:r>
      <w:r w:rsidRPr="0071111B">
        <w:rPr>
          <w:rFonts w:eastAsia="Times New Roman" w:cstheme="minorHAnsi"/>
          <w:color w:val="333333"/>
        </w:rPr>
        <w:t>.</w:t>
      </w:r>
      <w:r w:rsidRPr="00E04ACA">
        <w:rPr>
          <w:rFonts w:eastAsia="Times New Roman" w:cstheme="minorHAnsi"/>
          <w:color w:val="333333"/>
        </w:rPr>
        <w:t xml:space="preserve"> </w:t>
      </w:r>
    </w:p>
    <w:p w:rsidR="00453FC6" w:rsidRPr="00E04ACA" w:rsidRDefault="00453FC6" w:rsidP="0071111B">
      <w:pPr>
        <w:shd w:val="clear" w:color="auto" w:fill="FFFFFF"/>
        <w:spacing w:before="150" w:after="0" w:line="240" w:lineRule="auto"/>
        <w:rPr>
          <w:rFonts w:eastAsia="Times New Roman" w:cstheme="minorHAnsi"/>
          <w:color w:val="333333"/>
        </w:rPr>
      </w:pPr>
      <w:r w:rsidRPr="00E04ACA">
        <w:rPr>
          <w:rFonts w:eastAsia="Times New Roman" w:cstheme="minorHAnsi"/>
          <w:color w:val="333333"/>
        </w:rPr>
        <w:t xml:space="preserve">The Call Center rep needs to match the customer that’s calling in with the correct product. </w:t>
      </w:r>
      <w:r w:rsidR="0050390C" w:rsidRPr="00E04ACA">
        <w:rPr>
          <w:rFonts w:eastAsia="Times New Roman" w:cstheme="minorHAnsi"/>
          <w:color w:val="333333"/>
        </w:rPr>
        <w:t xml:space="preserve"> But the customer may exist in multiple systems with orders captured in different systems that have been shipped via different carriers. </w:t>
      </w:r>
      <w:r w:rsidR="001C0A20">
        <w:rPr>
          <w:rFonts w:eastAsia="Times New Roman" w:cstheme="minorHAnsi"/>
          <w:color w:val="333333"/>
        </w:rPr>
        <w:t xml:space="preserve"> Because the data is </w:t>
      </w:r>
      <w:proofErr w:type="spellStart"/>
      <w:r w:rsidR="001C0A20">
        <w:rPr>
          <w:rFonts w:eastAsia="Times New Roman" w:cstheme="minorHAnsi"/>
          <w:color w:val="333333"/>
        </w:rPr>
        <w:t>silo’d</w:t>
      </w:r>
      <w:proofErr w:type="spellEnd"/>
      <w:r w:rsidR="001C0A20">
        <w:rPr>
          <w:rFonts w:eastAsia="Times New Roman" w:cstheme="minorHAnsi"/>
          <w:color w:val="333333"/>
        </w:rPr>
        <w:t xml:space="preserve">, </w:t>
      </w:r>
      <w:r w:rsidRPr="00E04ACA">
        <w:rPr>
          <w:rFonts w:eastAsia="Times New Roman" w:cstheme="minorHAnsi"/>
          <w:color w:val="333333"/>
        </w:rPr>
        <w:t>t</w:t>
      </w:r>
      <w:r w:rsidR="0071111B" w:rsidRPr="0071111B">
        <w:rPr>
          <w:rFonts w:eastAsia="Times New Roman" w:cstheme="minorHAnsi"/>
          <w:color w:val="333333"/>
        </w:rPr>
        <w:t xml:space="preserve">he call center </w:t>
      </w:r>
      <w:r w:rsidRPr="00E04ACA">
        <w:rPr>
          <w:rFonts w:eastAsia="Times New Roman" w:cstheme="minorHAnsi"/>
          <w:color w:val="333333"/>
        </w:rPr>
        <w:t>rep</w:t>
      </w:r>
      <w:r w:rsidR="0071111B" w:rsidRPr="0071111B">
        <w:rPr>
          <w:rFonts w:eastAsia="Times New Roman" w:cstheme="minorHAnsi"/>
          <w:color w:val="333333"/>
        </w:rPr>
        <w:t xml:space="preserve"> </w:t>
      </w:r>
      <w:r w:rsidRPr="00E04ACA">
        <w:rPr>
          <w:rFonts w:eastAsia="Times New Roman" w:cstheme="minorHAnsi"/>
          <w:color w:val="333333"/>
        </w:rPr>
        <w:t>may have</w:t>
      </w:r>
      <w:r w:rsidR="0071111B" w:rsidRPr="0071111B">
        <w:rPr>
          <w:rFonts w:eastAsia="Times New Roman" w:cstheme="minorHAnsi"/>
          <w:color w:val="333333"/>
        </w:rPr>
        <w:t xml:space="preserve"> to look </w:t>
      </w:r>
      <w:r w:rsidR="000201C9">
        <w:rPr>
          <w:rFonts w:eastAsia="Times New Roman" w:cstheme="minorHAnsi"/>
          <w:color w:val="333333"/>
        </w:rPr>
        <w:t xml:space="preserve">up into as many as </w:t>
      </w:r>
      <w:r w:rsidR="0071111B" w:rsidRPr="0071111B">
        <w:rPr>
          <w:rFonts w:eastAsia="Times New Roman" w:cstheme="minorHAnsi"/>
          <w:color w:val="333333"/>
        </w:rPr>
        <w:t>12 different screens to</w:t>
      </w:r>
      <w:r w:rsidR="0050390C" w:rsidRPr="00E04ACA">
        <w:rPr>
          <w:rFonts w:eastAsia="Times New Roman" w:cstheme="minorHAnsi"/>
          <w:color w:val="333333"/>
        </w:rPr>
        <w:t xml:space="preserve"> correctly identify </w:t>
      </w:r>
      <w:r w:rsidR="001C0A20">
        <w:rPr>
          <w:rFonts w:eastAsia="Times New Roman" w:cstheme="minorHAnsi"/>
          <w:color w:val="333333"/>
        </w:rPr>
        <w:t xml:space="preserve">and match </w:t>
      </w:r>
      <w:r w:rsidR="0050390C" w:rsidRPr="00E04ACA">
        <w:rPr>
          <w:rFonts w:eastAsia="Times New Roman" w:cstheme="minorHAnsi"/>
          <w:color w:val="333333"/>
        </w:rPr>
        <w:t>the customer</w:t>
      </w:r>
      <w:r w:rsidR="001C0A20">
        <w:rPr>
          <w:rFonts w:eastAsia="Times New Roman" w:cstheme="minorHAnsi"/>
          <w:color w:val="333333"/>
        </w:rPr>
        <w:t xml:space="preserve"> on the phone with </w:t>
      </w:r>
      <w:r w:rsidR="0050390C" w:rsidRPr="00E04ACA">
        <w:rPr>
          <w:rFonts w:eastAsia="Times New Roman" w:cstheme="minorHAnsi"/>
          <w:color w:val="333333"/>
        </w:rPr>
        <w:t xml:space="preserve">the </w:t>
      </w:r>
      <w:r w:rsidR="000201C9">
        <w:rPr>
          <w:rFonts w:eastAsia="Times New Roman" w:cstheme="minorHAnsi"/>
          <w:color w:val="333333"/>
        </w:rPr>
        <w:t>system</w:t>
      </w:r>
      <w:r w:rsidR="0050390C" w:rsidRPr="00E04ACA">
        <w:rPr>
          <w:rFonts w:eastAsia="Times New Roman" w:cstheme="minorHAnsi"/>
          <w:color w:val="333333"/>
        </w:rPr>
        <w:t xml:space="preserve"> that matches the detail needed to</w:t>
      </w:r>
      <w:r w:rsidR="0071111B" w:rsidRPr="0071111B">
        <w:rPr>
          <w:rFonts w:eastAsia="Times New Roman" w:cstheme="minorHAnsi"/>
          <w:color w:val="333333"/>
        </w:rPr>
        <w:t xml:space="preserve"> </w:t>
      </w:r>
      <w:r w:rsidR="000201C9">
        <w:rPr>
          <w:rFonts w:eastAsia="Times New Roman" w:cstheme="minorHAnsi"/>
          <w:color w:val="333333"/>
        </w:rPr>
        <w:t xml:space="preserve">begin to </w:t>
      </w:r>
      <w:r w:rsidR="0071111B" w:rsidRPr="0071111B">
        <w:rPr>
          <w:rFonts w:eastAsia="Times New Roman" w:cstheme="minorHAnsi"/>
          <w:color w:val="333333"/>
        </w:rPr>
        <w:t xml:space="preserve">answer </w:t>
      </w:r>
      <w:r w:rsidR="0050390C" w:rsidRPr="00E04ACA">
        <w:rPr>
          <w:rFonts w:eastAsia="Times New Roman" w:cstheme="minorHAnsi"/>
          <w:color w:val="333333"/>
        </w:rPr>
        <w:t>their</w:t>
      </w:r>
      <w:r w:rsidRPr="00E04ACA">
        <w:rPr>
          <w:rFonts w:eastAsia="Times New Roman" w:cstheme="minorHAnsi"/>
          <w:color w:val="333333"/>
        </w:rPr>
        <w:t xml:space="preserve"> </w:t>
      </w:r>
      <w:r w:rsidR="0071111B" w:rsidRPr="0071111B">
        <w:rPr>
          <w:rFonts w:eastAsia="Times New Roman" w:cstheme="minorHAnsi"/>
          <w:color w:val="333333"/>
        </w:rPr>
        <w:t>simple question</w:t>
      </w:r>
      <w:r w:rsidR="0050390C" w:rsidRPr="00E04ACA">
        <w:rPr>
          <w:rFonts w:eastAsia="Times New Roman" w:cstheme="minorHAnsi"/>
          <w:color w:val="333333"/>
        </w:rPr>
        <w:t>s</w:t>
      </w:r>
      <w:r w:rsidR="0071111B" w:rsidRPr="0071111B">
        <w:rPr>
          <w:rFonts w:eastAsia="Times New Roman" w:cstheme="minorHAnsi"/>
          <w:color w:val="333333"/>
        </w:rPr>
        <w:t xml:space="preserve">. </w:t>
      </w:r>
    </w:p>
    <w:p w:rsidR="0071111B" w:rsidRPr="0071111B" w:rsidRDefault="00B3561E" w:rsidP="0071111B">
      <w:pPr>
        <w:shd w:val="clear" w:color="auto" w:fill="FFFFFF"/>
        <w:spacing w:before="150" w:after="0" w:line="240" w:lineRule="auto"/>
        <w:rPr>
          <w:rFonts w:eastAsia="Times New Roman" w:cstheme="minorHAnsi"/>
          <w:color w:val="333333"/>
        </w:rPr>
      </w:pPr>
      <w:r>
        <w:rPr>
          <w:rFonts w:eastAsia="Times New Roman" w:cstheme="minorHAnsi"/>
          <w:color w:val="333333"/>
        </w:rPr>
        <w:t>Calls can take up and over to 15</w:t>
      </w:r>
      <w:r w:rsidR="0071111B" w:rsidRPr="0071111B">
        <w:rPr>
          <w:rFonts w:eastAsia="Times New Roman" w:cstheme="minorHAnsi"/>
          <w:color w:val="333333"/>
        </w:rPr>
        <w:t xml:space="preserve"> minutes to answer, which leads to customer </w:t>
      </w:r>
      <w:r w:rsidR="0050390C" w:rsidRPr="00E04ACA">
        <w:rPr>
          <w:rFonts w:eastAsia="Times New Roman" w:cstheme="minorHAnsi"/>
          <w:color w:val="333333"/>
        </w:rPr>
        <w:t xml:space="preserve">frustration and dissatisfaction </w:t>
      </w:r>
      <w:r w:rsidR="0071111B" w:rsidRPr="0071111B">
        <w:rPr>
          <w:rFonts w:eastAsia="Times New Roman" w:cstheme="minorHAnsi"/>
          <w:color w:val="333333"/>
        </w:rPr>
        <w:t>and puts customer retention at great risk.</w:t>
      </w:r>
      <w:r w:rsidR="00453FC6" w:rsidRPr="00E04ACA">
        <w:rPr>
          <w:rFonts w:eastAsia="Times New Roman" w:cstheme="minorHAnsi"/>
          <w:color w:val="333333"/>
        </w:rPr>
        <w:t xml:space="preserve">  </w:t>
      </w:r>
      <w:r w:rsidR="0050390C" w:rsidRPr="00E04ACA">
        <w:rPr>
          <w:rFonts w:eastAsia="Times New Roman" w:cstheme="minorHAnsi"/>
          <w:color w:val="333333"/>
        </w:rPr>
        <w:t>The current call center experience</w:t>
      </w:r>
      <w:r w:rsidR="00453FC6" w:rsidRPr="00E04ACA">
        <w:rPr>
          <w:rFonts w:eastAsia="Times New Roman" w:cstheme="minorHAnsi"/>
          <w:color w:val="333333"/>
        </w:rPr>
        <w:t xml:space="preserve"> also comes at great cost to the company to support </w:t>
      </w:r>
      <w:r w:rsidR="0050390C" w:rsidRPr="00E04ACA">
        <w:rPr>
          <w:rFonts w:eastAsia="Times New Roman" w:cstheme="minorHAnsi"/>
          <w:color w:val="333333"/>
        </w:rPr>
        <w:t xml:space="preserve">all </w:t>
      </w:r>
      <w:r w:rsidR="00453FC6" w:rsidRPr="00E04ACA">
        <w:rPr>
          <w:rFonts w:eastAsia="Times New Roman" w:cstheme="minorHAnsi"/>
          <w:color w:val="333333"/>
        </w:rPr>
        <w:t>the call center</w:t>
      </w:r>
      <w:r w:rsidR="0050390C" w:rsidRPr="00E04ACA">
        <w:rPr>
          <w:rFonts w:eastAsia="Times New Roman" w:cstheme="minorHAnsi"/>
          <w:color w:val="333333"/>
        </w:rPr>
        <w:t xml:space="preserve"> reps and their time on the phone</w:t>
      </w:r>
      <w:r w:rsidR="00453FC6" w:rsidRPr="00E04ACA">
        <w:rPr>
          <w:rFonts w:eastAsia="Times New Roman" w:cstheme="minorHAnsi"/>
          <w:color w:val="333333"/>
        </w:rPr>
        <w:t>.</w:t>
      </w:r>
      <w:r w:rsidR="0047591E">
        <w:rPr>
          <w:rFonts w:eastAsia="Times New Roman" w:cstheme="minorHAnsi"/>
          <w:color w:val="333333"/>
        </w:rPr>
        <w:t xml:space="preserve">  A rep for one company MarkLogic works with once told us if they could shave just 4 seconds off of every call that comes in the company could save up to $400,000 annually. (True story.)</w:t>
      </w:r>
    </w:p>
    <w:p w:rsidR="0071111B" w:rsidRPr="0071111B" w:rsidRDefault="0071111B" w:rsidP="0071111B">
      <w:pPr>
        <w:shd w:val="clear" w:color="auto" w:fill="FFFFFF"/>
        <w:spacing w:before="150" w:after="0" w:line="240" w:lineRule="auto"/>
        <w:rPr>
          <w:rFonts w:eastAsia="Times New Roman" w:cstheme="minorHAnsi"/>
          <w:color w:val="333333"/>
        </w:rPr>
      </w:pPr>
      <w:r w:rsidRPr="0071111B">
        <w:rPr>
          <w:rFonts w:eastAsia="Times New Roman" w:cstheme="minorHAnsi"/>
          <w:color w:val="333333"/>
        </w:rPr>
        <w:t xml:space="preserve">The </w:t>
      </w:r>
      <w:r w:rsidR="0050390C" w:rsidRPr="00E04ACA">
        <w:rPr>
          <w:rFonts w:eastAsia="Times New Roman" w:cstheme="minorHAnsi"/>
          <w:color w:val="333333"/>
        </w:rPr>
        <w:t xml:space="preserve">MarkLogic Data Hub </w:t>
      </w:r>
      <w:r w:rsidRPr="0071111B">
        <w:rPr>
          <w:rFonts w:eastAsia="Times New Roman" w:cstheme="minorHAnsi"/>
          <w:color w:val="333333"/>
        </w:rPr>
        <w:t xml:space="preserve">solution: </w:t>
      </w:r>
      <w:r w:rsidR="0050390C" w:rsidRPr="00E04ACA">
        <w:rPr>
          <w:rFonts w:eastAsia="Times New Roman" w:cstheme="minorHAnsi"/>
          <w:color w:val="333333"/>
        </w:rPr>
        <w:t>Provide</w:t>
      </w:r>
      <w:r w:rsidRPr="0071111B">
        <w:rPr>
          <w:rFonts w:eastAsia="Times New Roman" w:cstheme="minorHAnsi"/>
          <w:color w:val="333333"/>
        </w:rPr>
        <w:t xml:space="preserve"> the call center rep a single pa</w:t>
      </w:r>
      <w:r w:rsidR="00DE3186">
        <w:rPr>
          <w:rFonts w:eastAsia="Times New Roman" w:cstheme="minorHAnsi"/>
          <w:color w:val="333333"/>
        </w:rPr>
        <w:t xml:space="preserve">ne of glass they can look </w:t>
      </w:r>
      <w:r w:rsidR="000201C9">
        <w:rPr>
          <w:rFonts w:eastAsia="Times New Roman" w:cstheme="minorHAnsi"/>
          <w:color w:val="333333"/>
        </w:rPr>
        <w:t>at for</w:t>
      </w:r>
      <w:r w:rsidR="00DE3186">
        <w:rPr>
          <w:rFonts w:eastAsia="Times New Roman" w:cstheme="minorHAnsi"/>
          <w:color w:val="333333"/>
        </w:rPr>
        <w:t xml:space="preserve"> </w:t>
      </w:r>
      <w:r w:rsidR="0050390C" w:rsidRPr="00E04ACA">
        <w:rPr>
          <w:rFonts w:eastAsia="Times New Roman" w:cstheme="minorHAnsi"/>
          <w:color w:val="333333"/>
        </w:rPr>
        <w:t xml:space="preserve">a </w:t>
      </w:r>
      <w:r w:rsidRPr="0071111B">
        <w:rPr>
          <w:rFonts w:eastAsia="Times New Roman" w:cstheme="minorHAnsi"/>
          <w:color w:val="333333"/>
        </w:rPr>
        <w:t>"</w:t>
      </w:r>
      <w:r w:rsidR="0050390C" w:rsidRPr="00E04ACA">
        <w:rPr>
          <w:rFonts w:eastAsia="Times New Roman" w:cstheme="minorHAnsi"/>
          <w:color w:val="333333"/>
        </w:rPr>
        <w:t>Customer</w:t>
      </w:r>
      <w:r w:rsidRPr="0071111B">
        <w:rPr>
          <w:rFonts w:eastAsia="Times New Roman" w:cstheme="minorHAnsi"/>
          <w:color w:val="333333"/>
        </w:rPr>
        <w:t xml:space="preserve"> 360" view </w:t>
      </w:r>
      <w:r w:rsidR="00DE3186">
        <w:rPr>
          <w:rFonts w:eastAsia="Times New Roman" w:cstheme="minorHAnsi"/>
          <w:color w:val="333333"/>
        </w:rPr>
        <w:t xml:space="preserve">and see </w:t>
      </w:r>
      <w:r w:rsidRPr="0071111B">
        <w:rPr>
          <w:rFonts w:eastAsia="Times New Roman" w:cstheme="minorHAnsi"/>
          <w:color w:val="333333"/>
        </w:rPr>
        <w:t xml:space="preserve">everything associated with a customer </w:t>
      </w:r>
      <w:r w:rsidR="0050390C" w:rsidRPr="00E04ACA">
        <w:rPr>
          <w:rFonts w:eastAsia="Times New Roman" w:cstheme="minorHAnsi"/>
          <w:color w:val="333333"/>
        </w:rPr>
        <w:t xml:space="preserve">and their </w:t>
      </w:r>
      <w:r w:rsidRPr="0071111B">
        <w:rPr>
          <w:rFonts w:eastAsia="Times New Roman" w:cstheme="minorHAnsi"/>
          <w:color w:val="333333"/>
        </w:rPr>
        <w:t>order</w:t>
      </w:r>
      <w:r w:rsidR="0050390C" w:rsidRPr="00E04ACA">
        <w:rPr>
          <w:rFonts w:eastAsia="Times New Roman" w:cstheme="minorHAnsi"/>
          <w:color w:val="333333"/>
        </w:rPr>
        <w:t>s. With this the</w:t>
      </w:r>
      <w:r w:rsidRPr="0071111B">
        <w:rPr>
          <w:rFonts w:eastAsia="Times New Roman" w:cstheme="minorHAnsi"/>
          <w:color w:val="333333"/>
        </w:rPr>
        <w:t xml:space="preserve"> company can:</w:t>
      </w:r>
    </w:p>
    <w:p w:rsidR="0050390C" w:rsidRPr="00E04ACA" w:rsidRDefault="0050390C" w:rsidP="00632E52">
      <w:pPr>
        <w:numPr>
          <w:ilvl w:val="0"/>
          <w:numId w:val="2"/>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Provide quicker customer care by quickly matching customers to their orders and those orders with associated freight carriers</w:t>
      </w:r>
    </w:p>
    <w:p w:rsidR="0050390C" w:rsidRPr="0071111B" w:rsidRDefault="0050390C" w:rsidP="00632E52">
      <w:pPr>
        <w:numPr>
          <w:ilvl w:val="0"/>
          <w:numId w:val="2"/>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Get the call durations down to 3 minutes or less</w:t>
      </w:r>
    </w:p>
    <w:p w:rsidR="00632E52" w:rsidRPr="00E04ACA" w:rsidRDefault="00632E52" w:rsidP="00632E52">
      <w:pPr>
        <w:numPr>
          <w:ilvl w:val="1"/>
          <w:numId w:val="2"/>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Increasing customer satisfaction and retention rates</w:t>
      </w:r>
    </w:p>
    <w:p w:rsidR="00632E52" w:rsidRPr="00E04ACA" w:rsidRDefault="00632E52" w:rsidP="00632E52">
      <w:pPr>
        <w:numPr>
          <w:ilvl w:val="1"/>
          <w:numId w:val="2"/>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Greatly reducing call center costs</w:t>
      </w:r>
    </w:p>
    <w:p w:rsidR="00632E52" w:rsidRDefault="00632E52" w:rsidP="00632E52">
      <w:pPr>
        <w:numPr>
          <w:ilvl w:val="2"/>
          <w:numId w:val="2"/>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S</w:t>
      </w:r>
      <w:r w:rsidR="0071111B" w:rsidRPr="0071111B">
        <w:rPr>
          <w:rFonts w:eastAsia="Times New Roman" w:cstheme="minorHAnsi"/>
          <w:color w:val="333333"/>
        </w:rPr>
        <w:t>aving the company literally millions of dollars</w:t>
      </w:r>
    </w:p>
    <w:p w:rsidR="00632E52" w:rsidRPr="00E04ACA" w:rsidRDefault="0047591E" w:rsidP="00632E52">
      <w:pPr>
        <w:numPr>
          <w:ilvl w:val="0"/>
          <w:numId w:val="2"/>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Bonus: </w:t>
      </w:r>
      <w:r w:rsidR="0071111B" w:rsidRPr="0071111B">
        <w:rPr>
          <w:rFonts w:eastAsia="Times New Roman" w:cstheme="minorHAnsi"/>
          <w:color w:val="333333"/>
        </w:rPr>
        <w:t xml:space="preserve">Provide recommendations to the customer </w:t>
      </w:r>
    </w:p>
    <w:p w:rsidR="00632E52" w:rsidRPr="00E04ACA" w:rsidRDefault="00632E52" w:rsidP="00632E52">
      <w:pPr>
        <w:numPr>
          <w:ilvl w:val="1"/>
          <w:numId w:val="2"/>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B</w:t>
      </w:r>
      <w:r w:rsidR="0071111B" w:rsidRPr="0071111B">
        <w:rPr>
          <w:rFonts w:eastAsia="Times New Roman" w:cstheme="minorHAnsi"/>
          <w:color w:val="333333"/>
        </w:rPr>
        <w:t xml:space="preserve">ased on </w:t>
      </w:r>
    </w:p>
    <w:p w:rsidR="00632E52" w:rsidRPr="00E04ACA" w:rsidRDefault="00632E52" w:rsidP="00632E52">
      <w:pPr>
        <w:numPr>
          <w:ilvl w:val="2"/>
          <w:numId w:val="2"/>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A customer’s relationships to other products</w:t>
      </w:r>
    </w:p>
    <w:p w:rsidR="0071111B" w:rsidRPr="0071111B" w:rsidRDefault="00632E52" w:rsidP="00632E52">
      <w:pPr>
        <w:numPr>
          <w:ilvl w:val="2"/>
          <w:numId w:val="2"/>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 xml:space="preserve">A customer’s relationship to </w:t>
      </w:r>
      <w:r w:rsidR="0071111B" w:rsidRPr="0071111B">
        <w:rPr>
          <w:rFonts w:eastAsia="Times New Roman" w:cstheme="minorHAnsi"/>
          <w:color w:val="333333"/>
        </w:rPr>
        <w:t>similar customers based on demographics</w:t>
      </w:r>
    </w:p>
    <w:p w:rsidR="000201C9" w:rsidRDefault="003C456D" w:rsidP="000201C9">
      <w:pPr>
        <w:pStyle w:val="Heading1"/>
        <w:rPr>
          <w:rFonts w:asciiTheme="minorHAnsi" w:hAnsiTheme="minorHAnsi" w:cstheme="minorHAnsi"/>
        </w:rPr>
      </w:pPr>
      <w:bookmarkStart w:id="3" w:name="_Toc66956330"/>
      <w:r w:rsidRPr="00B97FD9">
        <w:rPr>
          <w:rFonts w:asciiTheme="minorHAnsi" w:hAnsiTheme="minorHAnsi" w:cstheme="minorHAnsi"/>
        </w:rPr>
        <w:t>Proof</w:t>
      </w:r>
      <w:bookmarkEnd w:id="3"/>
    </w:p>
    <w:p w:rsidR="0098125B" w:rsidRDefault="0098125B" w:rsidP="0098125B">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You’ve likely seen Load, Curate, Deliver on slides before in MarkLogic overviews and MarkLogic World presentations. A goal of this </w:t>
      </w:r>
      <w:r w:rsidR="00511D12">
        <w:rPr>
          <w:rFonts w:eastAsia="Times New Roman" w:cstheme="minorHAnsi"/>
          <w:color w:val="333333"/>
        </w:rPr>
        <w:t>walkthrough</w:t>
      </w:r>
      <w:r>
        <w:rPr>
          <w:rFonts w:eastAsia="Times New Roman" w:cstheme="minorHAnsi"/>
          <w:color w:val="333333"/>
        </w:rPr>
        <w:t xml:space="preserve"> is to show you what this looks like in action.  </w:t>
      </w:r>
    </w:p>
    <w:p w:rsidR="0098125B" w:rsidRPr="0098125B" w:rsidRDefault="0098125B" w:rsidP="0098125B">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We’re going to integrate data from two different brands and display that data for our call center rep in a unified view.</w:t>
      </w:r>
    </w:p>
    <w:p w:rsidR="008A3565" w:rsidRPr="00E04ACA" w:rsidRDefault="008A3565" w:rsidP="008A3565">
      <w:p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 xml:space="preserve">For this </w:t>
      </w:r>
      <w:r w:rsidR="006B5F6E">
        <w:rPr>
          <w:rFonts w:eastAsia="Times New Roman" w:cstheme="minorHAnsi"/>
          <w:color w:val="333333"/>
        </w:rPr>
        <w:t>walkthrough</w:t>
      </w:r>
      <w:r w:rsidRPr="00E04ACA">
        <w:rPr>
          <w:rFonts w:eastAsia="Times New Roman" w:cstheme="minorHAnsi"/>
          <w:color w:val="333333"/>
        </w:rPr>
        <w:t>, we’re going to take you through the MarkLogic Data Hub process which allows you to:</w:t>
      </w:r>
    </w:p>
    <w:p w:rsidR="008A3565" w:rsidRPr="00E04ACA" w:rsidRDefault="008A3565" w:rsidP="008A3565">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 xml:space="preserve">Load </w:t>
      </w:r>
      <w:r w:rsidR="00DE3186">
        <w:rPr>
          <w:rFonts w:eastAsia="Times New Roman" w:cstheme="minorHAnsi"/>
          <w:color w:val="333333"/>
        </w:rPr>
        <w:t>your</w:t>
      </w:r>
      <w:r w:rsidRPr="00E04ACA">
        <w:rPr>
          <w:rFonts w:eastAsia="Times New Roman" w:cstheme="minorHAnsi"/>
          <w:color w:val="333333"/>
        </w:rPr>
        <w:t xml:space="preserve"> data as-is</w:t>
      </w:r>
    </w:p>
    <w:p w:rsidR="00BF4298" w:rsidRPr="00E04ACA" w:rsidRDefault="00DE3186" w:rsidP="00BF4298">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Curate</w:t>
      </w:r>
      <w:r w:rsidR="00BF4298" w:rsidRPr="00E04ACA">
        <w:rPr>
          <w:rFonts w:eastAsia="Times New Roman" w:cstheme="minorHAnsi"/>
          <w:color w:val="333333"/>
        </w:rPr>
        <w:t xml:space="preserve"> the data into a unified view</w:t>
      </w:r>
    </w:p>
    <w:p w:rsidR="008A3565" w:rsidRPr="00E04ACA" w:rsidRDefault="00BF42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lastRenderedPageBreak/>
        <w:t>We</w:t>
      </w:r>
      <w:r w:rsidR="00270198">
        <w:rPr>
          <w:rFonts w:eastAsia="Times New Roman" w:cstheme="minorHAnsi"/>
          <w:color w:val="333333"/>
        </w:rPr>
        <w:t xml:space="preserve"> will </w:t>
      </w:r>
      <w:r w:rsidRPr="00E04ACA">
        <w:rPr>
          <w:rFonts w:eastAsia="Times New Roman" w:cstheme="minorHAnsi"/>
          <w:color w:val="333333"/>
        </w:rPr>
        <w:t>m</w:t>
      </w:r>
      <w:r w:rsidR="008A3565" w:rsidRPr="00E04ACA">
        <w:rPr>
          <w:rFonts w:eastAsia="Times New Roman" w:cstheme="minorHAnsi"/>
          <w:color w:val="333333"/>
        </w:rPr>
        <w:t xml:space="preserve">odel the </w:t>
      </w:r>
      <w:r w:rsidRPr="00E04ACA">
        <w:rPr>
          <w:rFonts w:eastAsia="Times New Roman" w:cstheme="minorHAnsi"/>
          <w:color w:val="333333"/>
        </w:rPr>
        <w:t>key business</w:t>
      </w:r>
      <w:r w:rsidR="00DE3186">
        <w:rPr>
          <w:rFonts w:eastAsia="Times New Roman" w:cstheme="minorHAnsi"/>
          <w:color w:val="333333"/>
        </w:rPr>
        <w:t xml:space="preserve"> </w:t>
      </w:r>
      <w:r w:rsidR="008A3565" w:rsidRPr="00E04ACA">
        <w:rPr>
          <w:rFonts w:eastAsia="Times New Roman" w:cstheme="minorHAnsi"/>
          <w:color w:val="333333"/>
        </w:rPr>
        <w:t xml:space="preserve">entities and relationships </w:t>
      </w:r>
      <w:r w:rsidRPr="00E04ACA">
        <w:rPr>
          <w:rFonts w:eastAsia="Times New Roman" w:cstheme="minorHAnsi"/>
          <w:color w:val="333333"/>
        </w:rPr>
        <w:t>we</w:t>
      </w:r>
      <w:r w:rsidR="008A3565" w:rsidRPr="00E04ACA">
        <w:rPr>
          <w:rFonts w:eastAsia="Times New Roman" w:cstheme="minorHAnsi"/>
          <w:color w:val="333333"/>
        </w:rPr>
        <w:t xml:space="preserve"> want to be able to query across</w:t>
      </w:r>
    </w:p>
    <w:p w:rsidR="008A3565" w:rsidRDefault="002701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 will</w:t>
      </w:r>
      <w:r w:rsidR="00BF4298" w:rsidRPr="00E04ACA">
        <w:rPr>
          <w:rFonts w:eastAsia="Times New Roman" w:cstheme="minorHAnsi"/>
          <w:color w:val="333333"/>
        </w:rPr>
        <w:t xml:space="preserve"> map our</w:t>
      </w:r>
      <w:r w:rsidR="008A3565" w:rsidRPr="00E04ACA">
        <w:rPr>
          <w:rFonts w:eastAsia="Times New Roman" w:cstheme="minorHAnsi"/>
          <w:color w:val="333333"/>
        </w:rPr>
        <w:t xml:space="preserve"> </w:t>
      </w:r>
      <w:r w:rsidR="00BF4298" w:rsidRPr="00E04ACA">
        <w:rPr>
          <w:rFonts w:eastAsia="Times New Roman" w:cstheme="minorHAnsi"/>
          <w:color w:val="333333"/>
        </w:rPr>
        <w:t>data</w:t>
      </w:r>
      <w:r w:rsidR="008A3565" w:rsidRPr="00E04ACA">
        <w:rPr>
          <w:rFonts w:eastAsia="Times New Roman" w:cstheme="minorHAnsi"/>
          <w:color w:val="333333"/>
        </w:rPr>
        <w:t xml:space="preserve"> sources to </w:t>
      </w:r>
      <w:r w:rsidR="00BF4298" w:rsidRPr="00E04ACA">
        <w:rPr>
          <w:rFonts w:eastAsia="Times New Roman" w:cstheme="minorHAnsi"/>
          <w:color w:val="333333"/>
        </w:rPr>
        <w:t>our</w:t>
      </w:r>
      <w:r w:rsidR="008A3565" w:rsidRPr="00E04ACA">
        <w:rPr>
          <w:rFonts w:eastAsia="Times New Roman" w:cstheme="minorHAnsi"/>
          <w:color w:val="333333"/>
        </w:rPr>
        <w:t xml:space="preserve"> model</w:t>
      </w:r>
    </w:p>
    <w:p w:rsidR="00DE3186" w:rsidRDefault="002701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 will</w:t>
      </w:r>
      <w:r w:rsidR="00DE3186">
        <w:rPr>
          <w:rFonts w:eastAsia="Times New Roman" w:cstheme="minorHAnsi"/>
          <w:color w:val="333333"/>
        </w:rPr>
        <w:t xml:space="preserve"> harmonize the data into a consistent and unified view</w:t>
      </w:r>
    </w:p>
    <w:p w:rsidR="009B48DD" w:rsidRPr="00E04ACA" w:rsidRDefault="009B48DD"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w:t>
      </w:r>
      <w:r w:rsidR="00270198">
        <w:rPr>
          <w:rFonts w:eastAsia="Times New Roman" w:cstheme="minorHAnsi"/>
          <w:color w:val="333333"/>
        </w:rPr>
        <w:t xml:space="preserve"> will</w:t>
      </w:r>
      <w:r>
        <w:rPr>
          <w:rFonts w:eastAsia="Times New Roman" w:cstheme="minorHAnsi"/>
          <w:color w:val="333333"/>
        </w:rPr>
        <w:t xml:space="preserve"> master Customer entities to disambiguate and merge similar customers</w:t>
      </w:r>
    </w:p>
    <w:p w:rsidR="008A3565" w:rsidRPr="00E04ACA" w:rsidRDefault="008A3565" w:rsidP="008A3565">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Deliver the results of the unified view to the call center rep</w:t>
      </w:r>
    </w:p>
    <w:p w:rsidR="0071111B" w:rsidRDefault="008A3565"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As well as to different consumers through different lenses on a single, integrated</w:t>
      </w:r>
      <w:r w:rsidR="00BF4298" w:rsidRPr="00E04ACA">
        <w:rPr>
          <w:rFonts w:eastAsia="Times New Roman" w:cstheme="minorHAnsi"/>
          <w:color w:val="333333"/>
        </w:rPr>
        <w:t xml:space="preserve"> </w:t>
      </w:r>
      <w:r w:rsidR="000201C9">
        <w:rPr>
          <w:rFonts w:eastAsia="Times New Roman" w:cstheme="minorHAnsi"/>
          <w:color w:val="333333"/>
        </w:rPr>
        <w:t>set of information in the data hub</w:t>
      </w:r>
    </w:p>
    <w:p w:rsidR="007E7783" w:rsidRDefault="00511D12" w:rsidP="000201C9">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As i</w:t>
      </w:r>
      <w:r w:rsidR="007E7783">
        <w:rPr>
          <w:rFonts w:eastAsia="Times New Roman" w:cstheme="minorHAnsi"/>
          <w:color w:val="333333"/>
        </w:rPr>
        <w:t xml:space="preserve">t turns out, Load and Curate can and often </w:t>
      </w:r>
      <w:r w:rsidR="00F72DA5">
        <w:rPr>
          <w:rFonts w:eastAsia="Times New Roman" w:cstheme="minorHAnsi"/>
          <w:color w:val="333333"/>
        </w:rPr>
        <w:t xml:space="preserve">do </w:t>
      </w:r>
      <w:r w:rsidR="007E7783">
        <w:rPr>
          <w:rFonts w:eastAsia="Times New Roman" w:cstheme="minorHAnsi"/>
          <w:color w:val="333333"/>
        </w:rPr>
        <w:t xml:space="preserve">occur in parallel. This is the flexibility MarkLogic provides.  And when getting started, we start the process by defining the business problem we want to address first before actually loading any data.  </w:t>
      </w:r>
    </w:p>
    <w:p w:rsidR="00AA7A2E" w:rsidRPr="00B97FD9" w:rsidRDefault="00AA7A2E" w:rsidP="00EB49C4">
      <w:pPr>
        <w:pStyle w:val="Heading1"/>
        <w:rPr>
          <w:rFonts w:asciiTheme="minorHAnsi" w:hAnsiTheme="minorHAnsi" w:cstheme="minorHAnsi"/>
        </w:rPr>
      </w:pPr>
      <w:bookmarkStart w:id="4" w:name="_Toc66956331"/>
      <w:r w:rsidRPr="00B97FD9">
        <w:rPr>
          <w:rFonts w:asciiTheme="minorHAnsi" w:hAnsiTheme="minorHAnsi" w:cstheme="minorHAnsi"/>
        </w:rPr>
        <w:t xml:space="preserve">1. </w:t>
      </w:r>
      <w:r w:rsidR="00B576A2">
        <w:rPr>
          <w:rFonts w:asciiTheme="minorHAnsi" w:hAnsiTheme="minorHAnsi" w:cstheme="minorHAnsi"/>
        </w:rPr>
        <w:t xml:space="preserve">Connect - </w:t>
      </w:r>
      <w:r w:rsidRPr="00B97FD9">
        <w:rPr>
          <w:rFonts w:asciiTheme="minorHAnsi" w:hAnsiTheme="minorHAnsi" w:cstheme="minorHAnsi"/>
        </w:rPr>
        <w:t>Model Business Entities</w:t>
      </w:r>
      <w:r w:rsidR="00A7542B" w:rsidRPr="00B97FD9">
        <w:rPr>
          <w:rFonts w:asciiTheme="minorHAnsi" w:hAnsiTheme="minorHAnsi" w:cstheme="minorHAnsi"/>
        </w:rPr>
        <w:t xml:space="preserve"> and Relationships</w:t>
      </w:r>
      <w:bookmarkEnd w:id="4"/>
    </w:p>
    <w:p w:rsidR="004D2ADC" w:rsidRDefault="00EB49C4" w:rsidP="00EB49C4">
      <w:r>
        <w:t>You have the data. It’s in silos.  We know it’s all over the place</w:t>
      </w:r>
      <w:r w:rsidR="004D2ADC">
        <w:t xml:space="preserve"> in your organization</w:t>
      </w:r>
      <w:r>
        <w:t>.  At MarkLogic we deal with this all the time.  The real question</w:t>
      </w:r>
      <w:r w:rsidR="004D2ADC">
        <w:t>s</w:t>
      </w:r>
      <w:r>
        <w:t xml:space="preserve"> </w:t>
      </w:r>
      <w:r w:rsidR="004D2ADC">
        <w:t>we need to start with are</w:t>
      </w:r>
      <w:r>
        <w:t xml:space="preserve">: </w:t>
      </w:r>
    </w:p>
    <w:p w:rsidR="004D2ADC" w:rsidRDefault="00EB49C4" w:rsidP="004D2ADC">
      <w:pPr>
        <w:pStyle w:val="ListParagraph"/>
        <w:numPr>
          <w:ilvl w:val="0"/>
          <w:numId w:val="2"/>
        </w:numPr>
      </w:pPr>
      <w:r>
        <w:t>How does you</w:t>
      </w:r>
      <w:r w:rsidR="004D2ADC">
        <w:t>r</w:t>
      </w:r>
      <w:r>
        <w:t xml:space="preserve"> business want to </w:t>
      </w:r>
      <w:r w:rsidR="004D2ADC">
        <w:t xml:space="preserve">capture insight into your data?  </w:t>
      </w:r>
    </w:p>
    <w:p w:rsidR="00EB49C4" w:rsidRPr="00EB49C4" w:rsidRDefault="004D2ADC" w:rsidP="004D2ADC">
      <w:pPr>
        <w:pStyle w:val="ListParagraph"/>
        <w:numPr>
          <w:ilvl w:val="0"/>
          <w:numId w:val="2"/>
        </w:numPr>
      </w:pPr>
      <w:r>
        <w:t>What key business concepts, expressed as entities and relationships, do you want to be able to connect in the data hub that will answer the questions and solve the problems your business is currently facing?</w:t>
      </w:r>
    </w:p>
    <w:p w:rsidR="00E85A2A" w:rsidRPr="00E04ACA" w:rsidRDefault="00A90770" w:rsidP="00AA7A2E">
      <w:pPr>
        <w:rPr>
          <w:rFonts w:cstheme="minorHAnsi"/>
        </w:rPr>
      </w:pPr>
      <w:r>
        <w:rPr>
          <w:rFonts w:cstheme="minorHAnsi"/>
        </w:rPr>
        <w:t xml:space="preserve">We make our beginning by modeling a solution to our problem using our Connect application. </w:t>
      </w:r>
    </w:p>
    <w:p w:rsidR="00AA7A2E" w:rsidRDefault="006776D9" w:rsidP="006776D9">
      <w:pPr>
        <w:pStyle w:val="ListParagraph"/>
        <w:numPr>
          <w:ilvl w:val="0"/>
          <w:numId w:val="21"/>
        </w:numPr>
        <w:rPr>
          <w:rFonts w:cstheme="minorHAnsi"/>
        </w:rPr>
      </w:pPr>
      <w:r>
        <w:rPr>
          <w:rFonts w:cstheme="minorHAnsi"/>
        </w:rPr>
        <w:t>Action</w:t>
      </w:r>
      <w:r w:rsidR="00AA7A2E" w:rsidRPr="006776D9">
        <w:rPr>
          <w:rFonts w:cstheme="minorHAnsi"/>
        </w:rPr>
        <w:t xml:space="preserve">: </w:t>
      </w:r>
      <w:r w:rsidR="009A3C3B">
        <w:rPr>
          <w:rFonts w:cstheme="minorHAnsi"/>
        </w:rPr>
        <w:t>Login</w:t>
      </w:r>
      <w:r w:rsidR="00821F32">
        <w:rPr>
          <w:rFonts w:cstheme="minorHAnsi"/>
        </w:rPr>
        <w:t xml:space="preserve"> </w:t>
      </w:r>
    </w:p>
    <w:p w:rsidR="001529BD" w:rsidRDefault="001216FA" w:rsidP="001529BD">
      <w:pPr>
        <w:rPr>
          <w:rFonts w:cstheme="minorHAnsi"/>
        </w:rPr>
      </w:pPr>
      <w:r>
        <w:rPr>
          <w:rFonts w:cstheme="minorHAnsi"/>
          <w:noProof/>
        </w:rPr>
        <w:drawing>
          <wp:inline distT="0" distB="0" distL="0" distR="0" wp14:anchorId="447C732C" wp14:editId="755B41E3">
            <wp:extent cx="5943600" cy="286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1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A90770" w:rsidRPr="00E04ACA" w:rsidRDefault="00A90770" w:rsidP="00A90770">
      <w:pPr>
        <w:rPr>
          <w:rFonts w:cstheme="minorHAnsi"/>
        </w:rPr>
      </w:pPr>
      <w:r w:rsidRPr="00E04ACA">
        <w:rPr>
          <w:rFonts w:cstheme="minorHAnsi"/>
        </w:rPr>
        <w:t xml:space="preserve">MarkLogic allows us to create a data model, decoupled from the underlying sources, and that’s what we’re going to do here. The conceptual model we create will be persisted in the database and drive our requirements for data </w:t>
      </w:r>
      <w:r>
        <w:rPr>
          <w:rFonts w:cstheme="minorHAnsi"/>
        </w:rPr>
        <w:t xml:space="preserve">integration and </w:t>
      </w:r>
      <w:r w:rsidRPr="00E04ACA">
        <w:rPr>
          <w:rFonts w:cstheme="minorHAnsi"/>
        </w:rPr>
        <w:t>delivery.</w:t>
      </w:r>
    </w:p>
    <w:p w:rsidR="00A90770" w:rsidRDefault="00A90770" w:rsidP="001529BD">
      <w:pPr>
        <w:rPr>
          <w:rFonts w:cstheme="minorHAnsi"/>
        </w:rPr>
      </w:pPr>
      <w:r w:rsidRPr="00E04ACA">
        <w:rPr>
          <w:rFonts w:cstheme="minorHAnsi"/>
        </w:rPr>
        <w:lastRenderedPageBreak/>
        <w:t xml:space="preserve">It’s an incremental approach to data integration. So we start with the minimal set of entities and attributes we want to connect to create our model.  We can always come back and add more to the model and </w:t>
      </w:r>
      <w:r>
        <w:rPr>
          <w:rFonts w:cstheme="minorHAnsi"/>
        </w:rPr>
        <w:t xml:space="preserve">more data to </w:t>
      </w:r>
      <w:r w:rsidRPr="00E04ACA">
        <w:rPr>
          <w:rFonts w:cstheme="minorHAnsi"/>
        </w:rPr>
        <w:t xml:space="preserve">our integration. That’s the beauty of it. </w:t>
      </w:r>
    </w:p>
    <w:p w:rsidR="001529BD" w:rsidRDefault="001529BD" w:rsidP="001529BD">
      <w:pPr>
        <w:rPr>
          <w:rFonts w:cstheme="minorHAnsi"/>
        </w:rPr>
      </w:pPr>
      <w:r>
        <w:rPr>
          <w:rFonts w:cstheme="minorHAnsi"/>
        </w:rPr>
        <w:t>By default, we pre-load a few models for use based on familiar use cases we’ve seen over the years. The first available model is loaded for display.  We’re going to come back to this. But for now, let’s start with a blank canvas so we can see what creating a model looks like.</w:t>
      </w:r>
    </w:p>
    <w:p w:rsidR="00071E48" w:rsidRDefault="00071E48" w:rsidP="001529BD">
      <w:pPr>
        <w:rPr>
          <w:rFonts w:cstheme="minorHAnsi"/>
        </w:rPr>
      </w:pPr>
    </w:p>
    <w:p w:rsidR="006A6A0D" w:rsidRDefault="001529BD" w:rsidP="006A6A0D">
      <w:pPr>
        <w:pStyle w:val="ListParagraph"/>
        <w:numPr>
          <w:ilvl w:val="0"/>
          <w:numId w:val="21"/>
        </w:numPr>
        <w:rPr>
          <w:rFonts w:cstheme="minorHAnsi"/>
        </w:rPr>
      </w:pPr>
      <w:r w:rsidRPr="001529BD">
        <w:rPr>
          <w:rFonts w:cstheme="minorHAnsi"/>
        </w:rPr>
        <w:t>Action: Click the ‘+’ sign in the upper right hand corner</w:t>
      </w:r>
    </w:p>
    <w:p w:rsidR="00F914F1" w:rsidRDefault="00F263A7" w:rsidP="006A6A0D">
      <w:pPr>
        <w:ind w:left="360"/>
        <w:jc w:val="center"/>
        <w:rPr>
          <w:rFonts w:cstheme="minorHAnsi"/>
        </w:rPr>
      </w:pPr>
      <w:r>
        <w:rPr>
          <w:rFonts w:cstheme="minorHAnsi"/>
          <w:noProof/>
        </w:rPr>
        <w:drawing>
          <wp:inline distT="0" distB="0" distL="0" distR="0" wp14:anchorId="48FB98AD" wp14:editId="771CFE62">
            <wp:extent cx="909637" cy="467511"/>
            <wp:effectExtent l="0" t="0" r="508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0857" cy="473278"/>
                    </a:xfrm>
                    <a:prstGeom prst="rect">
                      <a:avLst/>
                    </a:prstGeom>
                  </pic:spPr>
                </pic:pic>
              </a:graphicData>
            </a:graphic>
          </wp:inline>
        </w:drawing>
      </w:r>
    </w:p>
    <w:p w:rsidR="006A6A0D" w:rsidRDefault="00F914F1" w:rsidP="00F914F1">
      <w:pPr>
        <w:pStyle w:val="ListParagraph"/>
        <w:numPr>
          <w:ilvl w:val="0"/>
          <w:numId w:val="21"/>
        </w:numPr>
        <w:rPr>
          <w:rFonts w:cstheme="minorHAnsi"/>
        </w:rPr>
      </w:pPr>
      <w:r>
        <w:rPr>
          <w:rFonts w:cstheme="minorHAnsi"/>
        </w:rPr>
        <w:t>Action: Enter ‘Customer 360’ as the Model Name</w:t>
      </w:r>
    </w:p>
    <w:p w:rsidR="00F914F1" w:rsidRDefault="00F263A7" w:rsidP="006A6A0D">
      <w:pPr>
        <w:pStyle w:val="ListParagraph"/>
        <w:jc w:val="center"/>
        <w:rPr>
          <w:rFonts w:cstheme="minorHAnsi"/>
        </w:rPr>
      </w:pPr>
      <w:r>
        <w:rPr>
          <w:rFonts w:cstheme="minorHAnsi"/>
          <w:noProof/>
        </w:rPr>
        <w:drawing>
          <wp:inline distT="0" distB="0" distL="0" distR="0" wp14:anchorId="2E57F821" wp14:editId="7FD6CDA5">
            <wp:extent cx="1671638" cy="999188"/>
            <wp:effectExtent l="19050" t="19050" r="2413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ct-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1638" cy="999188"/>
                    </a:xfrm>
                    <a:prstGeom prst="rect">
                      <a:avLst/>
                    </a:prstGeom>
                    <a:ln>
                      <a:solidFill>
                        <a:schemeClr val="accent1">
                          <a:shade val="50000"/>
                        </a:schemeClr>
                      </a:solidFill>
                    </a:ln>
                  </pic:spPr>
                </pic:pic>
              </a:graphicData>
            </a:graphic>
          </wp:inline>
        </w:drawing>
      </w:r>
    </w:p>
    <w:p w:rsidR="00F914F1" w:rsidRDefault="00F914F1" w:rsidP="00F914F1">
      <w:pPr>
        <w:pStyle w:val="ListParagraph"/>
        <w:numPr>
          <w:ilvl w:val="0"/>
          <w:numId w:val="21"/>
        </w:numPr>
        <w:rPr>
          <w:rFonts w:cstheme="minorHAnsi"/>
        </w:rPr>
      </w:pPr>
      <w:r>
        <w:rPr>
          <w:rFonts w:cstheme="minorHAnsi"/>
        </w:rPr>
        <w:t>Action: Click CREATE</w:t>
      </w:r>
    </w:p>
    <w:p w:rsidR="00F914F1" w:rsidRPr="00F914F1" w:rsidRDefault="007A6ACC" w:rsidP="00F914F1">
      <w:pPr>
        <w:rPr>
          <w:rFonts w:cstheme="minorHAnsi"/>
        </w:rPr>
      </w:pPr>
      <w:r>
        <w:rPr>
          <w:rFonts w:cstheme="minorHAnsi"/>
          <w:noProof/>
        </w:rPr>
        <w:drawing>
          <wp:inline distT="0" distB="0" distL="0" distR="0" wp14:anchorId="6E9C33F7" wp14:editId="798282D6">
            <wp:extent cx="5943600" cy="28543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nect-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6C630B" w:rsidRDefault="006C630B" w:rsidP="00AA7A2E">
      <w:pPr>
        <w:rPr>
          <w:rFonts w:cstheme="minorHAnsi"/>
        </w:rPr>
      </w:pPr>
    </w:p>
    <w:p w:rsidR="00AA7A2E" w:rsidRDefault="00AA7A2E" w:rsidP="00AA7A2E">
      <w:pPr>
        <w:rPr>
          <w:rFonts w:cstheme="minorHAnsi"/>
        </w:rPr>
      </w:pPr>
      <w:r>
        <w:rPr>
          <w:rFonts w:cstheme="minorHAnsi"/>
        </w:rPr>
        <w:t xml:space="preserve">This is our canvas.  </w:t>
      </w:r>
      <w:r w:rsidRPr="00E04ACA">
        <w:rPr>
          <w:rFonts w:cstheme="minorHAnsi"/>
        </w:rPr>
        <w:t>Eve</w:t>
      </w:r>
      <w:r>
        <w:rPr>
          <w:rFonts w:cstheme="minorHAnsi"/>
        </w:rPr>
        <w:t>ryone understands a whiteboard or a back of the napkin diagram. I</w:t>
      </w:r>
      <w:r w:rsidRPr="00E04ACA">
        <w:rPr>
          <w:rFonts w:cstheme="minorHAnsi"/>
        </w:rPr>
        <w:t xml:space="preserve">n this </w:t>
      </w:r>
      <w:r w:rsidR="004A5390">
        <w:rPr>
          <w:rFonts w:cstheme="minorHAnsi"/>
        </w:rPr>
        <w:t>application</w:t>
      </w:r>
      <w:r w:rsidRPr="00E04ACA">
        <w:rPr>
          <w:rFonts w:cstheme="minorHAnsi"/>
        </w:rPr>
        <w:t xml:space="preserve"> we </w:t>
      </w:r>
      <w:r w:rsidR="00A02B94" w:rsidRPr="00E04ACA">
        <w:rPr>
          <w:rFonts w:cstheme="minorHAnsi"/>
        </w:rPr>
        <w:t>simply add</w:t>
      </w:r>
      <w:r w:rsidRPr="00E04ACA">
        <w:rPr>
          <w:rFonts w:cstheme="minorHAnsi"/>
        </w:rPr>
        <w:t xml:space="preserve"> circles for entities</w:t>
      </w:r>
      <w:r>
        <w:rPr>
          <w:rFonts w:cstheme="minorHAnsi"/>
        </w:rPr>
        <w:t xml:space="preserve"> and drag</w:t>
      </w:r>
      <w:r w:rsidRPr="00E04ACA">
        <w:rPr>
          <w:rFonts w:cstheme="minorHAnsi"/>
        </w:rPr>
        <w:t xml:space="preserve"> lines between entities for relationships</w:t>
      </w:r>
      <w:r>
        <w:rPr>
          <w:rFonts w:cstheme="minorHAnsi"/>
        </w:rPr>
        <w:t xml:space="preserve"> to define our model for the data</w:t>
      </w:r>
      <w:r w:rsidRPr="00E04ACA">
        <w:rPr>
          <w:rFonts w:cstheme="minorHAnsi"/>
        </w:rPr>
        <w:t>.</w:t>
      </w:r>
      <w:r>
        <w:rPr>
          <w:rFonts w:cstheme="minorHAnsi"/>
        </w:rPr>
        <w:t xml:space="preserve">  In this way, we create our model. </w:t>
      </w:r>
      <w:r w:rsidR="00533285">
        <w:rPr>
          <w:rFonts w:cstheme="minorHAnsi"/>
        </w:rPr>
        <w:t>This</w:t>
      </w:r>
      <w:r>
        <w:rPr>
          <w:rFonts w:cstheme="minorHAnsi"/>
        </w:rPr>
        <w:t xml:space="preserve"> </w:t>
      </w:r>
      <w:r w:rsidR="00533285">
        <w:rPr>
          <w:rFonts w:cstheme="minorHAnsi"/>
        </w:rPr>
        <w:t>helps us to understand our business while capturing</w:t>
      </w:r>
      <w:r>
        <w:rPr>
          <w:rFonts w:cstheme="minorHAnsi"/>
        </w:rPr>
        <w:t xml:space="preserve"> our requirements for how we wish to </w:t>
      </w:r>
      <w:r w:rsidR="000E54ED">
        <w:rPr>
          <w:rFonts w:cstheme="minorHAnsi"/>
        </w:rPr>
        <w:t xml:space="preserve">express and </w:t>
      </w:r>
      <w:r>
        <w:rPr>
          <w:rFonts w:cstheme="minorHAnsi"/>
        </w:rPr>
        <w:t>work with our data in a unified view.</w:t>
      </w:r>
      <w:r w:rsidR="000C0EF9">
        <w:rPr>
          <w:rFonts w:cstheme="minorHAnsi"/>
        </w:rPr>
        <w:t xml:space="preserve"> In the upper right we see the name of the model we’re working on: ‘Customer 360’.</w:t>
      </w:r>
    </w:p>
    <w:p w:rsidR="00CD3CF7" w:rsidRDefault="00CD3CF7" w:rsidP="00AA7A2E">
      <w:pPr>
        <w:rPr>
          <w:rFonts w:cstheme="minorHAnsi"/>
        </w:rPr>
      </w:pPr>
      <w:r>
        <w:rPr>
          <w:rFonts w:cstheme="minorHAnsi"/>
        </w:rPr>
        <w:lastRenderedPageBreak/>
        <w:t xml:space="preserve">Now, </w:t>
      </w:r>
      <w:r w:rsidR="005B54BA">
        <w:rPr>
          <w:rFonts w:cstheme="minorHAnsi"/>
        </w:rPr>
        <w:t>we’ve been</w:t>
      </w:r>
      <w:r>
        <w:rPr>
          <w:rFonts w:cstheme="minorHAnsi"/>
        </w:rPr>
        <w:t xml:space="preserve"> told </w:t>
      </w:r>
      <w:r w:rsidR="005B54BA">
        <w:rPr>
          <w:rFonts w:cstheme="minorHAnsi"/>
        </w:rPr>
        <w:t>for this Customer 360 solution we</w:t>
      </w:r>
      <w:r>
        <w:rPr>
          <w:rFonts w:cstheme="minorHAnsi"/>
        </w:rPr>
        <w:t xml:space="preserve"> have Customers</w:t>
      </w:r>
      <w:r w:rsidR="00F67C1E">
        <w:rPr>
          <w:rFonts w:cstheme="minorHAnsi"/>
        </w:rPr>
        <w:t xml:space="preserve"> and those customers place Orders</w:t>
      </w:r>
      <w:r w:rsidR="00E468AC">
        <w:rPr>
          <w:rFonts w:cstheme="minorHAnsi"/>
        </w:rPr>
        <w:t xml:space="preserve"> and those orders contain Products</w:t>
      </w:r>
      <w:r>
        <w:rPr>
          <w:rFonts w:cstheme="minorHAnsi"/>
        </w:rPr>
        <w:t xml:space="preserve">.  So let’s go ahead and create </w:t>
      </w:r>
      <w:r w:rsidR="00F67C1E">
        <w:rPr>
          <w:rFonts w:cstheme="minorHAnsi"/>
        </w:rPr>
        <w:t>those</w:t>
      </w:r>
      <w:r>
        <w:rPr>
          <w:rFonts w:cstheme="minorHAnsi"/>
        </w:rPr>
        <w:t xml:space="preserve"> </w:t>
      </w:r>
      <w:r w:rsidR="00F67C1E">
        <w:rPr>
          <w:rFonts w:cstheme="minorHAnsi"/>
        </w:rPr>
        <w:t>entities</w:t>
      </w:r>
      <w:r w:rsidR="00E468AC">
        <w:rPr>
          <w:rFonts w:cstheme="minorHAnsi"/>
        </w:rPr>
        <w:t xml:space="preserve"> and relationships</w:t>
      </w:r>
      <w:r>
        <w:rPr>
          <w:rFonts w:cstheme="minorHAnsi"/>
        </w:rPr>
        <w:t>.</w:t>
      </w:r>
    </w:p>
    <w:p w:rsidR="00CD3CF7" w:rsidRDefault="00CD3CF7" w:rsidP="006776D9">
      <w:pPr>
        <w:pStyle w:val="ListParagraph"/>
        <w:numPr>
          <w:ilvl w:val="0"/>
          <w:numId w:val="20"/>
        </w:numPr>
        <w:rPr>
          <w:rFonts w:cstheme="minorHAnsi"/>
        </w:rPr>
      </w:pPr>
      <w:r w:rsidRPr="006776D9">
        <w:rPr>
          <w:rFonts w:cstheme="minorHAnsi"/>
        </w:rPr>
        <w:t>Action: Click ‘Add Entity’</w:t>
      </w:r>
      <w:r w:rsidR="00F312FF">
        <w:rPr>
          <w:rFonts w:cstheme="minorHAnsi"/>
        </w:rPr>
        <w:t xml:space="preserve"> in the upper left of the graph canvas</w:t>
      </w:r>
    </w:p>
    <w:p w:rsidR="00A97C6A" w:rsidRPr="006776D9" w:rsidRDefault="00A97C6A" w:rsidP="006776D9">
      <w:pPr>
        <w:pStyle w:val="ListParagraph"/>
        <w:numPr>
          <w:ilvl w:val="0"/>
          <w:numId w:val="20"/>
        </w:numPr>
        <w:rPr>
          <w:rFonts w:cstheme="minorHAnsi"/>
        </w:rPr>
      </w:pPr>
      <w:r>
        <w:rPr>
          <w:rFonts w:cstheme="minorHAnsi"/>
        </w:rPr>
        <w:t>Action: Click somewhere on the graph canvas</w:t>
      </w:r>
    </w:p>
    <w:p w:rsidR="001455E8" w:rsidRDefault="00C602B5" w:rsidP="00DB6EB7">
      <w:pPr>
        <w:jc w:val="center"/>
        <w:rPr>
          <w:rFonts w:cstheme="minorHAnsi"/>
        </w:rPr>
      </w:pPr>
      <w:r>
        <w:rPr>
          <w:rFonts w:cstheme="minorHAnsi"/>
          <w:noProof/>
        </w:rPr>
        <w:drawing>
          <wp:inline distT="0" distB="0" distL="0" distR="0" wp14:anchorId="1EE2528A" wp14:editId="6B854947">
            <wp:extent cx="1238250" cy="1171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Ent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6310" cy="1179081"/>
                    </a:xfrm>
                    <a:prstGeom prst="rect">
                      <a:avLst/>
                    </a:prstGeom>
                  </pic:spPr>
                </pic:pic>
              </a:graphicData>
            </a:graphic>
          </wp:inline>
        </w:drawing>
      </w:r>
    </w:p>
    <w:p w:rsidR="00105ECD" w:rsidRDefault="00CD3CF7" w:rsidP="00AA7A2E">
      <w:pPr>
        <w:rPr>
          <w:rFonts w:cstheme="minorHAnsi"/>
        </w:rPr>
      </w:pPr>
      <w:r>
        <w:rPr>
          <w:rFonts w:cstheme="minorHAnsi"/>
        </w:rPr>
        <w:t>We simply add the name of our new entity when prompted.</w:t>
      </w:r>
    </w:p>
    <w:p w:rsidR="00105ECD" w:rsidRPr="006776D9" w:rsidRDefault="00105ECD" w:rsidP="006776D9">
      <w:pPr>
        <w:pStyle w:val="ListParagraph"/>
        <w:numPr>
          <w:ilvl w:val="0"/>
          <w:numId w:val="19"/>
        </w:numPr>
        <w:rPr>
          <w:rFonts w:cstheme="minorHAnsi"/>
        </w:rPr>
      </w:pPr>
      <w:r w:rsidRPr="006776D9">
        <w:rPr>
          <w:rFonts w:cstheme="minorHAnsi"/>
        </w:rPr>
        <w:t>Action: Enter Entity Name: Customer</w:t>
      </w:r>
    </w:p>
    <w:p w:rsidR="00CD3CF7" w:rsidRPr="006776D9" w:rsidRDefault="00105ECD" w:rsidP="006776D9">
      <w:pPr>
        <w:pStyle w:val="ListParagraph"/>
        <w:numPr>
          <w:ilvl w:val="0"/>
          <w:numId w:val="19"/>
        </w:numPr>
        <w:rPr>
          <w:rFonts w:cstheme="minorHAnsi"/>
        </w:rPr>
      </w:pPr>
      <w:r w:rsidRPr="006776D9">
        <w:rPr>
          <w:rFonts w:cstheme="minorHAnsi"/>
        </w:rPr>
        <w:t>Action: C</w:t>
      </w:r>
      <w:r w:rsidR="00AF4422">
        <w:rPr>
          <w:rFonts w:cstheme="minorHAnsi"/>
        </w:rPr>
        <w:t xml:space="preserve">lick ‘Create’ to </w:t>
      </w:r>
      <w:r w:rsidR="00916CCF">
        <w:rPr>
          <w:rFonts w:cstheme="minorHAnsi"/>
        </w:rPr>
        <w:t>create the Customer entity</w:t>
      </w:r>
    </w:p>
    <w:p w:rsidR="00DB6EB7" w:rsidRDefault="00E66460" w:rsidP="00AA7A2E">
      <w:pPr>
        <w:rPr>
          <w:rFonts w:cstheme="minorHAnsi"/>
        </w:rPr>
      </w:pPr>
      <w:r>
        <w:rPr>
          <w:rFonts w:cstheme="minorHAnsi"/>
          <w:noProof/>
        </w:rPr>
        <w:drawing>
          <wp:inline distT="0" distB="0" distL="0" distR="0" wp14:anchorId="73591E21" wp14:editId="3CE5C336">
            <wp:extent cx="5943600" cy="28549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nect-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105ECD" w:rsidRDefault="00070ADB" w:rsidP="00AA7A2E">
      <w:pPr>
        <w:rPr>
          <w:rFonts w:cstheme="minorHAnsi"/>
        </w:rPr>
      </w:pPr>
      <w:r>
        <w:rPr>
          <w:rFonts w:cstheme="minorHAnsi"/>
        </w:rPr>
        <w:t xml:space="preserve">We now see our Customer entity has been added to the canvas. On the right we also see our entity listed along with the ability to define the </w:t>
      </w:r>
      <w:r w:rsidR="00A0747F">
        <w:rPr>
          <w:rFonts w:cstheme="minorHAnsi"/>
        </w:rPr>
        <w:t>properties</w:t>
      </w:r>
      <w:r>
        <w:rPr>
          <w:rFonts w:cstheme="minorHAnsi"/>
        </w:rPr>
        <w:t xml:space="preserve"> we care about capturing in our unified view for this </w:t>
      </w:r>
      <w:r w:rsidR="009E6B42">
        <w:rPr>
          <w:rFonts w:cstheme="minorHAnsi"/>
        </w:rPr>
        <w:t xml:space="preserve">particular </w:t>
      </w:r>
      <w:r>
        <w:rPr>
          <w:rFonts w:cstheme="minorHAnsi"/>
        </w:rPr>
        <w:t xml:space="preserve">entity.  We’ll come back to that later.  </w:t>
      </w:r>
    </w:p>
    <w:p w:rsidR="00070ADB" w:rsidRDefault="00070ADB" w:rsidP="00AA7A2E">
      <w:pPr>
        <w:rPr>
          <w:rFonts w:cstheme="minorHAnsi"/>
        </w:rPr>
      </w:pPr>
      <w:r>
        <w:rPr>
          <w:rFonts w:cstheme="minorHAnsi"/>
        </w:rPr>
        <w:t>Let’s add our Order entity similar to how we did our Customer.</w:t>
      </w:r>
    </w:p>
    <w:p w:rsidR="00321ACA" w:rsidRPr="009E6B42" w:rsidRDefault="00321ACA" w:rsidP="009E6B42">
      <w:pPr>
        <w:pStyle w:val="ListParagraph"/>
        <w:numPr>
          <w:ilvl w:val="0"/>
          <w:numId w:val="19"/>
        </w:numPr>
        <w:rPr>
          <w:rFonts w:cstheme="minorHAnsi"/>
        </w:rPr>
      </w:pPr>
      <w:r w:rsidRPr="009E6B42">
        <w:rPr>
          <w:rFonts w:cstheme="minorHAnsi"/>
        </w:rPr>
        <w:t>Action: Repeat steps above take</w:t>
      </w:r>
      <w:r w:rsidR="009E6B42">
        <w:rPr>
          <w:rFonts w:cstheme="minorHAnsi"/>
        </w:rPr>
        <w:t>n</w:t>
      </w:r>
      <w:r w:rsidRPr="009E6B42">
        <w:rPr>
          <w:rFonts w:cstheme="minorHAnsi"/>
        </w:rPr>
        <w:t xml:space="preserve"> for ‘Customer’ entity to add ‘Order’ entity.</w:t>
      </w:r>
    </w:p>
    <w:p w:rsidR="00321ACA" w:rsidRDefault="00321ACA" w:rsidP="00AA7A2E">
      <w:pPr>
        <w:rPr>
          <w:rFonts w:cstheme="minorHAnsi"/>
        </w:rPr>
      </w:pPr>
      <w:r>
        <w:rPr>
          <w:rFonts w:cstheme="minorHAnsi"/>
        </w:rPr>
        <w:t xml:space="preserve">Next, you’ve informed us that Customers </w:t>
      </w:r>
      <w:r w:rsidR="00BD2B09">
        <w:rPr>
          <w:rFonts w:cstheme="minorHAnsi"/>
        </w:rPr>
        <w:t>‘</w:t>
      </w:r>
      <w:r>
        <w:rPr>
          <w:rFonts w:cstheme="minorHAnsi"/>
        </w:rPr>
        <w:t>place</w:t>
      </w:r>
      <w:r w:rsidR="00BD2B09">
        <w:rPr>
          <w:rFonts w:cstheme="minorHAnsi"/>
        </w:rPr>
        <w:t>’</w:t>
      </w:r>
      <w:r>
        <w:rPr>
          <w:rFonts w:cstheme="minorHAnsi"/>
        </w:rPr>
        <w:t xml:space="preserve"> Orders, so let’s just add that relationship.</w:t>
      </w:r>
    </w:p>
    <w:p w:rsidR="00321ACA" w:rsidRPr="006776D9" w:rsidRDefault="009236BD" w:rsidP="006776D9">
      <w:pPr>
        <w:pStyle w:val="ListParagraph"/>
        <w:numPr>
          <w:ilvl w:val="0"/>
          <w:numId w:val="18"/>
        </w:numPr>
        <w:rPr>
          <w:rFonts w:cstheme="minorHAnsi"/>
        </w:rPr>
      </w:pPr>
      <w:r w:rsidRPr="006776D9">
        <w:rPr>
          <w:rFonts w:cstheme="minorHAnsi"/>
        </w:rPr>
        <w:t>Action: Click ‘Add Relationship’</w:t>
      </w:r>
    </w:p>
    <w:p w:rsidR="009236BD" w:rsidRPr="006776D9" w:rsidRDefault="009236BD" w:rsidP="006776D9">
      <w:pPr>
        <w:pStyle w:val="ListParagraph"/>
        <w:numPr>
          <w:ilvl w:val="0"/>
          <w:numId w:val="18"/>
        </w:numPr>
        <w:rPr>
          <w:rFonts w:cstheme="minorHAnsi"/>
        </w:rPr>
      </w:pPr>
      <w:r w:rsidRPr="006776D9">
        <w:rPr>
          <w:rFonts w:cstheme="minorHAnsi"/>
        </w:rPr>
        <w:t>Action: Mouse down on ‘Customer</w:t>
      </w:r>
      <w:r w:rsidR="00CB5641">
        <w:rPr>
          <w:rFonts w:cstheme="minorHAnsi"/>
        </w:rPr>
        <w:t>’ entity</w:t>
      </w:r>
    </w:p>
    <w:p w:rsidR="00DA37CD" w:rsidRPr="00DA37CD" w:rsidRDefault="009236BD" w:rsidP="00DA37CD">
      <w:pPr>
        <w:pStyle w:val="ListParagraph"/>
        <w:numPr>
          <w:ilvl w:val="0"/>
          <w:numId w:val="18"/>
        </w:numPr>
        <w:rPr>
          <w:rFonts w:cstheme="minorHAnsi"/>
        </w:rPr>
      </w:pPr>
      <w:r w:rsidRPr="006776D9">
        <w:rPr>
          <w:rFonts w:cstheme="minorHAnsi"/>
        </w:rPr>
        <w:t>Action:</w:t>
      </w:r>
      <w:r w:rsidR="001577C2" w:rsidRPr="001577C2">
        <w:rPr>
          <w:rFonts w:cstheme="minorHAnsi"/>
          <w:noProof/>
        </w:rPr>
        <w:t xml:space="preserve"> </w:t>
      </w:r>
      <w:r w:rsidRPr="006776D9">
        <w:rPr>
          <w:rFonts w:cstheme="minorHAnsi"/>
        </w:rPr>
        <w:t xml:space="preserve"> Drag Relationship from ‘Customer’ entity to ‘Order</w:t>
      </w:r>
      <w:r w:rsidR="00CB5641">
        <w:rPr>
          <w:rFonts w:cstheme="minorHAnsi"/>
        </w:rPr>
        <w:t>’ entity</w:t>
      </w:r>
    </w:p>
    <w:p w:rsidR="006C630B" w:rsidRDefault="009236BD" w:rsidP="00DA37CD">
      <w:pPr>
        <w:pStyle w:val="ListParagraph"/>
        <w:numPr>
          <w:ilvl w:val="0"/>
          <w:numId w:val="18"/>
        </w:numPr>
        <w:rPr>
          <w:rFonts w:cstheme="minorHAnsi"/>
        </w:rPr>
      </w:pPr>
      <w:r w:rsidRPr="006776D9">
        <w:rPr>
          <w:rFonts w:cstheme="minorHAnsi"/>
        </w:rPr>
        <w:lastRenderedPageBreak/>
        <w:t>Action: Release mouse button on ‘Order</w:t>
      </w:r>
      <w:r w:rsidR="00CB5641">
        <w:rPr>
          <w:rFonts w:cstheme="minorHAnsi"/>
        </w:rPr>
        <w:t>’ entity</w:t>
      </w:r>
    </w:p>
    <w:p w:rsidR="00DA37CD" w:rsidRPr="00DA37CD" w:rsidRDefault="00DA37CD" w:rsidP="00DA37CD">
      <w:pPr>
        <w:pStyle w:val="ListParagraph"/>
        <w:rPr>
          <w:rFonts w:cstheme="minorHAnsi"/>
        </w:rPr>
      </w:pPr>
    </w:p>
    <w:p w:rsidR="001577C2" w:rsidRDefault="001D537E" w:rsidP="00DA37CD">
      <w:pPr>
        <w:pStyle w:val="ListParagraph"/>
        <w:jc w:val="center"/>
        <w:rPr>
          <w:rFonts w:cstheme="minorHAnsi"/>
        </w:rPr>
      </w:pPr>
      <w:r>
        <w:rPr>
          <w:rFonts w:cstheme="minorHAnsi"/>
          <w:noProof/>
        </w:rPr>
        <w:drawing>
          <wp:inline distT="0" distB="0" distL="0" distR="0" wp14:anchorId="557EC5C2" wp14:editId="7B7586D4">
            <wp:extent cx="1337733" cy="21425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Relations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8312" cy="2159493"/>
                    </a:xfrm>
                    <a:prstGeom prst="rect">
                      <a:avLst/>
                    </a:prstGeom>
                  </pic:spPr>
                </pic:pic>
              </a:graphicData>
            </a:graphic>
          </wp:inline>
        </w:drawing>
      </w:r>
    </w:p>
    <w:p w:rsidR="00DA37CD" w:rsidRPr="001577C2" w:rsidRDefault="00DA37CD" w:rsidP="00DA37CD">
      <w:pPr>
        <w:pStyle w:val="ListParagraph"/>
        <w:jc w:val="center"/>
        <w:rPr>
          <w:rFonts w:cstheme="minorHAnsi"/>
        </w:rPr>
      </w:pPr>
    </w:p>
    <w:p w:rsidR="00BC3C2D" w:rsidRDefault="00BC3C2D" w:rsidP="00AA7A2E">
      <w:pPr>
        <w:pStyle w:val="ListParagraph"/>
        <w:numPr>
          <w:ilvl w:val="0"/>
          <w:numId w:val="18"/>
        </w:numPr>
        <w:rPr>
          <w:rFonts w:cstheme="minorHAnsi"/>
        </w:rPr>
      </w:pPr>
      <w:r>
        <w:rPr>
          <w:rFonts w:cstheme="minorHAnsi"/>
        </w:rPr>
        <w:t>Action: Enter ‘places’ in the Description field to name the relationship</w:t>
      </w:r>
    </w:p>
    <w:p w:rsidR="00BC3C2D" w:rsidRDefault="00BC3C2D" w:rsidP="00AA7A2E">
      <w:pPr>
        <w:pStyle w:val="ListParagraph"/>
        <w:numPr>
          <w:ilvl w:val="0"/>
          <w:numId w:val="18"/>
        </w:numPr>
        <w:rPr>
          <w:rFonts w:cstheme="minorHAnsi"/>
        </w:rPr>
      </w:pPr>
      <w:r>
        <w:rPr>
          <w:rFonts w:cstheme="minorHAnsi"/>
        </w:rPr>
        <w:t xml:space="preserve">Action: Select 1:Many </w:t>
      </w:r>
    </w:p>
    <w:p w:rsidR="006C630B" w:rsidRPr="007337E8" w:rsidRDefault="00BC3C2D" w:rsidP="007337E8">
      <w:pPr>
        <w:pStyle w:val="ListParagraph"/>
        <w:numPr>
          <w:ilvl w:val="0"/>
          <w:numId w:val="18"/>
        </w:numPr>
        <w:rPr>
          <w:rFonts w:cstheme="minorHAnsi"/>
        </w:rPr>
      </w:pPr>
      <w:r>
        <w:rPr>
          <w:rFonts w:cstheme="minorHAnsi"/>
        </w:rPr>
        <w:t>Action: Click ‘Save’</w:t>
      </w:r>
      <w:r w:rsidR="00CB5641">
        <w:rPr>
          <w:rFonts w:cstheme="minorHAnsi"/>
        </w:rPr>
        <w:t xml:space="preserve"> to save the relationship</w:t>
      </w:r>
    </w:p>
    <w:p w:rsidR="00105ECD" w:rsidRDefault="00CA172E" w:rsidP="002E1F49">
      <w:pPr>
        <w:jc w:val="center"/>
        <w:rPr>
          <w:rFonts w:cstheme="minorHAnsi"/>
        </w:rPr>
      </w:pPr>
      <w:r>
        <w:rPr>
          <w:rFonts w:cstheme="minorHAnsi"/>
          <w:noProof/>
        </w:rPr>
        <w:drawing>
          <wp:inline distT="0" distB="0" distL="0" distR="0" wp14:anchorId="66C26DAC" wp14:editId="4BF646A9">
            <wp:extent cx="5943600" cy="2842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nect-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rsidR="00105ECD" w:rsidRDefault="00BD2B09" w:rsidP="00AA7A2E">
      <w:pPr>
        <w:rPr>
          <w:rFonts w:cstheme="minorHAnsi"/>
        </w:rPr>
      </w:pPr>
      <w:r>
        <w:rPr>
          <w:rFonts w:cstheme="minorHAnsi"/>
        </w:rPr>
        <w:t xml:space="preserve">Creating our model </w:t>
      </w:r>
      <w:r w:rsidR="00867704">
        <w:rPr>
          <w:rFonts w:cstheme="minorHAnsi"/>
        </w:rPr>
        <w:t>can be</w:t>
      </w:r>
      <w:r>
        <w:rPr>
          <w:rFonts w:cstheme="minorHAnsi"/>
        </w:rPr>
        <w:t xml:space="preserve"> as simp</w:t>
      </w:r>
      <w:r w:rsidR="00E60A6D">
        <w:rPr>
          <w:rFonts w:cstheme="minorHAnsi"/>
        </w:rPr>
        <w:t>le as drawing circles and lines. We simply label</w:t>
      </w:r>
      <w:r>
        <w:rPr>
          <w:rFonts w:cstheme="minorHAnsi"/>
        </w:rPr>
        <w:t xml:space="preserve"> them with nouns and verbs.</w:t>
      </w:r>
    </w:p>
    <w:p w:rsidR="00CA172E" w:rsidRPr="00791518" w:rsidRDefault="00CA172E" w:rsidP="00CA172E">
      <w:pPr>
        <w:pStyle w:val="ListParagraph"/>
        <w:numPr>
          <w:ilvl w:val="0"/>
          <w:numId w:val="18"/>
        </w:numPr>
        <w:rPr>
          <w:rFonts w:cstheme="minorHAnsi"/>
          <w:i/>
        </w:rPr>
      </w:pPr>
      <w:r w:rsidRPr="00791518">
        <w:rPr>
          <w:rFonts w:cstheme="minorHAnsi"/>
          <w:i/>
        </w:rPr>
        <w:t xml:space="preserve">Optional Actions: </w:t>
      </w:r>
    </w:p>
    <w:p w:rsidR="00CA172E" w:rsidRPr="00791518" w:rsidRDefault="00CA172E" w:rsidP="00CA172E">
      <w:pPr>
        <w:pStyle w:val="ListParagraph"/>
        <w:numPr>
          <w:ilvl w:val="1"/>
          <w:numId w:val="18"/>
        </w:numPr>
        <w:rPr>
          <w:rFonts w:cstheme="minorHAnsi"/>
          <w:i/>
        </w:rPr>
      </w:pPr>
      <w:r w:rsidRPr="00791518">
        <w:rPr>
          <w:rFonts w:cstheme="minorHAnsi"/>
          <w:i/>
        </w:rPr>
        <w:t>Add ‘Product’ entity</w:t>
      </w:r>
    </w:p>
    <w:p w:rsidR="00CA172E" w:rsidRPr="00791518" w:rsidRDefault="00CA172E" w:rsidP="00CA172E">
      <w:pPr>
        <w:pStyle w:val="ListParagraph"/>
        <w:numPr>
          <w:ilvl w:val="1"/>
          <w:numId w:val="18"/>
        </w:numPr>
        <w:rPr>
          <w:rFonts w:cstheme="minorHAnsi"/>
          <w:i/>
        </w:rPr>
      </w:pPr>
      <w:r w:rsidRPr="00791518">
        <w:rPr>
          <w:rFonts w:cstheme="minorHAnsi"/>
          <w:i/>
        </w:rPr>
        <w:t>Add ‘contains’ relationship between ‘Order’ and ‘Product’</w:t>
      </w:r>
    </w:p>
    <w:p w:rsidR="00BD2B09" w:rsidRDefault="00A30AAF" w:rsidP="00AA7A2E">
      <w:pPr>
        <w:rPr>
          <w:rFonts w:cstheme="minorHAnsi"/>
        </w:rPr>
      </w:pPr>
      <w:r>
        <w:rPr>
          <w:rFonts w:cstheme="minorHAnsi"/>
        </w:rPr>
        <w:t xml:space="preserve">For our Customer, we can also define the properties we want to be able to query in the unified view of our data.  </w:t>
      </w:r>
    </w:p>
    <w:p w:rsidR="002404B4" w:rsidRDefault="002404B4" w:rsidP="00AA7A2E">
      <w:pPr>
        <w:rPr>
          <w:rFonts w:cstheme="minorHAnsi"/>
        </w:rPr>
      </w:pPr>
      <w:r>
        <w:rPr>
          <w:rFonts w:cstheme="minorHAnsi"/>
        </w:rPr>
        <w:lastRenderedPageBreak/>
        <w:t>In MarkLogic, we model what we need, as we need it.  Th</w:t>
      </w:r>
      <w:r w:rsidR="00F5241E">
        <w:rPr>
          <w:rFonts w:cstheme="minorHAnsi"/>
        </w:rPr>
        <w:t xml:space="preserve">is </w:t>
      </w:r>
      <w:r>
        <w:rPr>
          <w:rFonts w:cstheme="minorHAnsi"/>
        </w:rPr>
        <w:t xml:space="preserve">Concept Connector allows us to quickly capture the key attributes we need to answer the immediate business problem.  We can always come back and append </w:t>
      </w:r>
      <w:r w:rsidR="00131048">
        <w:rPr>
          <w:rFonts w:cstheme="minorHAnsi"/>
        </w:rPr>
        <w:t xml:space="preserve">and enrich our </w:t>
      </w:r>
      <w:r>
        <w:rPr>
          <w:rFonts w:cstheme="minorHAnsi"/>
        </w:rPr>
        <w:t>model later.</w:t>
      </w:r>
    </w:p>
    <w:p w:rsidR="002404B4" w:rsidRPr="002404B4" w:rsidRDefault="002404B4" w:rsidP="002404B4">
      <w:pPr>
        <w:pStyle w:val="ListParagraph"/>
        <w:numPr>
          <w:ilvl w:val="0"/>
          <w:numId w:val="18"/>
        </w:numPr>
        <w:rPr>
          <w:rFonts w:cstheme="minorHAnsi"/>
        </w:rPr>
      </w:pPr>
      <w:r w:rsidRPr="002404B4">
        <w:rPr>
          <w:rFonts w:cstheme="minorHAnsi"/>
        </w:rPr>
        <w:t>Action: Click the’+’ button on the Properties tab for the Customer entity.</w:t>
      </w:r>
    </w:p>
    <w:p w:rsidR="002404B4" w:rsidRDefault="00A552ED" w:rsidP="004C7C82">
      <w:pPr>
        <w:jc w:val="center"/>
        <w:rPr>
          <w:rFonts w:cstheme="minorHAnsi"/>
        </w:rPr>
      </w:pPr>
      <w:r>
        <w:rPr>
          <w:rFonts w:cstheme="minorHAnsi"/>
          <w:noProof/>
        </w:rPr>
        <w:drawing>
          <wp:inline distT="0" distB="0" distL="0" distR="0" wp14:anchorId="42019FCE" wp14:editId="535C7694">
            <wp:extent cx="1731169" cy="194420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nect-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4388" cy="1959049"/>
                    </a:xfrm>
                    <a:prstGeom prst="rect">
                      <a:avLst/>
                    </a:prstGeom>
                  </pic:spPr>
                </pic:pic>
              </a:graphicData>
            </a:graphic>
          </wp:inline>
        </w:drawing>
      </w:r>
    </w:p>
    <w:p w:rsidR="00070ADB" w:rsidRDefault="004C7C82" w:rsidP="004C7C82">
      <w:pPr>
        <w:pStyle w:val="ListParagraph"/>
        <w:numPr>
          <w:ilvl w:val="0"/>
          <w:numId w:val="18"/>
        </w:numPr>
        <w:rPr>
          <w:rFonts w:cstheme="minorHAnsi"/>
        </w:rPr>
      </w:pPr>
      <w:r>
        <w:rPr>
          <w:rFonts w:cstheme="minorHAnsi"/>
        </w:rPr>
        <w:t>Act</w:t>
      </w:r>
      <w:r w:rsidR="00A552ED">
        <w:rPr>
          <w:rFonts w:cstheme="minorHAnsi"/>
        </w:rPr>
        <w:t>ion: Enter ‘</w:t>
      </w:r>
      <w:proofErr w:type="spellStart"/>
      <w:r w:rsidR="00A552ED">
        <w:rPr>
          <w:rFonts w:cstheme="minorHAnsi"/>
        </w:rPr>
        <w:t>firstName</w:t>
      </w:r>
      <w:proofErr w:type="spellEnd"/>
      <w:r w:rsidR="00A552ED">
        <w:rPr>
          <w:rFonts w:cstheme="minorHAnsi"/>
        </w:rPr>
        <w:t>’ for the p</w:t>
      </w:r>
      <w:r>
        <w:rPr>
          <w:rFonts w:cstheme="minorHAnsi"/>
        </w:rPr>
        <w:t>roperty Name</w:t>
      </w:r>
    </w:p>
    <w:p w:rsidR="00070ADB" w:rsidRPr="00A552ED" w:rsidRDefault="004C7C82" w:rsidP="00AA7A2E">
      <w:pPr>
        <w:pStyle w:val="ListParagraph"/>
        <w:numPr>
          <w:ilvl w:val="0"/>
          <w:numId w:val="18"/>
        </w:numPr>
        <w:rPr>
          <w:rFonts w:cstheme="minorHAnsi"/>
        </w:rPr>
      </w:pPr>
      <w:r>
        <w:rPr>
          <w:rFonts w:cstheme="minorHAnsi"/>
        </w:rPr>
        <w:t>Action: Click ‘CREATE’</w:t>
      </w:r>
    </w:p>
    <w:p w:rsidR="00012FD1" w:rsidRDefault="00012FD1" w:rsidP="00AA7A2E">
      <w:pPr>
        <w:rPr>
          <w:rFonts w:cstheme="minorHAnsi"/>
        </w:rPr>
      </w:pPr>
      <w:r>
        <w:rPr>
          <w:rFonts w:cstheme="minorHAnsi"/>
        </w:rPr>
        <w:t xml:space="preserve">We see </w:t>
      </w:r>
      <w:proofErr w:type="spellStart"/>
      <w:r>
        <w:rPr>
          <w:rFonts w:cstheme="minorHAnsi"/>
        </w:rPr>
        <w:t>firstName</w:t>
      </w:r>
      <w:proofErr w:type="spellEnd"/>
      <w:r>
        <w:rPr>
          <w:rFonts w:cstheme="minorHAnsi"/>
        </w:rPr>
        <w:t xml:space="preserve"> added to the Properties definitions for our Customer entity.</w:t>
      </w:r>
    </w:p>
    <w:p w:rsidR="00012FD1" w:rsidRDefault="00012FD1" w:rsidP="00AA7A2E">
      <w:pPr>
        <w:rPr>
          <w:rFonts w:cstheme="minorHAnsi"/>
        </w:rPr>
      </w:pPr>
      <w:r>
        <w:rPr>
          <w:rFonts w:cstheme="minorHAnsi"/>
        </w:rPr>
        <w:t xml:space="preserve">We can of course add other things like </w:t>
      </w:r>
      <w:proofErr w:type="spellStart"/>
      <w:r>
        <w:rPr>
          <w:rFonts w:cstheme="minorHAnsi"/>
        </w:rPr>
        <w:t>lastName</w:t>
      </w:r>
      <w:proofErr w:type="spellEnd"/>
      <w:r>
        <w:rPr>
          <w:rFonts w:cstheme="minorHAnsi"/>
        </w:rPr>
        <w:t xml:space="preserve">, and id, and maybe there’s some key attribute like </w:t>
      </w:r>
      <w:proofErr w:type="spellStart"/>
      <w:r>
        <w:rPr>
          <w:rFonts w:cstheme="minorHAnsi"/>
        </w:rPr>
        <w:t>loyaltyCardHolder</w:t>
      </w:r>
      <w:proofErr w:type="spellEnd"/>
      <w:r>
        <w:rPr>
          <w:rFonts w:cstheme="minorHAnsi"/>
        </w:rPr>
        <w:t xml:space="preserve"> that’s a Boolean.  We can select the data type while defining the properties as </w:t>
      </w:r>
      <w:proofErr w:type="gramStart"/>
      <w:r>
        <w:rPr>
          <w:rFonts w:cstheme="minorHAnsi"/>
        </w:rPr>
        <w:t>either  Boolean</w:t>
      </w:r>
      <w:proofErr w:type="gramEnd"/>
      <w:r>
        <w:rPr>
          <w:rFonts w:cstheme="minorHAnsi"/>
        </w:rPr>
        <w:t>, String, Integer, Decimal, or Date.</w:t>
      </w:r>
    </w:p>
    <w:p w:rsidR="00A552ED" w:rsidRDefault="00A552ED" w:rsidP="00A552ED">
      <w:pPr>
        <w:pStyle w:val="ListParagraph"/>
        <w:numPr>
          <w:ilvl w:val="0"/>
          <w:numId w:val="18"/>
        </w:numPr>
        <w:rPr>
          <w:rFonts w:cstheme="minorHAnsi"/>
        </w:rPr>
      </w:pPr>
      <w:r>
        <w:rPr>
          <w:rFonts w:cstheme="minorHAnsi"/>
        </w:rPr>
        <w:t>Action: Enter ‘preferred’ for a property name.</w:t>
      </w:r>
    </w:p>
    <w:p w:rsidR="00A552ED" w:rsidRPr="00A552ED" w:rsidRDefault="00A552ED" w:rsidP="00A552ED">
      <w:pPr>
        <w:pStyle w:val="ListParagraph"/>
        <w:numPr>
          <w:ilvl w:val="0"/>
          <w:numId w:val="18"/>
        </w:numPr>
        <w:rPr>
          <w:rFonts w:cstheme="minorHAnsi"/>
        </w:rPr>
      </w:pPr>
      <w:r>
        <w:rPr>
          <w:rFonts w:cstheme="minorHAnsi"/>
        </w:rPr>
        <w:t>Action: Display drop down of available types</w:t>
      </w:r>
    </w:p>
    <w:p w:rsidR="00971822" w:rsidRDefault="00971822" w:rsidP="00AA7A2E">
      <w:pPr>
        <w:rPr>
          <w:rFonts w:cstheme="minorHAnsi"/>
        </w:rPr>
      </w:pPr>
      <w:r>
        <w:rPr>
          <w:rFonts w:cstheme="minorHAnsi"/>
        </w:rPr>
        <w:t xml:space="preserve">As we’re doing this, our model is being saved to the MarkLogic Data Hub using its Entity Services. MarkLogic provides a model driven approach to data integration. But these models aren’t like relational models set in concrete. They inform the shape the shape and characteristics of our data like security, while allowing the data that doesn’t fit the model to still exist as-is in the system and remain available for search and query and future curation. </w:t>
      </w:r>
    </w:p>
    <w:p w:rsidR="00971822" w:rsidRDefault="00971822" w:rsidP="00AA7A2E">
      <w:pPr>
        <w:rPr>
          <w:rFonts w:cstheme="minorHAnsi"/>
        </w:rPr>
      </w:pPr>
      <w:r>
        <w:rPr>
          <w:rFonts w:cstheme="minorHAnsi"/>
        </w:rPr>
        <w:t xml:space="preserve">But I’m not going to make you sit through creating everything here. We’ve already started a model for us. So we’ll just open that up and </w:t>
      </w:r>
      <w:r w:rsidR="0002770E">
        <w:rPr>
          <w:rFonts w:cstheme="minorHAnsi"/>
        </w:rPr>
        <w:t>continue</w:t>
      </w:r>
      <w:r w:rsidR="00E44128">
        <w:rPr>
          <w:rFonts w:cstheme="minorHAnsi"/>
        </w:rPr>
        <w:t xml:space="preserve"> from there.</w:t>
      </w:r>
    </w:p>
    <w:p w:rsidR="00A92435" w:rsidRDefault="00A92435" w:rsidP="00A92435">
      <w:pPr>
        <w:pStyle w:val="ListParagraph"/>
        <w:numPr>
          <w:ilvl w:val="0"/>
          <w:numId w:val="21"/>
        </w:numPr>
        <w:rPr>
          <w:rFonts w:cstheme="minorHAnsi"/>
        </w:rPr>
      </w:pPr>
      <w:r>
        <w:rPr>
          <w:rFonts w:cstheme="minorHAnsi"/>
        </w:rPr>
        <w:t>Action: Click the ‘load model’</w:t>
      </w:r>
      <w:r w:rsidRPr="001529BD">
        <w:rPr>
          <w:rFonts w:cstheme="minorHAnsi"/>
        </w:rPr>
        <w:t xml:space="preserve"> </w:t>
      </w:r>
      <w:r>
        <w:rPr>
          <w:rFonts w:cstheme="minorHAnsi"/>
        </w:rPr>
        <w:t>icon</w:t>
      </w:r>
      <w:r w:rsidRPr="001529BD">
        <w:rPr>
          <w:rFonts w:cstheme="minorHAnsi"/>
        </w:rPr>
        <w:t xml:space="preserve"> in the upper right hand corner</w:t>
      </w:r>
    </w:p>
    <w:p w:rsidR="00A92435" w:rsidRPr="00A92435" w:rsidRDefault="00126233" w:rsidP="00A92435">
      <w:pPr>
        <w:ind w:left="360"/>
        <w:jc w:val="center"/>
        <w:rPr>
          <w:rFonts w:cstheme="minorHAnsi"/>
        </w:rPr>
      </w:pPr>
      <w:r>
        <w:rPr>
          <w:rFonts w:cstheme="minorHAnsi"/>
          <w:noProof/>
        </w:rPr>
        <w:drawing>
          <wp:inline distT="0" distB="0" distL="0" distR="0" wp14:anchorId="1D3DF651" wp14:editId="6D1F4023">
            <wp:extent cx="823913" cy="5216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nect-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52475" cy="539733"/>
                    </a:xfrm>
                    <a:prstGeom prst="rect">
                      <a:avLst/>
                    </a:prstGeom>
                  </pic:spPr>
                </pic:pic>
              </a:graphicData>
            </a:graphic>
          </wp:inline>
        </w:drawing>
      </w:r>
    </w:p>
    <w:p w:rsidR="006A6A0D" w:rsidRDefault="00A92435" w:rsidP="00A92435">
      <w:pPr>
        <w:pStyle w:val="ListParagraph"/>
        <w:numPr>
          <w:ilvl w:val="0"/>
          <w:numId w:val="21"/>
        </w:numPr>
        <w:rPr>
          <w:rFonts w:cstheme="minorHAnsi"/>
        </w:rPr>
      </w:pPr>
      <w:r>
        <w:rPr>
          <w:rFonts w:cstheme="minorHAnsi"/>
        </w:rPr>
        <w:t xml:space="preserve">Action: </w:t>
      </w:r>
      <w:r w:rsidR="00EC0074">
        <w:rPr>
          <w:rFonts w:cstheme="minorHAnsi"/>
        </w:rPr>
        <w:t>Select ‘Call Center Customer 360’ from the ‘Pick a Model’ dropdown menu.</w:t>
      </w:r>
    </w:p>
    <w:p w:rsidR="00EC0074" w:rsidRPr="00957C4D" w:rsidRDefault="00C37296" w:rsidP="00EC0074">
      <w:pPr>
        <w:ind w:left="360"/>
        <w:jc w:val="center"/>
        <w:rPr>
          <w:rFonts w:cstheme="minorHAnsi"/>
          <w14:textOutline w14:w="9525" w14:cap="rnd" w14:cmpd="sng" w14:algn="ctr">
            <w14:noFill/>
            <w14:prstDash w14:val="solid"/>
            <w14:bevel/>
          </w14:textOutline>
        </w:rPr>
      </w:pPr>
      <w:r>
        <w:rPr>
          <w:rFonts w:cstheme="minorHAnsi"/>
          <w:noProof/>
        </w:rPr>
        <w:lastRenderedPageBreak/>
        <w:drawing>
          <wp:inline distT="0" distB="0" distL="0" distR="0" wp14:anchorId="62EC8030" wp14:editId="25FEACD9">
            <wp:extent cx="1702594" cy="1048670"/>
            <wp:effectExtent l="19050" t="19050" r="12065"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nnect-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2241" cy="1054612"/>
                    </a:xfrm>
                    <a:prstGeom prst="rect">
                      <a:avLst/>
                    </a:prstGeom>
                    <a:ln>
                      <a:solidFill>
                        <a:schemeClr val="tx1"/>
                      </a:solidFill>
                    </a:ln>
                  </pic:spPr>
                </pic:pic>
              </a:graphicData>
            </a:graphic>
          </wp:inline>
        </w:drawing>
      </w:r>
    </w:p>
    <w:p w:rsidR="00EC0074" w:rsidRPr="00A92435" w:rsidRDefault="00EC0074" w:rsidP="00A92435">
      <w:pPr>
        <w:pStyle w:val="ListParagraph"/>
        <w:numPr>
          <w:ilvl w:val="0"/>
          <w:numId w:val="21"/>
        </w:numPr>
        <w:rPr>
          <w:rFonts w:cstheme="minorHAnsi"/>
        </w:rPr>
      </w:pPr>
      <w:r>
        <w:rPr>
          <w:rFonts w:cstheme="minorHAnsi"/>
        </w:rPr>
        <w:t>Action: Click ‘LOAD’</w:t>
      </w:r>
    </w:p>
    <w:p w:rsidR="00012FD1" w:rsidRDefault="0085761A" w:rsidP="00AA7A2E">
      <w:pPr>
        <w:rPr>
          <w:rFonts w:cstheme="minorHAnsi"/>
        </w:rPr>
      </w:pPr>
      <w:r>
        <w:rPr>
          <w:rFonts w:cstheme="minorHAnsi"/>
          <w:noProof/>
        </w:rPr>
        <w:drawing>
          <wp:inline distT="0" distB="0" distL="0" distR="0" wp14:anchorId="3639BA87" wp14:editId="5FB5A1A3">
            <wp:extent cx="5943600" cy="28549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E468AC" w:rsidRDefault="00E468AC" w:rsidP="00E468AC">
      <w:pPr>
        <w:rPr>
          <w:rFonts w:cstheme="minorHAnsi"/>
        </w:rPr>
      </w:pPr>
      <w:r>
        <w:rPr>
          <w:rFonts w:cstheme="minorHAnsi"/>
        </w:rPr>
        <w:t>When you look at the business problem on the canvas, it appears to be really simple.  We’ve got Customers, they place Orders, and those orders contain Products.  With a handful of attributes from each, we can provide a Call Center Rep a single pane of glass to better serve our customers and meet our business objective of getting call center times down.</w:t>
      </w:r>
    </w:p>
    <w:p w:rsidR="00E468AC" w:rsidRDefault="00E468AC" w:rsidP="00E468AC">
      <w:pPr>
        <w:rPr>
          <w:rFonts w:cstheme="minorHAnsi"/>
        </w:rPr>
      </w:pPr>
      <w:r>
        <w:rPr>
          <w:rFonts w:cstheme="minorHAnsi"/>
        </w:rPr>
        <w:t>The real challenge is the fact that we have multiple silos of data for the customers, the orders, and the products.  But MarkLogic allows us to simply map our sources to the model to create our unified view of data and we’ll look at that next.</w:t>
      </w:r>
    </w:p>
    <w:p w:rsidR="00055E38" w:rsidRDefault="00AA7A2E" w:rsidP="00AA7A2E">
      <w:pPr>
        <w:rPr>
          <w:rFonts w:cstheme="minorHAnsi"/>
        </w:rPr>
      </w:pPr>
      <w:r>
        <w:rPr>
          <w:rFonts w:cstheme="minorHAnsi"/>
        </w:rPr>
        <w:t xml:space="preserve">And </w:t>
      </w:r>
      <w:r w:rsidR="009F6299">
        <w:rPr>
          <w:rFonts w:cstheme="minorHAnsi"/>
        </w:rPr>
        <w:t xml:space="preserve">that’s it, we </w:t>
      </w:r>
      <w:r>
        <w:rPr>
          <w:rFonts w:cstheme="minorHAnsi"/>
        </w:rPr>
        <w:t>now have our model</w:t>
      </w:r>
      <w:r w:rsidR="009F6299">
        <w:rPr>
          <w:rFonts w:cstheme="minorHAnsi"/>
        </w:rPr>
        <w:t xml:space="preserve"> for how we wish to express our data to meet our Call Center Customer 360 business requirement</w:t>
      </w:r>
      <w:r>
        <w:rPr>
          <w:rFonts w:cstheme="minorHAnsi"/>
        </w:rPr>
        <w:t xml:space="preserve">. </w:t>
      </w:r>
      <w:r w:rsidR="00E468AC">
        <w:rPr>
          <w:rFonts w:cstheme="minorHAnsi"/>
        </w:rPr>
        <w:t xml:space="preserve"> </w:t>
      </w:r>
      <w:r w:rsidR="0075506A">
        <w:rPr>
          <w:rFonts w:cstheme="minorHAnsi"/>
        </w:rPr>
        <w:t xml:space="preserve">You can click around the entities and relationships to inspect their properties.  </w:t>
      </w:r>
    </w:p>
    <w:p w:rsidR="00055E38" w:rsidRPr="00055E38" w:rsidRDefault="00055E38" w:rsidP="00AA7A2E">
      <w:pPr>
        <w:pStyle w:val="ListParagraph"/>
        <w:numPr>
          <w:ilvl w:val="0"/>
          <w:numId w:val="21"/>
        </w:numPr>
        <w:rPr>
          <w:rFonts w:cstheme="minorHAnsi"/>
        </w:rPr>
      </w:pPr>
      <w:r>
        <w:rPr>
          <w:rFonts w:cstheme="minorHAnsi"/>
        </w:rPr>
        <w:t>Action: Click different entities. Show and call out some of the properties.</w:t>
      </w:r>
    </w:p>
    <w:p w:rsidR="00AA7A2E" w:rsidRDefault="004954DF" w:rsidP="00AA7A2E">
      <w:pPr>
        <w:rPr>
          <w:rFonts w:cstheme="minorHAnsi"/>
        </w:rPr>
      </w:pPr>
      <w:r>
        <w:rPr>
          <w:rFonts w:cstheme="minorHAnsi"/>
        </w:rPr>
        <w:t>W</w:t>
      </w:r>
      <w:r w:rsidR="00306940">
        <w:rPr>
          <w:rFonts w:cstheme="minorHAnsi"/>
        </w:rPr>
        <w:t>hen we loaded our saved model</w:t>
      </w:r>
      <w:r>
        <w:rPr>
          <w:rFonts w:cstheme="minorHAnsi"/>
        </w:rPr>
        <w:t xml:space="preserve">, it was </w:t>
      </w:r>
      <w:r w:rsidR="000450D5">
        <w:rPr>
          <w:rFonts w:cstheme="minorHAnsi"/>
        </w:rPr>
        <w:t>actually persisted</w:t>
      </w:r>
      <w:r>
        <w:rPr>
          <w:rFonts w:cstheme="minorHAnsi"/>
        </w:rPr>
        <w:t xml:space="preserve"> in </w:t>
      </w:r>
      <w:r w:rsidR="00306940">
        <w:rPr>
          <w:rFonts w:cstheme="minorHAnsi"/>
        </w:rPr>
        <w:t xml:space="preserve">the data hub as MarkLogic Entity Services.  Again, Entity Services </w:t>
      </w:r>
      <w:r>
        <w:rPr>
          <w:rFonts w:cstheme="minorHAnsi"/>
        </w:rPr>
        <w:t>provides the backbone for how</w:t>
      </w:r>
      <w:r w:rsidR="00306940">
        <w:rPr>
          <w:rFonts w:cstheme="minorHAnsi"/>
        </w:rPr>
        <w:t xml:space="preserve"> we</w:t>
      </w:r>
      <w:r>
        <w:rPr>
          <w:rFonts w:cstheme="minorHAnsi"/>
        </w:rPr>
        <w:t xml:space="preserve"> drive data integration in MarkLogic.</w:t>
      </w:r>
      <w:r w:rsidR="00306940">
        <w:rPr>
          <w:rFonts w:cstheme="minorHAnsi"/>
        </w:rPr>
        <w:t xml:space="preserve">  </w:t>
      </w:r>
    </w:p>
    <w:p w:rsidR="00AA7A2E" w:rsidRPr="00E04ACA" w:rsidRDefault="00306940" w:rsidP="00AA7A2E">
      <w:pPr>
        <w:rPr>
          <w:rFonts w:cstheme="minorHAnsi"/>
        </w:rPr>
      </w:pPr>
      <w:r>
        <w:rPr>
          <w:rFonts w:cstheme="minorHAnsi"/>
        </w:rPr>
        <w:t>And w</w:t>
      </w:r>
      <w:r w:rsidR="00AA7A2E" w:rsidRPr="00E04ACA">
        <w:rPr>
          <w:rFonts w:cstheme="minorHAnsi"/>
        </w:rPr>
        <w:t>e can always come back and update a model with new attributes and relationships and even more entities.</w:t>
      </w:r>
      <w:r w:rsidR="00AA7A2E">
        <w:rPr>
          <w:rFonts w:cstheme="minorHAnsi"/>
        </w:rPr>
        <w:t xml:space="preserve">  What’s </w:t>
      </w:r>
      <w:r w:rsidR="003E74EE">
        <w:rPr>
          <w:rFonts w:cstheme="minorHAnsi"/>
        </w:rPr>
        <w:t xml:space="preserve">really </w:t>
      </w:r>
      <w:r w:rsidR="00AA7A2E">
        <w:rPr>
          <w:rFonts w:cstheme="minorHAnsi"/>
        </w:rPr>
        <w:t>interesting is s</w:t>
      </w:r>
      <w:r w:rsidR="00AA7A2E" w:rsidRPr="00E04ACA">
        <w:rPr>
          <w:rFonts w:cstheme="minorHAnsi"/>
        </w:rPr>
        <w:t>ince our model is decoupled from the actual sources</w:t>
      </w:r>
      <w:r w:rsidR="003E74EE">
        <w:rPr>
          <w:rFonts w:cstheme="minorHAnsi"/>
        </w:rPr>
        <w:t xml:space="preserve"> and we can pour data into it incrementally</w:t>
      </w:r>
      <w:r w:rsidR="00AA7A2E" w:rsidRPr="00E04ACA">
        <w:rPr>
          <w:rFonts w:cstheme="minorHAnsi"/>
        </w:rPr>
        <w:t xml:space="preserve">, we can </w:t>
      </w:r>
      <w:r w:rsidR="00AA7A2E">
        <w:rPr>
          <w:rFonts w:cstheme="minorHAnsi"/>
        </w:rPr>
        <w:t xml:space="preserve">actually </w:t>
      </w:r>
      <w:r w:rsidR="00AA7A2E" w:rsidRPr="00E04ACA">
        <w:rPr>
          <w:rFonts w:cstheme="minorHAnsi"/>
        </w:rPr>
        <w:t>be aspirational in our modeling.</w:t>
      </w:r>
    </w:p>
    <w:p w:rsidR="00AA7A2E" w:rsidRPr="00791518" w:rsidRDefault="00791518" w:rsidP="00AA7A2E">
      <w:pPr>
        <w:rPr>
          <w:rFonts w:cstheme="minorHAnsi"/>
          <w:i/>
        </w:rPr>
      </w:pPr>
      <w:r w:rsidRPr="00791518">
        <w:rPr>
          <w:rFonts w:cstheme="minorHAnsi"/>
          <w:i/>
        </w:rPr>
        <w:lastRenderedPageBreak/>
        <w:t xml:space="preserve">OPTIONAL: </w:t>
      </w:r>
      <w:r w:rsidR="00AA7A2E" w:rsidRPr="00791518">
        <w:rPr>
          <w:rFonts w:cstheme="minorHAnsi"/>
          <w:i/>
        </w:rPr>
        <w:t xml:space="preserve">We’ve seen this </w:t>
      </w:r>
      <w:r w:rsidRPr="00791518">
        <w:rPr>
          <w:rFonts w:cstheme="minorHAnsi"/>
          <w:i/>
        </w:rPr>
        <w:t xml:space="preserve">type of whiteboard modeling </w:t>
      </w:r>
      <w:r w:rsidR="00AA7A2E" w:rsidRPr="00791518">
        <w:rPr>
          <w:rFonts w:cstheme="minorHAnsi"/>
          <w:i/>
        </w:rPr>
        <w:t xml:space="preserve">be very useful for </w:t>
      </w:r>
      <w:r w:rsidRPr="00791518">
        <w:rPr>
          <w:rFonts w:cstheme="minorHAnsi"/>
          <w:i/>
        </w:rPr>
        <w:t xml:space="preserve">bridging the gap between </w:t>
      </w:r>
      <w:r w:rsidR="00AA7A2E" w:rsidRPr="00791518">
        <w:rPr>
          <w:rFonts w:cstheme="minorHAnsi"/>
          <w:i/>
        </w:rPr>
        <w:t xml:space="preserve">business and IT. Let’s say Business wants to add a </w:t>
      </w:r>
      <w:r w:rsidR="009F6299" w:rsidRPr="00791518">
        <w:rPr>
          <w:rFonts w:cstheme="minorHAnsi"/>
          <w:i/>
        </w:rPr>
        <w:t>Carrier</w:t>
      </w:r>
      <w:r w:rsidR="00AA7A2E" w:rsidRPr="00791518">
        <w:rPr>
          <w:rFonts w:cstheme="minorHAnsi"/>
          <w:i/>
        </w:rPr>
        <w:t xml:space="preserve"> entity to the model with a relationship to the Products</w:t>
      </w:r>
      <w:r w:rsidR="009F6299" w:rsidRPr="00791518">
        <w:rPr>
          <w:rFonts w:cstheme="minorHAnsi"/>
          <w:i/>
        </w:rPr>
        <w:t xml:space="preserve"> (Carrier ships Products)</w:t>
      </w:r>
      <w:r w:rsidR="00AA7A2E" w:rsidRPr="00791518">
        <w:rPr>
          <w:rFonts w:cstheme="minorHAnsi"/>
          <w:i/>
        </w:rPr>
        <w:t xml:space="preserve">.  </w:t>
      </w:r>
      <w:r w:rsidR="00CF45EF" w:rsidRPr="00791518">
        <w:rPr>
          <w:rFonts w:cstheme="minorHAnsi"/>
          <w:i/>
        </w:rPr>
        <w:t>A stakeholder</w:t>
      </w:r>
      <w:r w:rsidR="00AA7A2E" w:rsidRPr="00791518">
        <w:rPr>
          <w:rFonts w:cstheme="minorHAnsi"/>
          <w:i/>
        </w:rPr>
        <w:t xml:space="preserve"> </w:t>
      </w:r>
      <w:r w:rsidR="00CF45EF" w:rsidRPr="00791518">
        <w:rPr>
          <w:rFonts w:cstheme="minorHAnsi"/>
          <w:i/>
        </w:rPr>
        <w:t xml:space="preserve">in the room may </w:t>
      </w:r>
      <w:r w:rsidRPr="00791518">
        <w:rPr>
          <w:rFonts w:cstheme="minorHAnsi"/>
          <w:i/>
        </w:rPr>
        <w:t>correctly point out</w:t>
      </w:r>
      <w:r w:rsidR="00CF45EF" w:rsidRPr="00791518">
        <w:rPr>
          <w:rFonts w:cstheme="minorHAnsi"/>
          <w:i/>
        </w:rPr>
        <w:t xml:space="preserve">: </w:t>
      </w:r>
      <w:r w:rsidR="00AA7A2E" w:rsidRPr="00791518">
        <w:rPr>
          <w:rFonts w:cstheme="minorHAnsi"/>
          <w:i/>
        </w:rPr>
        <w:t xml:space="preserve"> “We don’t have that data”.  And you may not, yet, but you’ve captured something important to the business</w:t>
      </w:r>
      <w:r w:rsidR="009F6299" w:rsidRPr="00791518">
        <w:rPr>
          <w:rFonts w:cstheme="minorHAnsi"/>
          <w:i/>
        </w:rPr>
        <w:t xml:space="preserve">.  </w:t>
      </w:r>
      <w:r w:rsidR="00CF45EF" w:rsidRPr="00791518">
        <w:rPr>
          <w:rFonts w:cstheme="minorHAnsi"/>
          <w:i/>
        </w:rPr>
        <w:t>A business stakeholder</w:t>
      </w:r>
      <w:r w:rsidR="009F6299" w:rsidRPr="00791518">
        <w:rPr>
          <w:rFonts w:cstheme="minorHAnsi"/>
          <w:i/>
        </w:rPr>
        <w:t xml:space="preserve"> may </w:t>
      </w:r>
      <w:r w:rsidRPr="00791518">
        <w:rPr>
          <w:rFonts w:cstheme="minorHAnsi"/>
          <w:i/>
        </w:rPr>
        <w:t>inform</w:t>
      </w:r>
      <w:r w:rsidR="009F6299" w:rsidRPr="00791518">
        <w:rPr>
          <w:rFonts w:cstheme="minorHAnsi"/>
          <w:i/>
        </w:rPr>
        <w:t xml:space="preserve"> us</w:t>
      </w:r>
      <w:r w:rsidRPr="00791518">
        <w:rPr>
          <w:rFonts w:cstheme="minorHAnsi"/>
          <w:i/>
        </w:rPr>
        <w:t xml:space="preserve"> that they have a plan to acquire the data</w:t>
      </w:r>
      <w:r w:rsidR="009F6299" w:rsidRPr="00791518">
        <w:rPr>
          <w:rFonts w:cstheme="minorHAnsi"/>
          <w:i/>
        </w:rPr>
        <w:t xml:space="preserve"> </w:t>
      </w:r>
      <w:r w:rsidRPr="00791518">
        <w:rPr>
          <w:rFonts w:cstheme="minorHAnsi"/>
          <w:i/>
        </w:rPr>
        <w:t>because</w:t>
      </w:r>
      <w:r w:rsidR="009F6299" w:rsidRPr="00791518">
        <w:rPr>
          <w:rFonts w:cstheme="minorHAnsi"/>
          <w:i/>
        </w:rPr>
        <w:t xml:space="preserve"> if they better understood which products were shipped via which carriers they’d be better equipped at n</w:t>
      </w:r>
      <w:r w:rsidRPr="00791518">
        <w:rPr>
          <w:rFonts w:cstheme="minorHAnsi"/>
          <w:i/>
        </w:rPr>
        <w:t xml:space="preserve">egotiation time to leverage their insights </w:t>
      </w:r>
      <w:r w:rsidR="009F6299" w:rsidRPr="00791518">
        <w:rPr>
          <w:rFonts w:cstheme="minorHAnsi"/>
          <w:i/>
        </w:rPr>
        <w:t xml:space="preserve">to get </w:t>
      </w:r>
      <w:r w:rsidRPr="00791518">
        <w:rPr>
          <w:rFonts w:cstheme="minorHAnsi"/>
          <w:i/>
        </w:rPr>
        <w:t>the company</w:t>
      </w:r>
      <w:r w:rsidR="009F6299" w:rsidRPr="00791518">
        <w:rPr>
          <w:rFonts w:cstheme="minorHAnsi"/>
          <w:i/>
        </w:rPr>
        <w:t xml:space="preserve"> better</w:t>
      </w:r>
      <w:r w:rsidRPr="00791518">
        <w:rPr>
          <w:rFonts w:cstheme="minorHAnsi"/>
          <w:i/>
        </w:rPr>
        <w:t xml:space="preserve"> shipping</w:t>
      </w:r>
      <w:r w:rsidR="009F6299" w:rsidRPr="00791518">
        <w:rPr>
          <w:rFonts w:cstheme="minorHAnsi"/>
          <w:i/>
        </w:rPr>
        <w:t xml:space="preserve"> rates in the coming year.  With this simple discussion and addition to the model, I</w:t>
      </w:r>
      <w:r w:rsidR="00AA7A2E" w:rsidRPr="00791518">
        <w:rPr>
          <w:rFonts w:cstheme="minorHAnsi"/>
          <w:i/>
        </w:rPr>
        <w:t xml:space="preserve">T </w:t>
      </w:r>
      <w:r w:rsidR="009F6299" w:rsidRPr="00791518">
        <w:rPr>
          <w:rFonts w:cstheme="minorHAnsi"/>
          <w:i/>
        </w:rPr>
        <w:t xml:space="preserve">now </w:t>
      </w:r>
      <w:r w:rsidR="00AA7A2E" w:rsidRPr="00791518">
        <w:rPr>
          <w:rFonts w:cstheme="minorHAnsi"/>
          <w:i/>
        </w:rPr>
        <w:t xml:space="preserve">has some insight into what types of data Business wants </w:t>
      </w:r>
      <w:r w:rsidR="009F6299" w:rsidRPr="00791518">
        <w:rPr>
          <w:rFonts w:cstheme="minorHAnsi"/>
          <w:i/>
        </w:rPr>
        <w:t>import in</w:t>
      </w:r>
      <w:r w:rsidR="00AA7A2E" w:rsidRPr="00791518">
        <w:rPr>
          <w:rFonts w:cstheme="minorHAnsi"/>
          <w:i/>
        </w:rPr>
        <w:t xml:space="preserve"> the future </w:t>
      </w:r>
      <w:r w:rsidR="009F6299" w:rsidRPr="00791518">
        <w:rPr>
          <w:rFonts w:cstheme="minorHAnsi"/>
          <w:i/>
        </w:rPr>
        <w:t xml:space="preserve">and why </w:t>
      </w:r>
      <w:r w:rsidR="00AA7A2E" w:rsidRPr="00791518">
        <w:rPr>
          <w:rFonts w:cstheme="minorHAnsi"/>
          <w:i/>
        </w:rPr>
        <w:t xml:space="preserve">and </w:t>
      </w:r>
      <w:r w:rsidR="009F6299" w:rsidRPr="00791518">
        <w:rPr>
          <w:rFonts w:cstheme="minorHAnsi"/>
          <w:i/>
        </w:rPr>
        <w:t xml:space="preserve">now </w:t>
      </w:r>
      <w:r w:rsidR="00AA7A2E" w:rsidRPr="00791518">
        <w:rPr>
          <w:rFonts w:cstheme="minorHAnsi"/>
          <w:i/>
        </w:rPr>
        <w:t>can prepare for it and look for opportunities to supply it and populate it in the data hub in the future.</w:t>
      </w:r>
      <w:r w:rsidR="000450D5">
        <w:rPr>
          <w:rFonts w:cstheme="minorHAnsi"/>
          <w:i/>
        </w:rPr>
        <w:t xml:space="preserve">  There’s no harm in capturing additional requirements in the model now.  </w:t>
      </w:r>
    </w:p>
    <w:p w:rsidR="00B143E9" w:rsidRPr="00791518" w:rsidRDefault="00791518" w:rsidP="00AA7A2E">
      <w:pPr>
        <w:rPr>
          <w:rFonts w:cstheme="minorHAnsi"/>
          <w:i/>
        </w:rPr>
      </w:pPr>
      <w:r w:rsidRPr="00791518">
        <w:rPr>
          <w:rFonts w:cstheme="minorHAnsi"/>
          <w:i/>
        </w:rPr>
        <w:t xml:space="preserve">OPTIONAL: </w:t>
      </w:r>
      <w:r w:rsidR="00B143E9" w:rsidRPr="00791518">
        <w:rPr>
          <w:rFonts w:cstheme="minorHAnsi"/>
          <w:i/>
        </w:rPr>
        <w:t xml:space="preserve">After we create our model, we can export an image of the model to share with our colleagues as well.  </w:t>
      </w:r>
    </w:p>
    <w:p w:rsidR="00B143E9" w:rsidRDefault="0056448C" w:rsidP="00B143E9">
      <w:pPr>
        <w:jc w:val="center"/>
        <w:rPr>
          <w:rFonts w:cstheme="minorHAnsi"/>
        </w:rPr>
      </w:pPr>
      <w:r>
        <w:rPr>
          <w:rFonts w:cstheme="minorHAnsi"/>
          <w:noProof/>
        </w:rPr>
        <w:drawing>
          <wp:inline distT="0" distB="0" distL="0" distR="0" wp14:anchorId="5606C6D3" wp14:editId="5D0679F9">
            <wp:extent cx="966787" cy="581259"/>
            <wp:effectExtent l="0" t="0" r="508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78273" cy="588165"/>
                    </a:xfrm>
                    <a:prstGeom prst="rect">
                      <a:avLst/>
                    </a:prstGeom>
                  </pic:spPr>
                </pic:pic>
              </a:graphicData>
            </a:graphic>
          </wp:inline>
        </w:drawing>
      </w:r>
    </w:p>
    <w:p w:rsidR="004954DF" w:rsidRPr="004954DF" w:rsidRDefault="00AA7A2E" w:rsidP="004954DF">
      <w:pPr>
        <w:rPr>
          <w:rFonts w:cstheme="minorHAnsi"/>
        </w:rPr>
      </w:pPr>
      <w:r>
        <w:rPr>
          <w:rFonts w:cstheme="minorHAnsi"/>
        </w:rPr>
        <w:t>The next step is to map sources to our model.  And for that we’ll go to our mapping and mastering component</w:t>
      </w:r>
      <w:r w:rsidR="001D77BF">
        <w:rPr>
          <w:rFonts w:cstheme="minorHAnsi"/>
        </w:rPr>
        <w:t xml:space="preserve"> in </w:t>
      </w:r>
      <w:r w:rsidR="003959DC">
        <w:rPr>
          <w:rFonts w:cstheme="minorHAnsi"/>
        </w:rPr>
        <w:t>the Integrate tab</w:t>
      </w:r>
      <w:r>
        <w:rPr>
          <w:rFonts w:cstheme="minorHAnsi"/>
        </w:rPr>
        <w:t>.</w:t>
      </w:r>
    </w:p>
    <w:p w:rsidR="006A0995" w:rsidRPr="004954DF" w:rsidRDefault="002126EF" w:rsidP="004954DF">
      <w:pPr>
        <w:pStyle w:val="Heading1"/>
        <w:rPr>
          <w:rFonts w:asciiTheme="minorHAnsi" w:hAnsiTheme="minorHAnsi" w:cstheme="minorHAnsi"/>
        </w:rPr>
      </w:pPr>
      <w:bookmarkStart w:id="5" w:name="_Toc66956332"/>
      <w:r>
        <w:rPr>
          <w:rFonts w:asciiTheme="minorHAnsi" w:hAnsiTheme="minorHAnsi" w:cstheme="minorHAnsi"/>
        </w:rPr>
        <w:t>2</w:t>
      </w:r>
      <w:r w:rsidR="004C0F6A" w:rsidRPr="00E04ACA">
        <w:rPr>
          <w:rFonts w:asciiTheme="minorHAnsi" w:hAnsiTheme="minorHAnsi" w:cstheme="minorHAnsi"/>
        </w:rPr>
        <w:t xml:space="preserve">. </w:t>
      </w:r>
      <w:r w:rsidR="0051330B">
        <w:rPr>
          <w:rFonts w:asciiTheme="minorHAnsi" w:hAnsiTheme="minorHAnsi" w:cstheme="minorHAnsi"/>
        </w:rPr>
        <w:t xml:space="preserve">Integrate - </w:t>
      </w:r>
      <w:r w:rsidR="004C0F6A" w:rsidRPr="00E04ACA">
        <w:rPr>
          <w:rFonts w:asciiTheme="minorHAnsi" w:hAnsiTheme="minorHAnsi" w:cstheme="minorHAnsi"/>
        </w:rPr>
        <w:t>Load As-Is</w:t>
      </w:r>
      <w:bookmarkEnd w:id="5"/>
    </w:p>
    <w:p w:rsidR="0091510D" w:rsidRDefault="00283A5E" w:rsidP="00BF4298">
      <w:r>
        <w:t xml:space="preserve">In the MarkLogic Data Hub we create flows for ingesting </w:t>
      </w:r>
      <w:r w:rsidR="00962BAE">
        <w:t xml:space="preserve">and curating </w:t>
      </w:r>
      <w:r>
        <w:t>data.  A flow can contain multiple steps and these steps can be for ingest, mapping, mastering, and custom operations on our data.</w:t>
      </w:r>
    </w:p>
    <w:p w:rsidR="00BC1F05" w:rsidRDefault="00283A5E" w:rsidP="00BF4298">
      <w:pPr>
        <w:rPr>
          <w:noProof/>
        </w:rPr>
      </w:pPr>
      <w:r>
        <w:t xml:space="preserve">What you see here </w:t>
      </w:r>
      <w:r w:rsidR="00553302">
        <w:t>listed on the left are</w:t>
      </w:r>
      <w:r w:rsidR="00222C0E">
        <w:t xml:space="preserve"> </w:t>
      </w:r>
      <w:r w:rsidR="00BC1F05">
        <w:t>3</w:t>
      </w:r>
      <w:r w:rsidR="00222C0E">
        <w:t xml:space="preserve"> flows that we’ve created for </w:t>
      </w:r>
      <w:r w:rsidR="0026279D">
        <w:t>2</w:t>
      </w:r>
      <w:r w:rsidR="00222C0E">
        <w:t xml:space="preserve"> different brands we’re integrating as part of our Customer 360 Call Center solution.</w:t>
      </w:r>
      <w:r w:rsidR="00BC1F05" w:rsidRPr="00BC1F05">
        <w:rPr>
          <w:noProof/>
        </w:rPr>
        <w:t xml:space="preserve"> </w:t>
      </w:r>
    </w:p>
    <w:p w:rsidR="00222C0E" w:rsidRDefault="00553302" w:rsidP="00BF4298">
      <w:r>
        <w:rPr>
          <w:noProof/>
        </w:rPr>
        <w:drawing>
          <wp:inline distT="0" distB="0" distL="0" distR="0">
            <wp:extent cx="5943600" cy="1236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grat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36980"/>
                    </a:xfrm>
                    <a:prstGeom prst="rect">
                      <a:avLst/>
                    </a:prstGeom>
                  </pic:spPr>
                </pic:pic>
              </a:graphicData>
            </a:graphic>
          </wp:inline>
        </w:drawing>
      </w:r>
    </w:p>
    <w:p w:rsidR="00283A5E" w:rsidRDefault="00283A5E" w:rsidP="00BF4298">
      <w:r>
        <w:t xml:space="preserve">  </w:t>
      </w:r>
    </w:p>
    <w:p w:rsidR="00B61D17" w:rsidRDefault="00AD700F" w:rsidP="00BF4298">
      <w:r>
        <w:t>Let’s take a closer</w:t>
      </w:r>
      <w:r w:rsidR="00EB6261">
        <w:t xml:space="preserve"> look at our </w:t>
      </w:r>
      <w:proofErr w:type="spellStart"/>
      <w:r w:rsidR="00EB6261">
        <w:t>BrandAF</w:t>
      </w:r>
      <w:r>
        <w:t>low</w:t>
      </w:r>
      <w:proofErr w:type="spellEnd"/>
      <w:r>
        <w:t>.</w:t>
      </w:r>
    </w:p>
    <w:p w:rsidR="00DC13B7" w:rsidRDefault="00B61D17" w:rsidP="00BF4298">
      <w:r>
        <w:t xml:space="preserve">For our Brand </w:t>
      </w:r>
      <w:proofErr w:type="gramStart"/>
      <w:r>
        <w:t>A</w:t>
      </w:r>
      <w:proofErr w:type="gramEnd"/>
      <w:r>
        <w:t xml:space="preserve"> Customers, we’ve defined a single flow with 3 ingestion steps and 3 mapping steps.  </w:t>
      </w:r>
    </w:p>
    <w:p w:rsidR="00DC13B7" w:rsidRDefault="00DC13B7" w:rsidP="00DC13B7">
      <w:pPr>
        <w:rPr>
          <w:i/>
        </w:rPr>
      </w:pPr>
      <w:r w:rsidRPr="001B0EE6">
        <w:rPr>
          <w:i/>
        </w:rPr>
        <w:t xml:space="preserve">Note: Data Hub Community Edition does not allow you to create Ingestion steps.  You can create them using </w:t>
      </w:r>
      <w:proofErr w:type="spellStart"/>
      <w:r w:rsidRPr="001B0EE6">
        <w:rPr>
          <w:i/>
        </w:rPr>
        <w:t>QuickStart</w:t>
      </w:r>
      <w:proofErr w:type="spellEnd"/>
      <w:r w:rsidRPr="001B0EE6">
        <w:rPr>
          <w:i/>
        </w:rPr>
        <w:t xml:space="preserve"> though and DHCCE can then use them. </w:t>
      </w:r>
      <w:r>
        <w:rPr>
          <w:i/>
        </w:rPr>
        <w:t xml:space="preserve"> This is what we’ve done here.</w:t>
      </w:r>
      <w:r w:rsidRPr="001B0EE6">
        <w:rPr>
          <w:i/>
        </w:rPr>
        <w:t xml:space="preserve"> </w:t>
      </w:r>
    </w:p>
    <w:p w:rsidR="00DC13B7" w:rsidRDefault="00DC13B7" w:rsidP="00DC13B7">
      <w:r>
        <w:rPr>
          <w:i/>
        </w:rPr>
        <w:t xml:space="preserve">Note: </w:t>
      </w:r>
      <w:r w:rsidRPr="001B0EE6">
        <w:rPr>
          <w:i/>
        </w:rPr>
        <w:t>DHCCE provides an Upload tab, which allows you to load your data through drag and drop.  Your flows can then start with a mapping step</w:t>
      </w:r>
      <w:r>
        <w:rPr>
          <w:i/>
        </w:rPr>
        <w:t xml:space="preserve"> and don’t require an ingest step.</w:t>
      </w:r>
    </w:p>
    <w:p w:rsidR="00DC13B7" w:rsidRDefault="00DC13B7" w:rsidP="00BF4298"/>
    <w:p w:rsidR="00B61D17" w:rsidRDefault="00B61D17" w:rsidP="00BF4298">
      <w:r>
        <w:t xml:space="preserve">The ingestion steps are where we load as-is.  So let’s take a closer look at these. </w:t>
      </w:r>
    </w:p>
    <w:p w:rsidR="00B61D17" w:rsidRDefault="00B61D17" w:rsidP="00BF4298">
      <w:r>
        <w:t>There are three here, one for each source of Customer, Product, and Order data.</w:t>
      </w:r>
    </w:p>
    <w:p w:rsidR="00DC13B7" w:rsidRDefault="00DC13B7" w:rsidP="00DC13B7">
      <w:r>
        <w:t xml:space="preserve">Let’s open the </w:t>
      </w:r>
      <w:proofErr w:type="spellStart"/>
      <w:r>
        <w:t>BrandACustomers</w:t>
      </w:r>
      <w:proofErr w:type="spellEnd"/>
      <w:r>
        <w:t xml:space="preserve"> </w:t>
      </w:r>
      <w:r w:rsidR="00EB6261">
        <w:t>step</w:t>
      </w:r>
      <w:r>
        <w:t xml:space="preserve"> by clicking on it and take a look.  Here we see the location of our data to be loaded.  Remember to update this accordingly if your data is in a different location.</w:t>
      </w:r>
    </w:p>
    <w:p w:rsidR="00DC13B7" w:rsidRDefault="00DC13B7" w:rsidP="00DC13B7">
      <w:r>
        <w:t>Feel free to inspect the data and you’ll see for Customers the majority of these are .csv files.</w:t>
      </w:r>
    </w:p>
    <w:p w:rsidR="00DC13B7" w:rsidRDefault="00DC13B7" w:rsidP="00DC13B7">
      <w:r>
        <w:t xml:space="preserve">We load the raw data by running the ingestion steps and we have our data in our hub. </w:t>
      </w:r>
    </w:p>
    <w:p w:rsidR="00DC13B7" w:rsidRDefault="00DC13B7" w:rsidP="00DC13B7">
      <w:pPr>
        <w:pStyle w:val="ListParagraph"/>
        <w:numPr>
          <w:ilvl w:val="0"/>
          <w:numId w:val="21"/>
        </w:numPr>
      </w:pPr>
      <w:r>
        <w:t xml:space="preserve">Action: </w:t>
      </w:r>
      <w:r w:rsidR="00EB6261">
        <w:t xml:space="preserve">With </w:t>
      </w:r>
      <w:proofErr w:type="spellStart"/>
      <w:r w:rsidR="00EB6261">
        <w:t>BrandAFlow</w:t>
      </w:r>
      <w:proofErr w:type="spellEnd"/>
      <w:r w:rsidR="00EB6261">
        <w:t xml:space="preserve"> selected, C</w:t>
      </w:r>
      <w:r>
        <w:t>lick Run Steps</w:t>
      </w:r>
    </w:p>
    <w:p w:rsidR="00DC13B7" w:rsidRDefault="00DC13B7" w:rsidP="00DC13B7">
      <w:pPr>
        <w:pStyle w:val="ListParagraph"/>
        <w:numPr>
          <w:ilvl w:val="0"/>
          <w:numId w:val="21"/>
        </w:numPr>
      </w:pPr>
      <w:r>
        <w:t>Action: Select the checkboxes for the ingest steps</w:t>
      </w:r>
    </w:p>
    <w:p w:rsidR="00DC13B7" w:rsidRDefault="00DC13B7" w:rsidP="00DC13B7">
      <w:pPr>
        <w:pStyle w:val="ListParagraph"/>
        <w:numPr>
          <w:ilvl w:val="0"/>
          <w:numId w:val="21"/>
        </w:numPr>
      </w:pPr>
      <w:r>
        <w:t xml:space="preserve">Action: Click Run to run the ingest steps for </w:t>
      </w:r>
      <w:proofErr w:type="spellStart"/>
      <w:r>
        <w:t>BrandACustomers</w:t>
      </w:r>
      <w:proofErr w:type="spellEnd"/>
    </w:p>
    <w:p w:rsidR="00DC13B7" w:rsidRDefault="00A03068" w:rsidP="00A03068">
      <w:pPr>
        <w:jc w:val="center"/>
      </w:pPr>
      <w:r>
        <w:rPr>
          <w:noProof/>
        </w:rPr>
        <w:drawing>
          <wp:inline distT="0" distB="0" distL="0" distR="0">
            <wp:extent cx="3213100" cy="284628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grat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9024" cy="2851530"/>
                    </a:xfrm>
                    <a:prstGeom prst="rect">
                      <a:avLst/>
                    </a:prstGeom>
                  </pic:spPr>
                </pic:pic>
              </a:graphicData>
            </a:graphic>
          </wp:inline>
        </w:drawing>
      </w:r>
    </w:p>
    <w:p w:rsidR="00B61D17" w:rsidRDefault="00B61D17" w:rsidP="00BF4298"/>
    <w:p w:rsidR="00A03068" w:rsidRDefault="00364DC0" w:rsidP="00F72E6A">
      <w:pPr>
        <w:pStyle w:val="Heading1"/>
        <w:rPr>
          <w:rFonts w:asciiTheme="minorHAnsi" w:hAnsiTheme="minorHAnsi" w:cstheme="minorHAnsi"/>
        </w:rPr>
      </w:pPr>
      <w:bookmarkStart w:id="6" w:name="_Toc66956333"/>
      <w:r w:rsidRPr="00B97FD9">
        <w:rPr>
          <w:rFonts w:asciiTheme="minorHAnsi" w:hAnsiTheme="minorHAnsi" w:cstheme="minorHAnsi"/>
        </w:rPr>
        <w:t xml:space="preserve">3. </w:t>
      </w:r>
      <w:r w:rsidR="00A03068">
        <w:rPr>
          <w:rFonts w:asciiTheme="minorHAnsi" w:hAnsiTheme="minorHAnsi" w:cstheme="minorHAnsi"/>
        </w:rPr>
        <w:t>Explore Immediately</w:t>
      </w:r>
      <w:bookmarkEnd w:id="6"/>
    </w:p>
    <w:p w:rsidR="00A03068" w:rsidRDefault="00A03068" w:rsidP="00A03068">
      <w:r>
        <w:t xml:space="preserve">The next step is to map </w:t>
      </w:r>
      <w:r w:rsidR="00A07574">
        <w:t>the raw data</w:t>
      </w:r>
      <w:r>
        <w:t xml:space="preserve"> sources </w:t>
      </w:r>
      <w:r w:rsidR="00A07574">
        <w:t xml:space="preserve">we loaded </w:t>
      </w:r>
      <w:r>
        <w:t xml:space="preserve">to </w:t>
      </w:r>
      <w:r w:rsidR="00A07574">
        <w:t>our model.  For that, we create</w:t>
      </w:r>
      <w:r>
        <w:t xml:space="preserve"> mapping steps.  But we don’t have to do any mapping to start getting insights into our data!</w:t>
      </w:r>
    </w:p>
    <w:p w:rsidR="00A03068" w:rsidRDefault="00A03068" w:rsidP="00A03068">
      <w:r>
        <w:t xml:space="preserve">When we </w:t>
      </w:r>
      <w:r w:rsidR="00A07574">
        <w:t>load data</w:t>
      </w:r>
      <w:r>
        <w:t xml:space="preserve"> into MarkLogic, all text and structure was indexed for us.  We can immediately start to explore this data from the Explore tab.</w:t>
      </w:r>
    </w:p>
    <w:p w:rsidR="00A03068" w:rsidRDefault="00A03068" w:rsidP="00A03068">
      <w:r>
        <w:t xml:space="preserve">The Explore tab defaults to the Final database.  In a data hub, data is first loaded to a staging database for curation.  After harmonization, data will be available in the final database.  </w:t>
      </w:r>
    </w:p>
    <w:p w:rsidR="00A03068" w:rsidRPr="00553C45" w:rsidRDefault="00A03068" w:rsidP="00A03068">
      <w:pPr>
        <w:pStyle w:val="ListParagraph"/>
        <w:numPr>
          <w:ilvl w:val="0"/>
          <w:numId w:val="21"/>
        </w:numPr>
      </w:pPr>
      <w:r>
        <w:t>Action: In the upper right select “Staging” from the Database dropdown menu</w:t>
      </w:r>
    </w:p>
    <w:p w:rsidR="00A03068" w:rsidRDefault="00A03068" w:rsidP="00A03068">
      <w:r>
        <w:lastRenderedPageBreak/>
        <w:t>On the left we see the collection names for the sets of data we’ve ingested for our flow along with counts for how many records of each have been loaded. The default collection names come from the names of our ingestion steps.</w:t>
      </w:r>
    </w:p>
    <w:p w:rsidR="00A03068" w:rsidRDefault="00A03068" w:rsidP="00A03068">
      <w:r>
        <w:t>On the right we see a list of the records, identified by their identifier in MarkLogic, along with a snippet of text and some metadata for each.</w:t>
      </w:r>
    </w:p>
    <w:p w:rsidR="00A03068" w:rsidRDefault="00A03068" w:rsidP="00A03068">
      <w:r>
        <w:t>Now we can start to do some discovery and look at what we have in the hub so far that has to do with engineering.</w:t>
      </w:r>
    </w:p>
    <w:p w:rsidR="00A03068" w:rsidRDefault="00A03068" w:rsidP="00A03068">
      <w:pPr>
        <w:pStyle w:val="ListParagraph"/>
        <w:numPr>
          <w:ilvl w:val="0"/>
          <w:numId w:val="21"/>
        </w:numPr>
      </w:pPr>
      <w:r>
        <w:t>Action: Search on ‘</w:t>
      </w:r>
      <w:proofErr w:type="spellStart"/>
      <w:r w:rsidR="00166EFD">
        <w:t>s</w:t>
      </w:r>
      <w:r w:rsidR="008A4914">
        <w:t>ashenka</w:t>
      </w:r>
      <w:proofErr w:type="spellEnd"/>
      <w:r w:rsidR="008A4914">
        <w:t>’</w:t>
      </w:r>
    </w:p>
    <w:p w:rsidR="00A03068" w:rsidRDefault="0095325A" w:rsidP="00A03068">
      <w:r>
        <w:rPr>
          <w:noProof/>
        </w:rPr>
        <w:drawing>
          <wp:inline distT="0" distB="0" distL="0" distR="0">
            <wp:extent cx="5943600" cy="1306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lo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p>
    <w:p w:rsidR="00A03068" w:rsidRDefault="00A03068" w:rsidP="00A03068">
      <w:pPr>
        <w:jc w:val="center"/>
      </w:pPr>
    </w:p>
    <w:p w:rsidR="00A03068" w:rsidRDefault="00A03068" w:rsidP="00A03068">
      <w:r>
        <w:t xml:space="preserve">This can be very useful for validation, and getting answers immediately before we’ve mapped anything to the entities we’ve defined.  Here we see </w:t>
      </w:r>
      <w:r w:rsidR="00166EFD">
        <w:t xml:space="preserve">a single Customer record. </w:t>
      </w:r>
    </w:p>
    <w:p w:rsidR="00A03068" w:rsidRDefault="00A03068" w:rsidP="00A03068">
      <w:r>
        <w:t xml:space="preserve">If we click on the record identifier, we can even explore the shape of the data, which can be useful for informing how we map and model data. </w:t>
      </w:r>
    </w:p>
    <w:p w:rsidR="00A03068" w:rsidRDefault="00A03068" w:rsidP="00A03068">
      <w:pPr>
        <w:pStyle w:val="ListParagraph"/>
        <w:numPr>
          <w:ilvl w:val="0"/>
          <w:numId w:val="21"/>
        </w:numPr>
      </w:pPr>
      <w:r>
        <w:t>Action: Click on the record displaying text snippet “</w:t>
      </w:r>
      <w:proofErr w:type="spellStart"/>
      <w:r w:rsidR="00166EFD">
        <w:t>Sashenka</w:t>
      </w:r>
      <w:proofErr w:type="spellEnd"/>
      <w:r>
        <w:t>”</w:t>
      </w:r>
    </w:p>
    <w:p w:rsidR="00A03068" w:rsidRDefault="00A03068" w:rsidP="00A03068">
      <w:pPr>
        <w:ind w:left="360"/>
      </w:pPr>
      <w:r>
        <w:rPr>
          <w:noProof/>
        </w:rPr>
        <w:drawing>
          <wp:inline distT="0" distB="0" distL="0" distR="0" wp14:anchorId="42223DC4" wp14:editId="36A85E26">
            <wp:extent cx="5943600" cy="2769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lor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A03068" w:rsidRDefault="00A03068" w:rsidP="00A03068"/>
    <w:p w:rsidR="00A03068" w:rsidRDefault="00A03068" w:rsidP="00A03068">
      <w:r>
        <w:lastRenderedPageBreak/>
        <w:t xml:space="preserve">On the right, we see a raw document preview for one of the </w:t>
      </w:r>
      <w:r w:rsidR="0095325A">
        <w:t>Customer</w:t>
      </w:r>
      <w:r>
        <w:t xml:space="preserve"> records we’ve </w:t>
      </w:r>
      <w:r w:rsidR="0095325A">
        <w:t>selected</w:t>
      </w:r>
      <w:r>
        <w:t>.  This is how MarkLogic stores the document internally.  To the left of the document we see all metadata associated with this record.  At the top, the gobbledygook string ending in .</w:t>
      </w:r>
      <w:proofErr w:type="spellStart"/>
      <w:r>
        <w:t>json</w:t>
      </w:r>
      <w:proofErr w:type="spellEnd"/>
      <w:r>
        <w:t xml:space="preserve"> is the name of the record in MarkLogic. </w:t>
      </w:r>
    </w:p>
    <w:p w:rsidR="00A03068" w:rsidRPr="00A03068" w:rsidRDefault="00A03068" w:rsidP="00A03068">
      <w:r>
        <w:t xml:space="preserve">So with </w:t>
      </w:r>
      <w:proofErr w:type="spellStart"/>
      <w:r>
        <w:t>MarkLogic’s</w:t>
      </w:r>
      <w:proofErr w:type="spellEnd"/>
      <w:r>
        <w:t xml:space="preserve"> powerful indexing, we can start to search and query our data as is, but we know we’ll want a common vocabulary across these unstructured , disparate sources to enable structured queries and search so let’s go clean this raw data up by mapping it to our Connect model.</w:t>
      </w:r>
    </w:p>
    <w:p w:rsidR="00385BD9" w:rsidRDefault="00A03068" w:rsidP="00F72E6A">
      <w:pPr>
        <w:pStyle w:val="Heading1"/>
        <w:rPr>
          <w:rFonts w:asciiTheme="minorHAnsi" w:hAnsiTheme="minorHAnsi" w:cstheme="minorHAnsi"/>
        </w:rPr>
      </w:pPr>
      <w:bookmarkStart w:id="7" w:name="_Toc66956334"/>
      <w:r>
        <w:rPr>
          <w:rFonts w:asciiTheme="minorHAnsi" w:hAnsiTheme="minorHAnsi" w:cstheme="minorHAnsi"/>
        </w:rPr>
        <w:t>4. Integrate - Mapping</w:t>
      </w:r>
      <w:bookmarkEnd w:id="7"/>
    </w:p>
    <w:p w:rsidR="004F48E5" w:rsidRPr="00D3769B" w:rsidRDefault="004F48E5" w:rsidP="004F48E5">
      <w:r>
        <w:t xml:space="preserve">When we create a mapping step, we get to choose our source data and the entity we want to map it to. </w:t>
      </w:r>
    </w:p>
    <w:p w:rsidR="004F48E5" w:rsidRDefault="004F48E5" w:rsidP="004F48E5">
      <w:r>
        <w:t xml:space="preserve">When we loaded our data, it was actually loaded into collections named after the ingestion step.  So we just define our Source as the </w:t>
      </w:r>
      <w:proofErr w:type="spellStart"/>
      <w:r>
        <w:t>IngestEmployees</w:t>
      </w:r>
      <w:proofErr w:type="spellEnd"/>
      <w:r>
        <w:t xml:space="preserve"> collection and choose Employee as our target entity.</w:t>
      </w:r>
    </w:p>
    <w:p w:rsidR="004F48E5" w:rsidRDefault="004F48E5" w:rsidP="004F48E5">
      <w:r>
        <w:t>You can add mapping steps by clicking Add Steps and selecting the mapping option.  For us though, let’s examine what we’ve already created.</w:t>
      </w:r>
    </w:p>
    <w:p w:rsidR="004F48E5" w:rsidRDefault="004F48E5" w:rsidP="004F48E5">
      <w:pPr>
        <w:pStyle w:val="ListParagraph"/>
        <w:numPr>
          <w:ilvl w:val="0"/>
          <w:numId w:val="21"/>
        </w:numPr>
      </w:pPr>
      <w:r>
        <w:t xml:space="preserve">Action: Select the </w:t>
      </w:r>
      <w:proofErr w:type="spellStart"/>
      <w:r>
        <w:t>BrandAFlow</w:t>
      </w:r>
      <w:proofErr w:type="spellEnd"/>
      <w:r>
        <w:t xml:space="preserve"> flow</w:t>
      </w:r>
    </w:p>
    <w:p w:rsidR="004F48E5" w:rsidRDefault="004F48E5" w:rsidP="004F48E5">
      <w:pPr>
        <w:pStyle w:val="ListParagraph"/>
        <w:numPr>
          <w:ilvl w:val="0"/>
          <w:numId w:val="21"/>
        </w:numPr>
      </w:pPr>
      <w:r>
        <w:t xml:space="preserve">Action: Select the </w:t>
      </w:r>
      <w:proofErr w:type="spellStart"/>
      <w:r>
        <w:t>BrandACustomerMapping</w:t>
      </w:r>
      <w:proofErr w:type="spellEnd"/>
      <w:r>
        <w:t xml:space="preserve"> step</w:t>
      </w:r>
    </w:p>
    <w:p w:rsidR="004F48E5" w:rsidRDefault="004F48E5" w:rsidP="004F48E5">
      <w:pPr>
        <w:pStyle w:val="ListParagraph"/>
        <w:numPr>
          <w:ilvl w:val="0"/>
          <w:numId w:val="21"/>
        </w:numPr>
      </w:pPr>
      <w:r>
        <w:t>Action: Click the cog icon to edit the step configuration.  This displays the following</w:t>
      </w:r>
    </w:p>
    <w:p w:rsidR="004F48E5" w:rsidRDefault="00111C1C" w:rsidP="004F48E5">
      <w:pPr>
        <w:jc w:val="center"/>
      </w:pPr>
      <w:r>
        <w:rPr>
          <w:noProof/>
        </w:rPr>
        <w:drawing>
          <wp:inline distT="0" distB="0" distL="0" distR="0">
            <wp:extent cx="2988734" cy="276046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pping-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2475" cy="2763920"/>
                    </a:xfrm>
                    <a:prstGeom prst="rect">
                      <a:avLst/>
                    </a:prstGeom>
                  </pic:spPr>
                </pic:pic>
              </a:graphicData>
            </a:graphic>
          </wp:inline>
        </w:drawing>
      </w:r>
    </w:p>
    <w:p w:rsidR="00B6125B" w:rsidRDefault="004F48E5" w:rsidP="00B6125B">
      <w:pPr>
        <w:pStyle w:val="ListParagraph"/>
        <w:numPr>
          <w:ilvl w:val="0"/>
          <w:numId w:val="21"/>
        </w:numPr>
      </w:pPr>
      <w:r>
        <w:t>Action: Click Cancel</w:t>
      </w:r>
    </w:p>
    <w:p w:rsidR="004F48E5" w:rsidRDefault="004F48E5" w:rsidP="004F48E5">
      <w:r>
        <w:t>In DHCCE we just map our source properties from the raw records to our target properties we’ve defined on our Connect model to create our mapping.</w:t>
      </w:r>
    </w:p>
    <w:p w:rsidR="004F48E5" w:rsidRDefault="00111C1C" w:rsidP="004F48E5">
      <w:r>
        <w:rPr>
          <w:noProof/>
        </w:rPr>
        <w:lastRenderedPageBreak/>
        <w:drawing>
          <wp:inline distT="0" distB="0" distL="0" distR="0">
            <wp:extent cx="5943600" cy="2532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ping-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rsidR="004F48E5" w:rsidRDefault="004F48E5" w:rsidP="004F48E5">
      <w:r>
        <w:t xml:space="preserve">On the left we see the target properties for our Connect model as defined on our </w:t>
      </w:r>
      <w:r w:rsidR="00111C1C">
        <w:t>Customer</w:t>
      </w:r>
      <w:r>
        <w:t xml:space="preserve"> entity. On the right we see fields where we’ve created our mappings.  When we select the dropdown on the left of the f(x) for the target entity, we see the attributes available for mapping from our source data.  When we select one</w:t>
      </w:r>
      <w:proofErr w:type="gramStart"/>
      <w:r>
        <w:t>,  we’ll</w:t>
      </w:r>
      <w:proofErr w:type="gramEnd"/>
      <w:r>
        <w:t xml:space="preserve"> be provided a preview of that data for a randomly selected record.  It’s easy for MarkLogic to provide this as all text and structure of records was indexed during ingest. </w:t>
      </w:r>
    </w:p>
    <w:p w:rsidR="004F48E5" w:rsidRDefault="004F48E5" w:rsidP="004F48E5">
      <w:r>
        <w:t xml:space="preserve">Mapping is where overcome the headache of </w:t>
      </w:r>
      <w:proofErr w:type="spellStart"/>
      <w:r>
        <w:t>firstName</w:t>
      </w:r>
      <w:proofErr w:type="spellEnd"/>
      <w:r>
        <w:t xml:space="preserve"> being </w:t>
      </w:r>
      <w:proofErr w:type="spellStart"/>
      <w:r>
        <w:t>fName</w:t>
      </w:r>
      <w:proofErr w:type="spellEnd"/>
      <w:r>
        <w:t xml:space="preserve"> in one system, </w:t>
      </w:r>
      <w:proofErr w:type="spellStart"/>
      <w:r>
        <w:t>givenNameOne</w:t>
      </w:r>
      <w:proofErr w:type="spellEnd"/>
      <w:r>
        <w:t xml:space="preserve"> in another, etc. We see here that we’ve mapped </w:t>
      </w:r>
      <w:proofErr w:type="spellStart"/>
      <w:r>
        <w:t>emp_id</w:t>
      </w:r>
      <w:proofErr w:type="spellEnd"/>
      <w:r>
        <w:t xml:space="preserve"> to </w:t>
      </w:r>
      <w:proofErr w:type="spellStart"/>
      <w:r>
        <w:t>employeeId</w:t>
      </w:r>
      <w:proofErr w:type="spellEnd"/>
      <w:r>
        <w:t xml:space="preserve">. </w:t>
      </w:r>
    </w:p>
    <w:p w:rsidR="004F48E5" w:rsidRDefault="004F48E5" w:rsidP="004F48E5">
      <w:r>
        <w:t xml:space="preserve">The f(x) allows us to leverage the Data Hub’s built in functions to help cleanse and rationalize our data.  </w:t>
      </w:r>
    </w:p>
    <w:p w:rsidR="004F48E5" w:rsidRDefault="004F48E5" w:rsidP="004F48E5">
      <w:r>
        <w:t>You notice that not all values are mapped. That’s ok.  The target properties can get populated from a different source later.  We’re mapping what we have available now to answer the business problem in front of us.</w:t>
      </w:r>
    </w:p>
    <w:p w:rsidR="004F48E5" w:rsidRDefault="004F48E5" w:rsidP="004F48E5">
      <w:r>
        <w:t xml:space="preserve">And after our mapping is we created, we just run the mapping step to harmonize our data.  We created 5 mappings, one for each of our entity types and data sources.  </w:t>
      </w:r>
    </w:p>
    <w:p w:rsidR="004F48E5" w:rsidRDefault="004F48E5" w:rsidP="004F48E5">
      <w:pPr>
        <w:pStyle w:val="ListParagraph"/>
        <w:numPr>
          <w:ilvl w:val="0"/>
          <w:numId w:val="21"/>
        </w:numPr>
      </w:pPr>
      <w:r>
        <w:t xml:space="preserve">Action: Run the mapping steps for </w:t>
      </w:r>
      <w:proofErr w:type="spellStart"/>
      <w:r w:rsidR="00ED13D2">
        <w:t>BrandAFlow</w:t>
      </w:r>
      <w:proofErr w:type="spellEnd"/>
    </w:p>
    <w:p w:rsidR="004F48E5" w:rsidRDefault="004F48E5" w:rsidP="004F48E5">
      <w:r>
        <w:t>As data is mapped from source to model and harmonized, entity instances are created in the final database. We can see their counts in the “Manage My Data” pane on the right.</w:t>
      </w:r>
    </w:p>
    <w:p w:rsidR="004F48E5" w:rsidRDefault="00A24ABF" w:rsidP="004F48E5">
      <w:pPr>
        <w:jc w:val="center"/>
      </w:pPr>
      <w:r>
        <w:rPr>
          <w:noProof/>
        </w:rPr>
        <w:drawing>
          <wp:inline distT="0" distB="0" distL="0" distR="0">
            <wp:extent cx="2349500" cy="188112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ing-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51950" cy="1883088"/>
                    </a:xfrm>
                    <a:prstGeom prst="rect">
                      <a:avLst/>
                    </a:prstGeom>
                  </pic:spPr>
                </pic:pic>
              </a:graphicData>
            </a:graphic>
          </wp:inline>
        </w:drawing>
      </w:r>
    </w:p>
    <w:p w:rsidR="004F48E5" w:rsidRPr="00B074FB" w:rsidRDefault="004F48E5" w:rsidP="004F48E5">
      <w:r>
        <w:lastRenderedPageBreak/>
        <w:t>And that’s it.  We can now take a look at our data in a unified view. For that, we’ll take a look at Explore again.</w:t>
      </w:r>
    </w:p>
    <w:p w:rsidR="00E50391" w:rsidRPr="00CE199A" w:rsidRDefault="00404E2E" w:rsidP="00E50391">
      <w:pPr>
        <w:pStyle w:val="Heading1"/>
        <w:rPr>
          <w:rFonts w:asciiTheme="minorHAnsi" w:hAnsiTheme="minorHAnsi" w:cstheme="minorHAnsi"/>
        </w:rPr>
      </w:pPr>
      <w:bookmarkStart w:id="8" w:name="_Toc66956335"/>
      <w:r>
        <w:rPr>
          <w:rFonts w:asciiTheme="minorHAnsi" w:hAnsiTheme="minorHAnsi" w:cstheme="minorHAnsi"/>
        </w:rPr>
        <w:t>5</w:t>
      </w:r>
      <w:r w:rsidR="00E50391" w:rsidRPr="00CE199A">
        <w:rPr>
          <w:rFonts w:asciiTheme="minorHAnsi" w:hAnsiTheme="minorHAnsi" w:cstheme="minorHAnsi"/>
        </w:rPr>
        <w:t xml:space="preserve">. </w:t>
      </w:r>
      <w:r w:rsidR="00A24ABF">
        <w:rPr>
          <w:rFonts w:asciiTheme="minorHAnsi" w:hAnsiTheme="minorHAnsi" w:cstheme="minorHAnsi"/>
        </w:rPr>
        <w:t>Explore</w:t>
      </w:r>
      <w:bookmarkEnd w:id="8"/>
    </w:p>
    <w:p w:rsidR="00FC7BF8" w:rsidRDefault="00FC7BF8" w:rsidP="00E50391">
      <w:pPr>
        <w:pStyle w:val="ListParagraph"/>
        <w:ind w:left="0"/>
      </w:pPr>
    </w:p>
    <w:p w:rsidR="00FC7BF8" w:rsidRDefault="00FC7BF8" w:rsidP="00E50391">
      <w:pPr>
        <w:pStyle w:val="ListParagraph"/>
        <w:ind w:left="0"/>
      </w:pPr>
      <w:r>
        <w:t>Now that we’ve harmonized our data, we can examine it in a unified view.  Just that simple.</w:t>
      </w:r>
    </w:p>
    <w:p w:rsidR="004A4ED7" w:rsidRDefault="009A5C86" w:rsidP="00E50391">
      <w:pPr>
        <w:pStyle w:val="ListParagraph"/>
        <w:ind w:left="0"/>
      </w:pPr>
      <w:r>
        <w:rPr>
          <w:noProof/>
        </w:rPr>
        <w:drawing>
          <wp:inline distT="0" distB="0" distL="0" distR="0" wp14:anchorId="66686C0B" wp14:editId="4F05C3ED">
            <wp:extent cx="5943600" cy="26009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rsidR="00207EC4" w:rsidRDefault="00207EC4" w:rsidP="00E50391">
      <w:pPr>
        <w:pStyle w:val="ListParagraph"/>
        <w:ind w:left="0"/>
      </w:pPr>
    </w:p>
    <w:p w:rsidR="00207EC4" w:rsidRDefault="00207EC4" w:rsidP="00E50391">
      <w:pPr>
        <w:pStyle w:val="ListParagraph"/>
        <w:ind w:left="0"/>
      </w:pPr>
      <w:r>
        <w:t xml:space="preserve">Recall, we had </w:t>
      </w:r>
      <w:r w:rsidR="00D8608B">
        <w:t>3</w:t>
      </w:r>
      <w:r>
        <w:t xml:space="preserve"> sources of data we harmonized.  </w:t>
      </w:r>
      <w:r w:rsidR="00D8608B">
        <w:t>And now we look at our populated model, and we can see that our data looks very much like our model.  The conceptual and physical representations of data in MarkLogic are closely aligned, which makes it a lot simple for people to understand and interact with their data.</w:t>
      </w:r>
    </w:p>
    <w:p w:rsidR="00D8608B" w:rsidRDefault="00D8608B" w:rsidP="00E50391">
      <w:pPr>
        <w:pStyle w:val="ListParagraph"/>
        <w:ind w:left="0"/>
      </w:pPr>
    </w:p>
    <w:p w:rsidR="00D8608B" w:rsidRDefault="00D8608B" w:rsidP="00E50391">
      <w:pPr>
        <w:pStyle w:val="ListParagraph"/>
        <w:ind w:left="0"/>
      </w:pPr>
      <w:r>
        <w:t xml:space="preserve">And we haven’t really done in any integration yet.  We’ll revisit this after we load our Brand B customers. But this is to show you we already have a way to interact and get value of this data while we continue to enrich and append to it. </w:t>
      </w:r>
    </w:p>
    <w:p w:rsidR="00D8608B" w:rsidRDefault="00D8608B" w:rsidP="00E50391">
      <w:pPr>
        <w:pStyle w:val="ListParagraph"/>
        <w:ind w:left="0"/>
      </w:pPr>
    </w:p>
    <w:p w:rsidR="00D8608B" w:rsidRDefault="00D8608B" w:rsidP="00E50391">
      <w:pPr>
        <w:pStyle w:val="ListParagraph"/>
        <w:ind w:left="0"/>
      </w:pPr>
      <w:r>
        <w:t>If we click on any entity, we can see the data that was populated from the source.</w:t>
      </w:r>
    </w:p>
    <w:p w:rsidR="00D8608B" w:rsidRDefault="009A5C86" w:rsidP="00E50391">
      <w:pPr>
        <w:pStyle w:val="ListParagraph"/>
        <w:ind w:left="0"/>
      </w:pPr>
      <w:r>
        <w:rPr>
          <w:noProof/>
        </w:rPr>
        <w:lastRenderedPageBreak/>
        <w:drawing>
          <wp:inline distT="0" distB="0" distL="0" distR="0" wp14:anchorId="2B3A4473" wp14:editId="7560B216">
            <wp:extent cx="5943600" cy="2791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rsidR="00207EC4" w:rsidRDefault="00207EC4" w:rsidP="00E50391">
      <w:pPr>
        <w:pStyle w:val="ListParagraph"/>
        <w:ind w:left="0"/>
      </w:pPr>
    </w:p>
    <w:p w:rsidR="00207EC4" w:rsidRPr="00241D02" w:rsidRDefault="00241D02" w:rsidP="00E50391">
      <w:pPr>
        <w:pStyle w:val="ListParagraph"/>
        <w:ind w:left="0"/>
        <w:rPr>
          <w:i/>
        </w:rPr>
      </w:pPr>
      <w:r w:rsidRPr="00241D02">
        <w:rPr>
          <w:i/>
        </w:rPr>
        <w:t xml:space="preserve">OPTIONAL: </w:t>
      </w:r>
      <w:r w:rsidR="00770701" w:rsidRPr="00241D02">
        <w:rPr>
          <w:i/>
        </w:rPr>
        <w:t xml:space="preserve">The labels on the nodes are currently showing </w:t>
      </w:r>
      <w:proofErr w:type="spellStart"/>
      <w:r w:rsidR="00770701" w:rsidRPr="00241D02">
        <w:rPr>
          <w:i/>
        </w:rPr>
        <w:t>firstName</w:t>
      </w:r>
      <w:proofErr w:type="spellEnd"/>
      <w:r w:rsidR="00770701" w:rsidRPr="00241D02">
        <w:rPr>
          <w:i/>
        </w:rPr>
        <w:t xml:space="preserve"> for Customer, name for Product, and </w:t>
      </w:r>
      <w:proofErr w:type="spellStart"/>
      <w:r w:rsidR="00770701" w:rsidRPr="00241D02">
        <w:rPr>
          <w:i/>
        </w:rPr>
        <w:t>shipDate</w:t>
      </w:r>
      <w:proofErr w:type="spellEnd"/>
      <w:r w:rsidR="00770701" w:rsidRPr="00241D02">
        <w:rPr>
          <w:i/>
        </w:rPr>
        <w:t xml:space="preserve"> for Orders.  You can actually configure the labels</w:t>
      </w:r>
      <w:r w:rsidR="00A24ABF">
        <w:rPr>
          <w:i/>
        </w:rPr>
        <w:t xml:space="preserve"> for these nodes in the Connect </w:t>
      </w:r>
      <w:r w:rsidR="00770701" w:rsidRPr="00241D02">
        <w:rPr>
          <w:i/>
        </w:rPr>
        <w:t>info tab</w:t>
      </w:r>
      <w:r w:rsidR="00A24ABF">
        <w:rPr>
          <w:i/>
        </w:rPr>
        <w:t>.</w:t>
      </w:r>
    </w:p>
    <w:p w:rsidR="00770701" w:rsidRDefault="00770701" w:rsidP="00E50391">
      <w:pPr>
        <w:pStyle w:val="ListParagraph"/>
        <w:ind w:left="0"/>
      </w:pPr>
    </w:p>
    <w:p w:rsidR="00941D62" w:rsidRDefault="00241D02" w:rsidP="00E50391">
      <w:pPr>
        <w:pStyle w:val="ListParagraph"/>
        <w:ind w:left="0"/>
      </w:pPr>
      <w:r>
        <w:t>Let’s</w:t>
      </w:r>
      <w:r w:rsidR="00941D62">
        <w:t xml:space="preserve"> think about our Call Center scenario.  We get a call from </w:t>
      </w:r>
      <w:r w:rsidR="00002801">
        <w:t>Gael</w:t>
      </w:r>
      <w:r w:rsidR="000662BF">
        <w:t xml:space="preserve"> </w:t>
      </w:r>
      <w:proofErr w:type="spellStart"/>
      <w:r w:rsidR="00002801">
        <w:t>Traise</w:t>
      </w:r>
      <w:proofErr w:type="spellEnd"/>
      <w:r w:rsidR="00941D62">
        <w:t>.  Since MarkLogic indexes all text and structure on index, we can simple search on the last name to find our customer.</w:t>
      </w:r>
    </w:p>
    <w:p w:rsidR="00002801" w:rsidRDefault="00002801" w:rsidP="00E50391">
      <w:pPr>
        <w:pStyle w:val="ListParagraph"/>
        <w:ind w:left="0"/>
      </w:pPr>
    </w:p>
    <w:p w:rsidR="00002801" w:rsidRDefault="00002801" w:rsidP="00002801">
      <w:pPr>
        <w:pStyle w:val="ListParagraph"/>
        <w:numPr>
          <w:ilvl w:val="0"/>
          <w:numId w:val="21"/>
        </w:numPr>
      </w:pPr>
      <w:r>
        <w:t>Action: search on ‘</w:t>
      </w:r>
      <w:proofErr w:type="spellStart"/>
      <w:r>
        <w:t>traise</w:t>
      </w:r>
      <w:proofErr w:type="spellEnd"/>
      <w:r>
        <w:t>’ You may have to scroll down in viewer to display entity</w:t>
      </w:r>
    </w:p>
    <w:p w:rsidR="00002801" w:rsidRDefault="00002801" w:rsidP="00002801">
      <w:pPr>
        <w:pStyle w:val="ListParagraph"/>
        <w:numPr>
          <w:ilvl w:val="0"/>
          <w:numId w:val="21"/>
        </w:numPr>
      </w:pPr>
      <w:r>
        <w:t>Action: Click on Gael entity to display properties</w:t>
      </w:r>
    </w:p>
    <w:p w:rsidR="00002801" w:rsidRDefault="00002801" w:rsidP="00E50391">
      <w:pPr>
        <w:pStyle w:val="ListParagraph"/>
        <w:ind w:left="0"/>
      </w:pPr>
    </w:p>
    <w:p w:rsidR="00002801" w:rsidRDefault="009A5C86" w:rsidP="00E50391">
      <w:pPr>
        <w:pStyle w:val="ListParagraph"/>
        <w:ind w:left="0"/>
      </w:pPr>
      <w:r>
        <w:rPr>
          <w:noProof/>
        </w:rPr>
        <w:drawing>
          <wp:inline distT="0" distB="0" distL="0" distR="0" wp14:anchorId="199CECAE" wp14:editId="34309E43">
            <wp:extent cx="5943600" cy="25685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rsidR="0008695B" w:rsidRDefault="00941D62" w:rsidP="00E50391">
      <w:pPr>
        <w:pStyle w:val="ListParagraph"/>
        <w:ind w:left="0"/>
      </w:pPr>
      <w:r>
        <w:t xml:space="preserve">  </w:t>
      </w:r>
    </w:p>
    <w:p w:rsidR="00261676" w:rsidRDefault="00261676" w:rsidP="006E2CF6">
      <w:r>
        <w:t xml:space="preserve">We can click on the Relationships tab to see what relationships </w:t>
      </w:r>
      <w:r w:rsidR="00002801">
        <w:t>Gael</w:t>
      </w:r>
      <w:r>
        <w:t xml:space="preserve"> has to other entities.</w:t>
      </w:r>
    </w:p>
    <w:p w:rsidR="006E2CF6" w:rsidRDefault="006E2CF6" w:rsidP="006E2CF6">
      <w:pPr>
        <w:pStyle w:val="ListParagraph"/>
        <w:numPr>
          <w:ilvl w:val="0"/>
          <w:numId w:val="21"/>
        </w:numPr>
      </w:pPr>
      <w:r>
        <w:t>Action: Click on RELATIONSHIPS tab to display relationships</w:t>
      </w:r>
    </w:p>
    <w:p w:rsidR="00261676" w:rsidRDefault="00261676" w:rsidP="00E50391">
      <w:pPr>
        <w:pStyle w:val="ListParagraph"/>
        <w:ind w:left="0"/>
      </w:pPr>
    </w:p>
    <w:p w:rsidR="0008695B" w:rsidRDefault="00601CEA" w:rsidP="0008695B">
      <w:pPr>
        <w:pStyle w:val="ListParagraph"/>
        <w:ind w:left="0"/>
        <w:jc w:val="center"/>
      </w:pPr>
      <w:r>
        <w:rPr>
          <w:noProof/>
        </w:rPr>
        <w:lastRenderedPageBreak/>
        <w:drawing>
          <wp:inline distT="0" distB="0" distL="0" distR="0" wp14:anchorId="48343C04" wp14:editId="16EF50D4">
            <wp:extent cx="2427521" cy="1026319"/>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plor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8897" cy="1043812"/>
                    </a:xfrm>
                    <a:prstGeom prst="rect">
                      <a:avLst/>
                    </a:prstGeom>
                  </pic:spPr>
                </pic:pic>
              </a:graphicData>
            </a:graphic>
          </wp:inline>
        </w:drawing>
      </w:r>
    </w:p>
    <w:p w:rsidR="0008695B" w:rsidRDefault="0008695B" w:rsidP="0008695B">
      <w:pPr>
        <w:pStyle w:val="ListParagraph"/>
        <w:ind w:left="0"/>
      </w:pPr>
    </w:p>
    <w:p w:rsidR="007135A7" w:rsidRDefault="0008695B" w:rsidP="0008695B">
      <w:pPr>
        <w:pStyle w:val="ListParagraph"/>
        <w:ind w:left="0"/>
      </w:pPr>
      <w:r>
        <w:t>We see we</w:t>
      </w:r>
      <w:r w:rsidR="000F40DC">
        <w:t xml:space="preserve"> currently</w:t>
      </w:r>
      <w:r>
        <w:t xml:space="preserve"> have </w:t>
      </w:r>
      <w:r w:rsidR="00002801">
        <w:t>2</w:t>
      </w:r>
      <w:r>
        <w:t xml:space="preserve"> order</w:t>
      </w:r>
      <w:r w:rsidR="00002801">
        <w:t>s</w:t>
      </w:r>
      <w:r>
        <w:t xml:space="preserve"> associated with </w:t>
      </w:r>
      <w:r w:rsidR="00002801">
        <w:t>Gael</w:t>
      </w:r>
      <w:r>
        <w:t xml:space="preserve">. We can just click the </w:t>
      </w:r>
      <w:r w:rsidR="007135A7">
        <w:t>‘places’ description</w:t>
      </w:r>
      <w:r>
        <w:t xml:space="preserve"> to expand </w:t>
      </w:r>
      <w:r w:rsidR="00002801">
        <w:t>these relationships</w:t>
      </w:r>
      <w:r>
        <w:t xml:space="preserve"> in the graph.  </w:t>
      </w:r>
    </w:p>
    <w:p w:rsidR="007135A7" w:rsidRDefault="007135A7" w:rsidP="007135A7">
      <w:pPr>
        <w:pStyle w:val="ListParagraph"/>
        <w:numPr>
          <w:ilvl w:val="0"/>
          <w:numId w:val="21"/>
        </w:numPr>
      </w:pPr>
      <w:r>
        <w:t>Action: Click ‘places’ relationship to expand in graph view</w:t>
      </w:r>
    </w:p>
    <w:p w:rsidR="007135A7" w:rsidRDefault="007135A7" w:rsidP="0008695B">
      <w:pPr>
        <w:pStyle w:val="ListParagraph"/>
        <w:ind w:left="0"/>
      </w:pPr>
    </w:p>
    <w:p w:rsidR="007135A7" w:rsidRDefault="0008695B" w:rsidP="0008695B">
      <w:pPr>
        <w:pStyle w:val="ListParagraph"/>
        <w:ind w:left="0"/>
      </w:pPr>
      <w:r>
        <w:t>We can similarly inspect the as</w:t>
      </w:r>
      <w:r w:rsidR="000F40DC">
        <w:t>sociated Order relationship</w:t>
      </w:r>
      <w:r w:rsidR="00002801">
        <w:t>s</w:t>
      </w:r>
      <w:r w:rsidR="000F40DC">
        <w:t xml:space="preserve"> tab</w:t>
      </w:r>
      <w:r>
        <w:t xml:space="preserve"> to expand </w:t>
      </w:r>
      <w:r w:rsidR="00002801">
        <w:t>those</w:t>
      </w:r>
      <w:r>
        <w:t xml:space="preserve"> </w:t>
      </w:r>
      <w:r w:rsidR="000F40DC">
        <w:t>relationship</w:t>
      </w:r>
      <w:r w:rsidR="00002801">
        <w:t>s</w:t>
      </w:r>
      <w:r>
        <w:t xml:space="preserve"> as well.</w:t>
      </w:r>
      <w:r w:rsidR="00002801">
        <w:t xml:space="preserve">  </w:t>
      </w:r>
    </w:p>
    <w:p w:rsidR="00002801" w:rsidRDefault="007135A7" w:rsidP="004E6C48">
      <w:pPr>
        <w:pStyle w:val="ListParagraph"/>
        <w:numPr>
          <w:ilvl w:val="0"/>
          <w:numId w:val="21"/>
        </w:numPr>
      </w:pPr>
      <w:r>
        <w:t xml:space="preserve">Action: </w:t>
      </w:r>
      <w:r w:rsidR="004E6C48">
        <w:t>Expand relationships for Gael’s Orders</w:t>
      </w:r>
    </w:p>
    <w:p w:rsidR="00002801" w:rsidRPr="00002801" w:rsidRDefault="00002801" w:rsidP="004E6C48">
      <w:pPr>
        <w:pStyle w:val="ListParagraph"/>
        <w:numPr>
          <w:ilvl w:val="1"/>
          <w:numId w:val="21"/>
        </w:numPr>
        <w:rPr>
          <w:i/>
        </w:rPr>
      </w:pPr>
      <w:r w:rsidRPr="00002801">
        <w:rPr>
          <w:i/>
        </w:rPr>
        <w:t>OPTIONAL: Expand relationships by right-clicking on Order entities in graph view</w:t>
      </w:r>
    </w:p>
    <w:p w:rsidR="00BB47BC" w:rsidRDefault="00854FA5" w:rsidP="0008695B">
      <w:pPr>
        <w:pStyle w:val="ListParagraph"/>
        <w:ind w:left="0"/>
      </w:pPr>
      <w:r>
        <w:rPr>
          <w:noProof/>
        </w:rPr>
        <w:drawing>
          <wp:inline distT="0" distB="0" distL="0" distR="0" wp14:anchorId="75FC93A7" wp14:editId="75B9682C">
            <wp:extent cx="5943600" cy="2611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740502" w:rsidRDefault="00740502" w:rsidP="00740502">
      <w:pPr>
        <w:pStyle w:val="ListParagraph"/>
        <w:numPr>
          <w:ilvl w:val="0"/>
          <w:numId w:val="21"/>
        </w:numPr>
      </w:pPr>
      <w:r>
        <w:t>Action: Select Gael entity</w:t>
      </w:r>
    </w:p>
    <w:p w:rsidR="00740502" w:rsidRDefault="00740502" w:rsidP="00740502">
      <w:pPr>
        <w:pStyle w:val="ListParagraph"/>
        <w:numPr>
          <w:ilvl w:val="0"/>
          <w:numId w:val="21"/>
        </w:numPr>
      </w:pPr>
      <w:r>
        <w:t xml:space="preserve">Click on ‘Properties’ tab </w:t>
      </w:r>
    </w:p>
    <w:p w:rsidR="00740502" w:rsidRDefault="00740502" w:rsidP="0008695B">
      <w:pPr>
        <w:pStyle w:val="ListParagraph"/>
        <w:ind w:left="0"/>
      </w:pPr>
    </w:p>
    <w:p w:rsidR="00BB47BC" w:rsidRDefault="00BB47BC" w:rsidP="0008695B">
      <w:pPr>
        <w:pStyle w:val="ListParagraph"/>
        <w:ind w:left="0"/>
      </w:pPr>
      <w:r>
        <w:t xml:space="preserve">Gael is calling about the Gold Necklace she ordered. </w:t>
      </w:r>
    </w:p>
    <w:p w:rsidR="00570BE9" w:rsidRDefault="00570BE9" w:rsidP="00570BE9">
      <w:pPr>
        <w:pStyle w:val="ListParagraph"/>
        <w:numPr>
          <w:ilvl w:val="0"/>
          <w:numId w:val="21"/>
        </w:numPr>
      </w:pPr>
      <w:r>
        <w:t>Action: Click ‘Order’ entity associated with ‘Gold Necklace’</w:t>
      </w:r>
    </w:p>
    <w:p w:rsidR="00BB47BC" w:rsidRDefault="00BB47BC" w:rsidP="0008695B">
      <w:pPr>
        <w:pStyle w:val="ListParagraph"/>
        <w:ind w:left="0"/>
      </w:pPr>
    </w:p>
    <w:p w:rsidR="00570BE9" w:rsidRDefault="00570BE9" w:rsidP="0008695B">
      <w:pPr>
        <w:pStyle w:val="ListParagraph"/>
        <w:ind w:left="0"/>
      </w:pPr>
      <w:r>
        <w:t>We can tell her with confidence it appears it shipped on March 6</w:t>
      </w:r>
      <w:r w:rsidRPr="00BB47BC">
        <w:rPr>
          <w:vertAlign w:val="superscript"/>
        </w:rPr>
        <w:t>th</w:t>
      </w:r>
      <w:r>
        <w:t>, so please wait a couple of more days for delivery.</w:t>
      </w:r>
    </w:p>
    <w:p w:rsidR="00570BE9" w:rsidRDefault="00570BE9" w:rsidP="0008695B">
      <w:pPr>
        <w:pStyle w:val="ListParagraph"/>
        <w:ind w:left="0"/>
      </w:pPr>
    </w:p>
    <w:p w:rsidR="002B68B6" w:rsidRDefault="00BB47BC" w:rsidP="0008695B">
      <w:pPr>
        <w:pStyle w:val="ListParagraph"/>
        <w:ind w:left="0"/>
      </w:pPr>
      <w:r>
        <w:t>This will get more interesting when we have data from more brands in here. But we’re alrea</w:t>
      </w:r>
      <w:r w:rsidR="00CA409F">
        <w:t xml:space="preserve">dy getting use out of this data. </w:t>
      </w:r>
      <w:r w:rsidR="002B68B6">
        <w:t xml:space="preserve"> </w:t>
      </w:r>
    </w:p>
    <w:p w:rsidR="002B68B6" w:rsidRDefault="002B68B6" w:rsidP="0008695B">
      <w:pPr>
        <w:pStyle w:val="ListParagraph"/>
        <w:ind w:left="0"/>
      </w:pPr>
    </w:p>
    <w:p w:rsidR="002B68B6" w:rsidRDefault="002B68B6" w:rsidP="002B68B6">
      <w:pPr>
        <w:pStyle w:val="ListParagraph"/>
        <w:numPr>
          <w:ilvl w:val="0"/>
          <w:numId w:val="21"/>
        </w:numPr>
      </w:pPr>
      <w:r>
        <w:t>Action: Clear the Search to reset the default display of data</w:t>
      </w:r>
    </w:p>
    <w:p w:rsidR="002B68B6" w:rsidRDefault="002B68B6" w:rsidP="002B68B6">
      <w:pPr>
        <w:pStyle w:val="ListParagraph"/>
        <w:numPr>
          <w:ilvl w:val="0"/>
          <w:numId w:val="21"/>
        </w:numPr>
      </w:pPr>
      <w:r>
        <w:t>Action: Select the Customer facet on the left to focus on Customer entities</w:t>
      </w:r>
    </w:p>
    <w:p w:rsidR="002B68B6" w:rsidRDefault="002B68B6" w:rsidP="002B68B6">
      <w:pPr>
        <w:pStyle w:val="ListParagraph"/>
        <w:numPr>
          <w:ilvl w:val="0"/>
          <w:numId w:val="21"/>
        </w:numPr>
      </w:pPr>
      <w:r>
        <w:t>Action: Expand the relationships for Customers ‘</w:t>
      </w:r>
      <w:proofErr w:type="spellStart"/>
      <w:r>
        <w:t>Sashenka</w:t>
      </w:r>
      <w:proofErr w:type="spellEnd"/>
      <w:r>
        <w:t>’ and ‘Merrell’.</w:t>
      </w:r>
    </w:p>
    <w:p w:rsidR="00CA409F" w:rsidRDefault="00CA409F" w:rsidP="0008695B">
      <w:pPr>
        <w:pStyle w:val="ListParagraph"/>
        <w:ind w:left="0"/>
      </w:pPr>
    </w:p>
    <w:p w:rsidR="00EE6BF5" w:rsidRDefault="00EE6BF5" w:rsidP="0008695B">
      <w:pPr>
        <w:pStyle w:val="ListParagraph"/>
        <w:ind w:left="0"/>
        <w:rPr>
          <w:noProof/>
        </w:rPr>
      </w:pPr>
    </w:p>
    <w:p w:rsidR="00EE6BF5" w:rsidRDefault="00EE6BF5" w:rsidP="0008695B">
      <w:pPr>
        <w:pStyle w:val="ListParagraph"/>
        <w:ind w:left="0"/>
        <w:rPr>
          <w:noProof/>
        </w:rPr>
      </w:pPr>
    </w:p>
    <w:p w:rsidR="00EE6BF5" w:rsidRDefault="006F3F83" w:rsidP="00EE6BF5">
      <w:pPr>
        <w:pStyle w:val="ListParagraph"/>
        <w:ind w:left="0"/>
        <w:jc w:val="center"/>
      </w:pPr>
      <w:r>
        <w:rPr>
          <w:noProof/>
        </w:rPr>
        <w:drawing>
          <wp:inline distT="0" distB="0" distL="0" distR="0" wp14:anchorId="5ED9BB36" wp14:editId="61EFE16E">
            <wp:extent cx="5943600" cy="2576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rsidR="00544648" w:rsidRDefault="00544648" w:rsidP="0008695B">
      <w:pPr>
        <w:pStyle w:val="ListParagraph"/>
        <w:ind w:left="0"/>
      </w:pPr>
    </w:p>
    <w:p w:rsidR="00544648" w:rsidRDefault="00AD6203" w:rsidP="0008695B">
      <w:pPr>
        <w:pStyle w:val="ListParagraph"/>
        <w:ind w:left="0"/>
      </w:pPr>
      <w:r>
        <w:t xml:space="preserve">We can easily see that Customer entities </w:t>
      </w:r>
      <w:proofErr w:type="spellStart"/>
      <w:r>
        <w:t>Sashenka</w:t>
      </w:r>
      <w:proofErr w:type="spellEnd"/>
      <w:r>
        <w:t xml:space="preserve"> and Merrell both have a relationship to the movie watch Product.</w:t>
      </w:r>
    </w:p>
    <w:p w:rsidR="00AD6203" w:rsidRDefault="00AD6203" w:rsidP="0008695B">
      <w:pPr>
        <w:pStyle w:val="ListParagraph"/>
        <w:ind w:left="0"/>
      </w:pPr>
    </w:p>
    <w:p w:rsidR="006564B2" w:rsidRDefault="006564B2" w:rsidP="006564B2">
      <w:pPr>
        <w:pStyle w:val="Heading4"/>
      </w:pPr>
      <w:r>
        <w:t>Knowledge Graphs created by Default</w:t>
      </w:r>
    </w:p>
    <w:p w:rsidR="006564B2" w:rsidRDefault="006564B2" w:rsidP="0008695B">
      <w:pPr>
        <w:pStyle w:val="ListParagraph"/>
        <w:ind w:left="0"/>
      </w:pPr>
    </w:p>
    <w:p w:rsidR="00183CBA" w:rsidRDefault="00AD6203" w:rsidP="0008695B">
      <w:pPr>
        <w:pStyle w:val="ListParagraph"/>
        <w:ind w:left="0"/>
      </w:pPr>
      <w:r>
        <w:t>These are two customers that may not know each other at all in real life. But they share a relationship based on their purchases.  Relationships are a first class citizen in MarkLogic and a graph of integrated entities and relationships is created by default when we integrate data in the data hub.  Illuminating these relationships enhances our understanding of our Customers and their demographics, providing the opportunity for us to meet the requirements for graph use cases such as recommendation engines, product recommendation systems, asset management, social network graphs, knowledge graphs, and fraud detection and analysis solutions.</w:t>
      </w:r>
      <w:r w:rsidR="00E46C74">
        <w:t xml:space="preserve"> With a greater understanding of </w:t>
      </w:r>
      <w:proofErr w:type="spellStart"/>
      <w:r w:rsidR="00E46C74">
        <w:t>Sashenka</w:t>
      </w:r>
      <w:proofErr w:type="spellEnd"/>
      <w:r w:rsidR="00E46C74">
        <w:t xml:space="preserve"> and Merrell’</w:t>
      </w:r>
      <w:r w:rsidR="008E4DA3">
        <w:t>s connections to other Customers, Orders, and Products</w:t>
      </w:r>
      <w:r w:rsidR="00E46C74">
        <w:t xml:space="preserve"> we can start to create future opportunities in our Customer Call Center 360 solution for recommendations and upselling</w:t>
      </w:r>
      <w:r w:rsidR="008E4DA3">
        <w:t xml:space="preserve"> during the minutes that were previously wasted hunting through silos just to match a single customer with the right order</w:t>
      </w:r>
      <w:r w:rsidR="00E46C74">
        <w:t>.</w:t>
      </w:r>
    </w:p>
    <w:p w:rsidR="00F3109B" w:rsidRDefault="00F3109B" w:rsidP="0008695B">
      <w:pPr>
        <w:pStyle w:val="ListParagraph"/>
        <w:ind w:left="0"/>
      </w:pPr>
    </w:p>
    <w:p w:rsidR="00283F00" w:rsidRPr="00283F00" w:rsidRDefault="00283F00" w:rsidP="0008695B">
      <w:pPr>
        <w:pStyle w:val="ListParagraph"/>
        <w:ind w:left="0"/>
        <w:rPr>
          <w:i/>
        </w:rPr>
      </w:pPr>
      <w:r w:rsidRPr="00283F00">
        <w:rPr>
          <w:i/>
        </w:rPr>
        <w:t xml:space="preserve">Note: A deeper demonstration of graph capabilities is </w:t>
      </w:r>
      <w:r>
        <w:rPr>
          <w:i/>
        </w:rPr>
        <w:t>available</w:t>
      </w:r>
      <w:r w:rsidRPr="00283F00">
        <w:rPr>
          <w:i/>
        </w:rPr>
        <w:t xml:space="preserve"> </w:t>
      </w:r>
      <w:r w:rsidR="00E5057E">
        <w:rPr>
          <w:i/>
        </w:rPr>
        <w:t>at</w:t>
      </w:r>
      <w:r w:rsidR="004977A2">
        <w:rPr>
          <w:i/>
        </w:rPr>
        <w:t xml:space="preserve"> #7</w:t>
      </w:r>
      <w:r w:rsidRPr="00283F00">
        <w:rPr>
          <w:i/>
        </w:rPr>
        <w:t xml:space="preserve">, </w:t>
      </w:r>
      <w:proofErr w:type="gramStart"/>
      <w:r w:rsidRPr="00E5057E">
        <w:rPr>
          <w:b/>
          <w:i/>
        </w:rPr>
        <w:t>More</w:t>
      </w:r>
      <w:proofErr w:type="gramEnd"/>
      <w:r w:rsidRPr="00E5057E">
        <w:rPr>
          <w:b/>
          <w:i/>
        </w:rPr>
        <w:t xml:space="preserve"> on</w:t>
      </w:r>
      <w:r w:rsidR="00E5057E" w:rsidRPr="00E5057E">
        <w:rPr>
          <w:b/>
          <w:i/>
        </w:rPr>
        <w:t xml:space="preserve"> Knowledge</w:t>
      </w:r>
      <w:r w:rsidRPr="00E5057E">
        <w:rPr>
          <w:b/>
          <w:i/>
        </w:rPr>
        <w:t xml:space="preserve"> Graphs</w:t>
      </w:r>
      <w:r w:rsidRPr="00283F00">
        <w:rPr>
          <w:i/>
        </w:rPr>
        <w:t>, below.</w:t>
      </w:r>
    </w:p>
    <w:p w:rsidR="00F3109B" w:rsidRPr="00F3109B" w:rsidRDefault="006564B2" w:rsidP="00F3109B">
      <w:pPr>
        <w:pStyle w:val="Heading4"/>
      </w:pPr>
      <w:r>
        <w:t>Governed by Default</w:t>
      </w:r>
    </w:p>
    <w:p w:rsidR="00EF5521" w:rsidRDefault="00EF5521" w:rsidP="00EF5521">
      <w:r>
        <w:t xml:space="preserve">We saw that when we loaded data into MarkLogic we ingested information with security applied automatically on ingest. </w:t>
      </w:r>
    </w:p>
    <w:p w:rsidR="00EF5521" w:rsidRDefault="00EF5521" w:rsidP="00EF5521">
      <w:r>
        <w:t>Another requirement for governance is understanding, where did this data come from?</w:t>
      </w:r>
    </w:p>
    <w:p w:rsidR="00EF5521" w:rsidRDefault="00EF5521" w:rsidP="00EF5521">
      <w:r>
        <w:t xml:space="preserve">By default, the MarkLogic tracks where information comes from to provide provenance and lineage on data out of the box.  </w:t>
      </w:r>
    </w:p>
    <w:p w:rsidR="008C6DB5" w:rsidRDefault="008C6DB5" w:rsidP="008C6DB5">
      <w:pPr>
        <w:pStyle w:val="ListParagraph"/>
        <w:numPr>
          <w:ilvl w:val="0"/>
          <w:numId w:val="21"/>
        </w:numPr>
      </w:pPr>
      <w:r>
        <w:lastRenderedPageBreak/>
        <w:t>Action: Select ‘</w:t>
      </w:r>
      <w:proofErr w:type="spellStart"/>
      <w:r>
        <w:t>Merrel</w:t>
      </w:r>
      <w:proofErr w:type="spellEnd"/>
      <w:r>
        <w:t xml:space="preserve">’ customer.  </w:t>
      </w:r>
    </w:p>
    <w:p w:rsidR="008C6DB5" w:rsidRDefault="008C6DB5" w:rsidP="008C6DB5">
      <w:pPr>
        <w:pStyle w:val="ListParagraph"/>
        <w:numPr>
          <w:ilvl w:val="0"/>
          <w:numId w:val="21"/>
        </w:numPr>
      </w:pPr>
      <w:r>
        <w:t>Action: Click ‘INFO’ tab</w:t>
      </w:r>
    </w:p>
    <w:p w:rsidR="008C6DB5" w:rsidRDefault="008C6DB5" w:rsidP="008C6DB5">
      <w:pPr>
        <w:pStyle w:val="ListParagraph"/>
      </w:pPr>
    </w:p>
    <w:p w:rsidR="00E50391" w:rsidRDefault="008C6DB5" w:rsidP="00EE6BF5">
      <w:pPr>
        <w:pStyle w:val="ListParagraph"/>
        <w:ind w:left="0"/>
        <w:jc w:val="center"/>
      </w:pPr>
      <w:r>
        <w:rPr>
          <w:noProof/>
        </w:rPr>
        <w:drawing>
          <wp:inline distT="0" distB="0" distL="0" distR="0" wp14:anchorId="4AA8187F" wp14:editId="2DC08A51">
            <wp:extent cx="2596575" cy="397086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xplore-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06938" cy="3986715"/>
                    </a:xfrm>
                    <a:prstGeom prst="rect">
                      <a:avLst/>
                    </a:prstGeom>
                  </pic:spPr>
                </pic:pic>
              </a:graphicData>
            </a:graphic>
          </wp:inline>
        </w:drawing>
      </w:r>
    </w:p>
    <w:p w:rsidR="00651E4D" w:rsidRDefault="00651E4D" w:rsidP="00EE6BF5">
      <w:pPr>
        <w:pStyle w:val="ListParagraph"/>
        <w:ind w:left="0"/>
        <w:jc w:val="center"/>
      </w:pPr>
    </w:p>
    <w:p w:rsidR="00EF5521" w:rsidRDefault="00EF5521" w:rsidP="00EF5521">
      <w:pPr>
        <w:pStyle w:val="ListParagraph"/>
        <w:ind w:left="0"/>
      </w:pPr>
      <w:r>
        <w:t>We see an event history of the entity with the latest action applied to the entity at the top of the list.  We can click on any event to expand its detail and see just where the source data from the entity came from and came to be.</w:t>
      </w:r>
    </w:p>
    <w:p w:rsidR="008C6DB5" w:rsidRDefault="008C6DB5" w:rsidP="008C6DB5">
      <w:pPr>
        <w:pStyle w:val="ListParagraph"/>
        <w:numPr>
          <w:ilvl w:val="0"/>
          <w:numId w:val="21"/>
        </w:numPr>
      </w:pPr>
      <w:r>
        <w:t>Action: Click event dropdown to expand its detail</w:t>
      </w:r>
    </w:p>
    <w:p w:rsidR="008C6DB5" w:rsidRDefault="008C6DB5" w:rsidP="008C6DB5">
      <w:pPr>
        <w:pStyle w:val="ListParagraph"/>
        <w:ind w:left="0"/>
      </w:pPr>
    </w:p>
    <w:p w:rsidR="008C6DB5" w:rsidRDefault="008C6DB5" w:rsidP="008C6DB5">
      <w:pPr>
        <w:pStyle w:val="ListParagraph"/>
        <w:ind w:left="0"/>
      </w:pPr>
      <w:r>
        <w:t>By default information is saved about where this entity came from, what was the last flow step applied, and who was the user that applied it.</w:t>
      </w:r>
    </w:p>
    <w:p w:rsidR="008C6DB5" w:rsidRDefault="008C6DB5" w:rsidP="008C6DB5">
      <w:pPr>
        <w:pStyle w:val="ListParagraph"/>
        <w:ind w:left="0"/>
      </w:pPr>
    </w:p>
    <w:p w:rsidR="008C6DB5" w:rsidRPr="00E50391" w:rsidRDefault="008C6DB5" w:rsidP="008C6DB5">
      <w:pPr>
        <w:pStyle w:val="ListParagraph"/>
        <w:ind w:left="0"/>
      </w:pPr>
      <w:r>
        <w:t>But this isn’t the end of the story. We have more data to load.  We want to incrementally and iteratively enrich and append the data in the hub. So let’s continue by integrating the data for our second brand in the call center.</w:t>
      </w:r>
    </w:p>
    <w:p w:rsidR="00780819" w:rsidRDefault="00404E2E" w:rsidP="00780819">
      <w:pPr>
        <w:pStyle w:val="Heading1"/>
        <w:rPr>
          <w:rFonts w:asciiTheme="minorHAnsi" w:hAnsiTheme="minorHAnsi" w:cstheme="minorHAnsi"/>
        </w:rPr>
      </w:pPr>
      <w:bookmarkStart w:id="9" w:name="_Toc66956336"/>
      <w:r>
        <w:rPr>
          <w:rFonts w:asciiTheme="minorHAnsi" w:hAnsiTheme="minorHAnsi" w:cstheme="minorHAnsi"/>
        </w:rPr>
        <w:t>6</w:t>
      </w:r>
      <w:r w:rsidR="00780819" w:rsidRPr="00780819">
        <w:rPr>
          <w:rFonts w:asciiTheme="minorHAnsi" w:hAnsiTheme="minorHAnsi" w:cstheme="minorHAnsi"/>
        </w:rPr>
        <w:t xml:space="preserve">. </w:t>
      </w:r>
      <w:r w:rsidR="005115F0">
        <w:rPr>
          <w:rFonts w:asciiTheme="minorHAnsi" w:hAnsiTheme="minorHAnsi" w:cstheme="minorHAnsi"/>
        </w:rPr>
        <w:t xml:space="preserve">Integrate </w:t>
      </w:r>
      <w:r>
        <w:rPr>
          <w:rFonts w:asciiTheme="minorHAnsi" w:hAnsiTheme="minorHAnsi" w:cstheme="minorHAnsi"/>
        </w:rPr>
        <w:t>–</w:t>
      </w:r>
      <w:r w:rsidR="005115F0">
        <w:rPr>
          <w:rFonts w:asciiTheme="minorHAnsi" w:hAnsiTheme="minorHAnsi" w:cstheme="minorHAnsi"/>
        </w:rPr>
        <w:t xml:space="preserve"> </w:t>
      </w:r>
      <w:r w:rsidR="00780819" w:rsidRPr="00780819">
        <w:rPr>
          <w:rFonts w:asciiTheme="minorHAnsi" w:hAnsiTheme="minorHAnsi" w:cstheme="minorHAnsi"/>
        </w:rPr>
        <w:t>Mastering</w:t>
      </w:r>
      <w:bookmarkEnd w:id="9"/>
    </w:p>
    <w:p w:rsidR="001623B5" w:rsidRDefault="00404E2E" w:rsidP="00780819">
      <w:r>
        <w:t>We see that there are 3 flows defined in our data hub</w:t>
      </w:r>
    </w:p>
    <w:p w:rsidR="00780819" w:rsidRDefault="001623B5" w:rsidP="00780819">
      <w:proofErr w:type="spellStart"/>
      <w:r>
        <w:t>BrandAFlow</w:t>
      </w:r>
      <w:proofErr w:type="spellEnd"/>
      <w:r w:rsidR="003B3CBD">
        <w:t xml:space="preserve"> brought in data from Brand A and we </w:t>
      </w:r>
      <w:r w:rsidR="00C706AD">
        <w:t>just</w:t>
      </w:r>
      <w:r w:rsidR="003B3CBD">
        <w:t xml:space="preserve"> explore</w:t>
      </w:r>
      <w:r w:rsidR="00C706AD">
        <w:t>d</w:t>
      </w:r>
      <w:r w:rsidR="003B3CBD">
        <w:t xml:space="preserve"> the data in </w:t>
      </w:r>
      <w:r w:rsidR="00404E2E">
        <w:t>Explore</w:t>
      </w:r>
      <w:r w:rsidR="003B3CBD">
        <w:t>.</w:t>
      </w:r>
      <w:r w:rsidR="0078158E">
        <w:t xml:space="preserve">  Now we’re goi</w:t>
      </w:r>
      <w:r>
        <w:t xml:space="preserve">ng to bring in the data for </w:t>
      </w:r>
      <w:r w:rsidR="0078158E">
        <w:t xml:space="preserve">Brand B.  However, some of the customers that exist in </w:t>
      </w:r>
      <w:proofErr w:type="spellStart"/>
      <w:r w:rsidR="0078158E">
        <w:t>A</w:t>
      </w:r>
      <w:proofErr w:type="spellEnd"/>
      <w:r w:rsidR="0078158E">
        <w:t xml:space="preserve"> also exist in B.</w:t>
      </w:r>
      <w:r w:rsidR="00404E2E">
        <w:t xml:space="preserve"> We’re going to want to merge similar Customers for entity disambiguation and to eliminate duplicates.  For </w:t>
      </w:r>
      <w:r w:rsidR="00404E2E">
        <w:lastRenderedPageBreak/>
        <w:t xml:space="preserve">that we’re going to look at Smart Mastering in the Data Hub.  Let’s take a look at the </w:t>
      </w:r>
      <w:proofErr w:type="spellStart"/>
      <w:r w:rsidR="00404E2E">
        <w:t>BrandBCustomer</w:t>
      </w:r>
      <w:proofErr w:type="spellEnd"/>
      <w:r w:rsidR="00404E2E">
        <w:t xml:space="preserve"> flow.</w:t>
      </w:r>
    </w:p>
    <w:p w:rsidR="00404E2E" w:rsidRDefault="00404E2E" w:rsidP="00404E2E">
      <w:r>
        <w:t xml:space="preserve">The first two steps of the flow look similar to our </w:t>
      </w:r>
      <w:r w:rsidR="00315AD6">
        <w:t>customer</w:t>
      </w:r>
      <w:r>
        <w:t xml:space="preserve"> data for </w:t>
      </w:r>
      <w:proofErr w:type="spellStart"/>
      <w:r w:rsidR="00315AD6">
        <w:t>BrandAFlow</w:t>
      </w:r>
      <w:proofErr w:type="spellEnd"/>
      <w:r>
        <w:t xml:space="preserve">.  We have an ingest step and a mapping step for our </w:t>
      </w:r>
      <w:r w:rsidR="00315AD6">
        <w:t>Brand B</w:t>
      </w:r>
      <w:r>
        <w:t xml:space="preserve"> data.  We’ll just run those</w:t>
      </w:r>
    </w:p>
    <w:p w:rsidR="00404E2E" w:rsidRDefault="003E57EB" w:rsidP="00404E2E">
      <w:r>
        <w:rPr>
          <w:noProof/>
        </w:rPr>
        <w:drawing>
          <wp:inline distT="0" distB="0" distL="0" distR="0">
            <wp:extent cx="5943600" cy="1228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ster-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228090"/>
                    </a:xfrm>
                    <a:prstGeom prst="rect">
                      <a:avLst/>
                    </a:prstGeom>
                  </pic:spPr>
                </pic:pic>
              </a:graphicData>
            </a:graphic>
          </wp:inline>
        </w:drawing>
      </w:r>
    </w:p>
    <w:p w:rsidR="00404E2E" w:rsidRDefault="00404E2E" w:rsidP="00404E2E">
      <w:pPr>
        <w:pStyle w:val="ListParagraph"/>
        <w:numPr>
          <w:ilvl w:val="0"/>
          <w:numId w:val="21"/>
        </w:numPr>
      </w:pPr>
      <w:r>
        <w:t xml:space="preserve">Action: Explore the </w:t>
      </w:r>
      <w:proofErr w:type="spellStart"/>
      <w:r w:rsidR="004B6B7C">
        <w:t>BrandBCustomers</w:t>
      </w:r>
      <w:proofErr w:type="spellEnd"/>
      <w:r w:rsidR="004B6B7C">
        <w:t xml:space="preserve"> step</w:t>
      </w:r>
      <w:r>
        <w:t xml:space="preserve"> ingest configuration.</w:t>
      </w:r>
    </w:p>
    <w:p w:rsidR="00404E2E" w:rsidRDefault="00404E2E" w:rsidP="00404E2E">
      <w:pPr>
        <w:pStyle w:val="ListParagraph"/>
        <w:numPr>
          <w:ilvl w:val="0"/>
          <w:numId w:val="21"/>
        </w:numPr>
      </w:pPr>
      <w:r>
        <w:t xml:space="preserve">Action: Explore the </w:t>
      </w:r>
      <w:proofErr w:type="spellStart"/>
      <w:r w:rsidR="004B6B7C">
        <w:t>BrandBCustomers</w:t>
      </w:r>
      <w:proofErr w:type="spellEnd"/>
      <w:r w:rsidR="004B6B7C">
        <w:t xml:space="preserve"> step</w:t>
      </w:r>
      <w:r>
        <w:t xml:space="preserve"> mapping configuration.</w:t>
      </w:r>
    </w:p>
    <w:p w:rsidR="00404E2E" w:rsidRDefault="00404E2E" w:rsidP="00404E2E">
      <w:pPr>
        <w:pStyle w:val="ListParagraph"/>
        <w:numPr>
          <w:ilvl w:val="1"/>
          <w:numId w:val="21"/>
        </w:numPr>
      </w:pPr>
      <w:r>
        <w:t xml:space="preserve">We see we’re getting some similar, and some different attributes for this data. And some column names are different. But we’re mapping them to the entity model we created at the start.  Here we use the </w:t>
      </w:r>
      <w:r w:rsidR="004B6B7C">
        <w:t>memory-</w:t>
      </w:r>
      <w:proofErr w:type="gramStart"/>
      <w:r w:rsidR="004B6B7C">
        <w:t>lookup</w:t>
      </w:r>
      <w:r>
        <w:t>(</w:t>
      </w:r>
      <w:proofErr w:type="gramEnd"/>
      <w:r>
        <w:t>) function as well.</w:t>
      </w:r>
    </w:p>
    <w:p w:rsidR="00404E2E" w:rsidRDefault="00404E2E" w:rsidP="00404E2E">
      <w:pPr>
        <w:pStyle w:val="ListParagraph"/>
        <w:numPr>
          <w:ilvl w:val="0"/>
          <w:numId w:val="21"/>
        </w:numPr>
      </w:pPr>
      <w:r>
        <w:t xml:space="preserve">Action: Run the ingestion and mapping steps for </w:t>
      </w:r>
      <w:proofErr w:type="spellStart"/>
      <w:r w:rsidR="004B6B7C">
        <w:t>BrandBCustomer</w:t>
      </w:r>
      <w:proofErr w:type="spellEnd"/>
      <w:r>
        <w:t xml:space="preserve"> flow.</w:t>
      </w:r>
    </w:p>
    <w:p w:rsidR="00404E2E" w:rsidRDefault="00404E2E" w:rsidP="00404E2E">
      <w:r>
        <w:t xml:space="preserve">Before we run the mastering steps, let’s look at our </w:t>
      </w:r>
      <w:r w:rsidR="005C0165">
        <w:t>Customer</w:t>
      </w:r>
      <w:r>
        <w:t xml:space="preserve"> “</w:t>
      </w:r>
      <w:proofErr w:type="spellStart"/>
      <w:r w:rsidR="005C0165">
        <w:t>sashenka</w:t>
      </w:r>
      <w:proofErr w:type="spellEnd"/>
      <w:r>
        <w:t>” and her properties in the Explore tab.</w:t>
      </w:r>
    </w:p>
    <w:p w:rsidR="00404E2E" w:rsidRDefault="00404E2E" w:rsidP="00404E2E">
      <w:pPr>
        <w:pStyle w:val="ListParagraph"/>
        <w:numPr>
          <w:ilvl w:val="0"/>
          <w:numId w:val="21"/>
        </w:numPr>
      </w:pPr>
      <w:r>
        <w:t>Action: Search on ‘</w:t>
      </w:r>
      <w:proofErr w:type="spellStart"/>
      <w:r w:rsidR="005C0165">
        <w:t>sashenka</w:t>
      </w:r>
      <w:proofErr w:type="spellEnd"/>
      <w:r>
        <w:t xml:space="preserve">, expand relationships, and select the </w:t>
      </w:r>
      <w:r w:rsidR="003E57EB">
        <w:t>Customer</w:t>
      </w:r>
      <w:r>
        <w:t xml:space="preserve"> entity with no relationships.</w:t>
      </w:r>
    </w:p>
    <w:p w:rsidR="00404E2E" w:rsidRDefault="00ED480A" w:rsidP="00404E2E">
      <w:pPr>
        <w:jc w:val="center"/>
      </w:pPr>
      <w:r>
        <w:rPr>
          <w:noProof/>
        </w:rPr>
        <w:drawing>
          <wp:inline distT="0" distB="0" distL="0" distR="0" wp14:anchorId="7690152A" wp14:editId="1088DEE7">
            <wp:extent cx="5943600" cy="2595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E-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rsidR="00404E2E" w:rsidRDefault="00404E2E" w:rsidP="00404E2E">
      <w:r>
        <w:t xml:space="preserve">We see there are two of her in there now. Previously there was just one.  This is where smart mastering helps us. </w:t>
      </w:r>
    </w:p>
    <w:p w:rsidR="00404E2E" w:rsidRDefault="00404E2E" w:rsidP="00404E2E">
      <w:r>
        <w:t xml:space="preserve">The business is expecting duplicate </w:t>
      </w:r>
      <w:r w:rsidR="00ED480A">
        <w:t>Customers</w:t>
      </w:r>
      <w:r>
        <w:t xml:space="preserve"> and has informed us that if the first name, last name, and </w:t>
      </w:r>
      <w:r w:rsidR="00ED480A">
        <w:t>phone</w:t>
      </w:r>
      <w:r>
        <w:t xml:space="preserve"> number of </w:t>
      </w:r>
      <w:r w:rsidR="00ED480A">
        <w:t>a Customer</w:t>
      </w:r>
      <w:r>
        <w:t xml:space="preserve"> is the same </w:t>
      </w:r>
      <w:r w:rsidR="00ED480A">
        <w:t>across Brands</w:t>
      </w:r>
      <w:r>
        <w:t xml:space="preserve">, we know they’re the same </w:t>
      </w:r>
      <w:r w:rsidR="00ED480A">
        <w:t>Customer</w:t>
      </w:r>
      <w:r>
        <w:t xml:space="preserve">.  We can use </w:t>
      </w:r>
      <w:proofErr w:type="spellStart"/>
      <w:r>
        <w:t>MarkLogic’s</w:t>
      </w:r>
      <w:proofErr w:type="spellEnd"/>
      <w:r>
        <w:t xml:space="preserve"> Smart Mastering steps in the </w:t>
      </w:r>
      <w:proofErr w:type="spellStart"/>
      <w:r w:rsidR="00ED480A">
        <w:t>BrandBCustomers</w:t>
      </w:r>
      <w:proofErr w:type="spellEnd"/>
      <w:r>
        <w:t xml:space="preserve"> flow to master our </w:t>
      </w:r>
      <w:r w:rsidR="00ED480A">
        <w:t>Customers</w:t>
      </w:r>
      <w:r>
        <w:t xml:space="preserve"> from </w:t>
      </w:r>
      <w:r w:rsidR="00ED480A">
        <w:lastRenderedPageBreak/>
        <w:t xml:space="preserve">both </w:t>
      </w:r>
      <w:proofErr w:type="spellStart"/>
      <w:r w:rsidR="00ED480A">
        <w:t>BrandA</w:t>
      </w:r>
      <w:proofErr w:type="spellEnd"/>
      <w:r w:rsidR="00ED480A">
        <w:t xml:space="preserve"> and </w:t>
      </w:r>
      <w:proofErr w:type="spellStart"/>
      <w:r w:rsidR="00ED480A">
        <w:t>BrandB</w:t>
      </w:r>
      <w:proofErr w:type="spellEnd"/>
      <w:r>
        <w:t>.  Mastering in the data hub requires two steps: a Match step for finding matching records and a Merge step, for defining additional rules for how to cleans and rationalize data when similar entities are merged.</w:t>
      </w:r>
    </w:p>
    <w:p w:rsidR="00404E2E" w:rsidRDefault="00404E2E" w:rsidP="00404E2E">
      <w:pPr>
        <w:pStyle w:val="ListParagraph"/>
        <w:numPr>
          <w:ilvl w:val="0"/>
          <w:numId w:val="21"/>
        </w:numPr>
      </w:pPr>
      <w:r>
        <w:t xml:space="preserve">Action: Select </w:t>
      </w:r>
      <w:proofErr w:type="spellStart"/>
      <w:r w:rsidR="007947ED">
        <w:t>MatchCustomersStep</w:t>
      </w:r>
      <w:proofErr w:type="spellEnd"/>
      <w:r>
        <w:t xml:space="preserve"> Step</w:t>
      </w:r>
    </w:p>
    <w:p w:rsidR="00404E2E" w:rsidRDefault="007947ED" w:rsidP="00404E2E">
      <w:r>
        <w:t>This step will master Customers</w:t>
      </w:r>
      <w:r w:rsidR="00404E2E" w:rsidRPr="006B54EA">
        <w:t xml:space="preserve"> using </w:t>
      </w:r>
      <w:r>
        <w:t>this</w:t>
      </w:r>
      <w:r w:rsidR="00404E2E" w:rsidRPr="006B54EA">
        <w:t xml:space="preserve"> </w:t>
      </w:r>
      <w:r w:rsidR="00404E2E">
        <w:t>Match configuration:</w:t>
      </w:r>
    </w:p>
    <w:p w:rsidR="00404E2E" w:rsidRDefault="0079123B" w:rsidP="00404E2E">
      <w:pPr>
        <w:jc w:val="center"/>
      </w:pPr>
      <w:r>
        <w:rPr>
          <w:noProof/>
        </w:rPr>
        <w:drawing>
          <wp:inline distT="0" distB="0" distL="0" distR="0">
            <wp:extent cx="5943600" cy="503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ster-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5035550"/>
                    </a:xfrm>
                    <a:prstGeom prst="rect">
                      <a:avLst/>
                    </a:prstGeom>
                  </pic:spPr>
                </pic:pic>
              </a:graphicData>
            </a:graphic>
          </wp:inline>
        </w:drawing>
      </w:r>
    </w:p>
    <w:p w:rsidR="00404E2E" w:rsidRDefault="00404E2E" w:rsidP="00404E2E">
      <w:r>
        <w:t xml:space="preserve">In the matching options, we define the criteria for a match. Here we’re just using exact values, but MarkLogic Smart Mastering provides all sorts of capabilities for us to disambiguate entities using built-in algorithms or even letting you define your own custom rules.  </w:t>
      </w:r>
    </w:p>
    <w:p w:rsidR="00404E2E" w:rsidRDefault="00404E2E" w:rsidP="00404E2E">
      <w:r>
        <w:t xml:space="preserve">We defined the attributes to inspect, and associate a weight with each.  We then set a threshold weight and an </w:t>
      </w:r>
      <w:r w:rsidR="000C02FA">
        <w:t>action</w:t>
      </w:r>
      <w:r>
        <w:t xml:space="preserve">.  If the sum of the values for matches reaches the threshold, the action will be </w:t>
      </w:r>
      <w:r w:rsidR="00DA0EA9">
        <w:t>taken upon</w:t>
      </w:r>
      <w:r>
        <w:t xml:space="preserve"> similar entities.  Here we’ve defined a notify action.  If we choose the merge action, then similar entities will automatically be merged for us.  But often we require Human </w:t>
      </w:r>
      <w:r w:rsidR="00DA0EA9">
        <w:t>in the</w:t>
      </w:r>
      <w:r>
        <w:t xml:space="preserve"> Loop (HITL) curation.  So with notify, we’ll be able to use DHCCE’s Mastering workspace to review similar records and then decide if we want to merge them </w:t>
      </w:r>
      <w:r w:rsidR="00DA0EA9">
        <w:t>or not</w:t>
      </w:r>
      <w:r>
        <w:t>.</w:t>
      </w:r>
    </w:p>
    <w:p w:rsidR="00404E2E" w:rsidRDefault="00404E2E" w:rsidP="00404E2E">
      <w:r>
        <w:lastRenderedPageBreak/>
        <w:t>The capabilities for entity disambiguation come out of the box with MarkLogic Smart Mastering. But what do we do if we have a match?  Let’s look at the Merge step configuration.</w:t>
      </w:r>
    </w:p>
    <w:p w:rsidR="00404E2E" w:rsidRDefault="00404E2E" w:rsidP="0079123B">
      <w:pPr>
        <w:pStyle w:val="ListParagraph"/>
        <w:numPr>
          <w:ilvl w:val="0"/>
          <w:numId w:val="21"/>
        </w:numPr>
      </w:pPr>
      <w:r>
        <w:t xml:space="preserve">Action: Select </w:t>
      </w:r>
      <w:proofErr w:type="spellStart"/>
      <w:r>
        <w:t>Merg</w:t>
      </w:r>
      <w:r w:rsidR="0079123B">
        <w:t>eCustomers</w:t>
      </w:r>
      <w:proofErr w:type="spellEnd"/>
      <w:r>
        <w:t xml:space="preserve"> step</w:t>
      </w:r>
    </w:p>
    <w:p w:rsidR="00404E2E" w:rsidRDefault="00404E2E" w:rsidP="00404E2E">
      <w:r w:rsidRPr="009E76A1">
        <w:t xml:space="preserve">With </w:t>
      </w:r>
      <w:r w:rsidR="0079123B">
        <w:t>the merge</w:t>
      </w:r>
      <w:r w:rsidRPr="009E76A1">
        <w:t xml:space="preserve"> options we can configure how two or more records in the data would be merged together. A new record is created with the combined contents of the original records, according to the merging rules you create. The original records stay in the database and are tagged as archived.  We’re just using the default merge options here. So we’ll see what this looks in the data after mastering.  </w:t>
      </w:r>
    </w:p>
    <w:p w:rsidR="00404E2E" w:rsidRDefault="00404E2E" w:rsidP="00404E2E">
      <w:r>
        <w:t>Let’s run our mastering step</w:t>
      </w:r>
      <w:r w:rsidR="0079123B">
        <w:t>s</w:t>
      </w:r>
    </w:p>
    <w:p w:rsidR="00404E2E" w:rsidRDefault="00404E2E" w:rsidP="00404E2E">
      <w:pPr>
        <w:pStyle w:val="ListParagraph"/>
        <w:numPr>
          <w:ilvl w:val="0"/>
          <w:numId w:val="21"/>
        </w:numPr>
      </w:pPr>
      <w:r>
        <w:t xml:space="preserve">Action: Run the </w:t>
      </w:r>
      <w:proofErr w:type="spellStart"/>
      <w:r w:rsidR="0079123B">
        <w:t>BrandBCusstomers</w:t>
      </w:r>
      <w:proofErr w:type="spellEnd"/>
      <w:r>
        <w:t xml:space="preserve"> flow Match and Merge steps</w:t>
      </w:r>
    </w:p>
    <w:p w:rsidR="00404E2E" w:rsidRDefault="00404E2E" w:rsidP="00404E2E">
      <w:pPr>
        <w:pStyle w:val="ListParagraph"/>
        <w:numPr>
          <w:ilvl w:val="0"/>
          <w:numId w:val="21"/>
        </w:numPr>
      </w:pPr>
      <w:r>
        <w:t xml:space="preserve">Action: Go to the Explore pane and take a look at </w:t>
      </w:r>
      <w:proofErr w:type="spellStart"/>
      <w:r w:rsidR="00CC4516">
        <w:t>Sashenka</w:t>
      </w:r>
      <w:proofErr w:type="spellEnd"/>
      <w:r>
        <w:t xml:space="preserve"> to see she is still in 2 separate entities</w:t>
      </w:r>
    </w:p>
    <w:p w:rsidR="00404E2E" w:rsidRDefault="00404E2E" w:rsidP="00404E2E">
      <w:r>
        <w:t>After running, in the upper right we receive a notification we have 2 possible matches to review.</w:t>
      </w:r>
    </w:p>
    <w:p w:rsidR="00404E2E" w:rsidRDefault="00404E2E" w:rsidP="00404E2E">
      <w:pPr>
        <w:jc w:val="center"/>
      </w:pPr>
      <w:r>
        <w:rPr>
          <w:noProof/>
        </w:rPr>
        <w:drawing>
          <wp:inline distT="0" distB="0" distL="0" distR="0" wp14:anchorId="1B876DCE" wp14:editId="358C3414">
            <wp:extent cx="1299777" cy="4403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notification-orig.png"/>
                    <pic:cNvPicPr/>
                  </pic:nvPicPr>
                  <pic:blipFill>
                    <a:blip r:embed="rId38">
                      <a:extLst>
                        <a:ext uri="{28A0092B-C50C-407E-A947-70E740481C1C}">
                          <a14:useLocalDpi xmlns:a14="http://schemas.microsoft.com/office/drawing/2010/main" val="0"/>
                        </a:ext>
                      </a:extLst>
                    </a:blip>
                    <a:stretch>
                      <a:fillRect/>
                    </a:stretch>
                  </pic:blipFill>
                  <pic:spPr>
                    <a:xfrm>
                      <a:off x="0" y="0"/>
                      <a:ext cx="1299777" cy="440315"/>
                    </a:xfrm>
                    <a:prstGeom prst="rect">
                      <a:avLst/>
                    </a:prstGeom>
                  </pic:spPr>
                </pic:pic>
              </a:graphicData>
            </a:graphic>
          </wp:inline>
        </w:drawing>
      </w:r>
    </w:p>
    <w:p w:rsidR="00404E2E" w:rsidRDefault="00404E2E" w:rsidP="00404E2E">
      <w:pPr>
        <w:pStyle w:val="ListParagraph"/>
        <w:numPr>
          <w:ilvl w:val="0"/>
          <w:numId w:val="21"/>
        </w:numPr>
      </w:pPr>
      <w:r>
        <w:t>Action: Click the 3 dots and select “Notifi</w:t>
      </w:r>
      <w:r w:rsidR="00CC4516">
        <w:t>cations’ from the dropdown menu</w:t>
      </w:r>
    </w:p>
    <w:p w:rsidR="00404E2E" w:rsidRDefault="00404E2E" w:rsidP="00404E2E">
      <w:r>
        <w:t xml:space="preserve">Here is our notification inbox.  We see 2 matches.  </w:t>
      </w:r>
    </w:p>
    <w:p w:rsidR="00404E2E" w:rsidRDefault="00404E2E" w:rsidP="00404E2E">
      <w:pPr>
        <w:pStyle w:val="ListParagraph"/>
        <w:numPr>
          <w:ilvl w:val="0"/>
          <w:numId w:val="21"/>
        </w:numPr>
      </w:pPr>
      <w:r>
        <w:t xml:space="preserve">Action: Click the Potential Match labeled </w:t>
      </w:r>
      <w:proofErr w:type="spellStart"/>
      <w:r w:rsidR="00CC4516">
        <w:t>Sashenka</w:t>
      </w:r>
      <w:proofErr w:type="spellEnd"/>
      <w:r>
        <w:t xml:space="preserve"> to review her matches.</w:t>
      </w:r>
    </w:p>
    <w:p w:rsidR="00404E2E" w:rsidRDefault="004831C9" w:rsidP="00404E2E">
      <w:pPr>
        <w:jc w:val="center"/>
      </w:pPr>
      <w:r>
        <w:rPr>
          <w:noProof/>
        </w:rPr>
        <w:drawing>
          <wp:inline distT="0" distB="0" distL="0" distR="0">
            <wp:extent cx="5943600" cy="35966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tify-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rsidR="00404E2E" w:rsidRDefault="00404E2E" w:rsidP="00404E2E"/>
    <w:p w:rsidR="00404E2E" w:rsidRDefault="00404E2E" w:rsidP="00404E2E">
      <w:r>
        <w:lastRenderedPageBreak/>
        <w:t xml:space="preserve">Starting from the left, we see the records that matched for </w:t>
      </w:r>
      <w:proofErr w:type="spellStart"/>
      <w:r w:rsidR="004831C9">
        <w:t>Sashenka</w:t>
      </w:r>
      <w:proofErr w:type="spellEnd"/>
      <w:r>
        <w:t xml:space="preserve"> given our mastering rules. On the far right, we see a merged preview of what her entity record will look like if we merge the similar entities. </w:t>
      </w:r>
    </w:p>
    <w:p w:rsidR="00404E2E" w:rsidRDefault="00404E2E" w:rsidP="00404E2E">
      <w:pPr>
        <w:pStyle w:val="ListParagraph"/>
        <w:numPr>
          <w:ilvl w:val="0"/>
          <w:numId w:val="21"/>
        </w:numPr>
      </w:pPr>
      <w:r>
        <w:t>Action: Click the merge button</w:t>
      </w:r>
    </w:p>
    <w:p w:rsidR="00404E2E" w:rsidRDefault="00404E2E" w:rsidP="00404E2E">
      <w:r>
        <w:t>If we select “Block” then merging will be blocked for subsequent of any mastering flows where these records match the match criteria.</w:t>
      </w:r>
    </w:p>
    <w:p w:rsidR="00404E2E" w:rsidRDefault="00404E2E" w:rsidP="00404E2E">
      <w:r>
        <w:t xml:space="preserve">Also, while </w:t>
      </w:r>
      <w:proofErr w:type="spellStart"/>
      <w:r w:rsidR="004831C9">
        <w:t>Sashenka</w:t>
      </w:r>
      <w:proofErr w:type="spellEnd"/>
      <w:r>
        <w:t xml:space="preserve"> only has 2 matching records in this case, it’s not uncommon to have several records for a single potential match.</w:t>
      </w:r>
    </w:p>
    <w:p w:rsidR="00404E2E" w:rsidRDefault="00404E2E" w:rsidP="00404E2E">
      <w:pPr>
        <w:pStyle w:val="ListParagraph"/>
        <w:numPr>
          <w:ilvl w:val="0"/>
          <w:numId w:val="21"/>
        </w:numPr>
      </w:pPr>
      <w:r>
        <w:t xml:space="preserve">Action: </w:t>
      </w:r>
      <w:proofErr w:type="spellStart"/>
      <w:r>
        <w:t>Goto</w:t>
      </w:r>
      <w:proofErr w:type="spellEnd"/>
      <w:r>
        <w:t xml:space="preserve"> Explore and Refresh search page for </w:t>
      </w:r>
      <w:proofErr w:type="spellStart"/>
      <w:r w:rsidR="004831C9">
        <w:t>Sashenka</w:t>
      </w:r>
      <w:proofErr w:type="spellEnd"/>
    </w:p>
    <w:p w:rsidR="00404E2E" w:rsidRDefault="00015C50" w:rsidP="00404E2E">
      <w:pPr>
        <w:jc w:val="center"/>
      </w:pPr>
      <w:r>
        <w:rPr>
          <w:noProof/>
        </w:rPr>
        <w:drawing>
          <wp:inline distT="0" distB="0" distL="0" distR="0">
            <wp:extent cx="5943600" cy="2554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lor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rsidR="00404E2E" w:rsidRDefault="00404E2E" w:rsidP="00404E2E">
      <w:r>
        <w:t xml:space="preserve">We see we now have a single </w:t>
      </w:r>
      <w:proofErr w:type="spellStart"/>
      <w:r w:rsidR="004831C9">
        <w:t>Sashenka</w:t>
      </w:r>
      <w:proofErr w:type="spellEnd"/>
      <w:r>
        <w:t xml:space="preserve"> </w:t>
      </w:r>
      <w:r w:rsidR="004831C9">
        <w:t>Customer</w:t>
      </w:r>
      <w:r>
        <w:t xml:space="preserve"> entity, that’s been merged from 2 disparate </w:t>
      </w:r>
      <w:r w:rsidR="004831C9">
        <w:t>Customer</w:t>
      </w:r>
      <w:r>
        <w:t xml:space="preserve"> records coming from 2 different systems.  Her entity information now contains lists of information</w:t>
      </w:r>
      <w:r w:rsidR="004831C9">
        <w:t xml:space="preserve"> for some property values (like customer id)</w:t>
      </w:r>
      <w:r>
        <w:t xml:space="preserve">. This is the default merge behavior of Smart Mastering.  The merge options can be used to set rules as to what’s ultimately stored here.  But the arrays of information can now be used as keys to join with </w:t>
      </w:r>
      <w:r w:rsidR="004831C9">
        <w:t xml:space="preserve">Orders and </w:t>
      </w:r>
      <w:proofErr w:type="spellStart"/>
      <w:r w:rsidR="004831C9">
        <w:t>Produsts</w:t>
      </w:r>
      <w:proofErr w:type="spellEnd"/>
      <w:r>
        <w:t xml:space="preserve"> as well.  We also see we have the ability to ‘unmerge’ entities.  We’ll revisit this in a moment.</w:t>
      </w:r>
    </w:p>
    <w:p w:rsidR="00404E2E" w:rsidRDefault="00404E2E" w:rsidP="00404E2E">
      <w:r>
        <w:t xml:space="preserve">Let’s finish loading our second brand. We’ll add </w:t>
      </w:r>
      <w:r w:rsidR="004831C9">
        <w:t>Brand B Orders and Products</w:t>
      </w:r>
      <w:r>
        <w:t xml:space="preserve"> using the 3</w:t>
      </w:r>
      <w:r w:rsidRPr="0088275C">
        <w:rPr>
          <w:vertAlign w:val="superscript"/>
        </w:rPr>
        <w:t>rd</w:t>
      </w:r>
      <w:r>
        <w:t xml:space="preserve">, </w:t>
      </w:r>
      <w:proofErr w:type="spellStart"/>
      <w:r>
        <w:t>CoastalEmployees</w:t>
      </w:r>
      <w:proofErr w:type="spellEnd"/>
      <w:r>
        <w:t xml:space="preserve"> flow.</w:t>
      </w:r>
    </w:p>
    <w:p w:rsidR="00404E2E" w:rsidRDefault="00404E2E" w:rsidP="00404E2E">
      <w:r>
        <w:t xml:space="preserve">This flow just has 2 ingest steps and 2 mapping steps to map the </w:t>
      </w:r>
      <w:r w:rsidR="00015C50">
        <w:t>order</w:t>
      </w:r>
      <w:r>
        <w:t xml:space="preserve"> source data to our </w:t>
      </w:r>
      <w:r w:rsidR="00015C50">
        <w:t>Order</w:t>
      </w:r>
      <w:r>
        <w:t xml:space="preserve"> entity and the </w:t>
      </w:r>
      <w:r w:rsidR="00015C50">
        <w:t>product</w:t>
      </w:r>
      <w:r>
        <w:t xml:space="preserve"> source data to the </w:t>
      </w:r>
      <w:r w:rsidR="00015C50">
        <w:t>Product</w:t>
      </w:r>
      <w:r>
        <w:t xml:space="preserve"> entity.</w:t>
      </w:r>
    </w:p>
    <w:p w:rsidR="00404E2E" w:rsidRDefault="00404E2E" w:rsidP="00404E2E">
      <w:pPr>
        <w:pStyle w:val="ListParagraph"/>
        <w:numPr>
          <w:ilvl w:val="0"/>
          <w:numId w:val="21"/>
        </w:numPr>
      </w:pPr>
      <w:r>
        <w:t xml:space="preserve">Action: run the </w:t>
      </w:r>
      <w:proofErr w:type="spellStart"/>
      <w:r w:rsidR="00015C50">
        <w:t>BrandBOrdersProductsFlow</w:t>
      </w:r>
      <w:proofErr w:type="spellEnd"/>
      <w:r>
        <w:t xml:space="preserve"> in </w:t>
      </w:r>
      <w:r w:rsidR="00015C50">
        <w:t>Integrate</w:t>
      </w:r>
      <w:r>
        <w:t xml:space="preserve">. </w:t>
      </w:r>
    </w:p>
    <w:p w:rsidR="00404E2E" w:rsidRDefault="00404E2E" w:rsidP="00404E2E">
      <w:r>
        <w:t xml:space="preserve">Let’s look at </w:t>
      </w:r>
      <w:proofErr w:type="spellStart"/>
      <w:r w:rsidR="00015C50">
        <w:t>Sashenka</w:t>
      </w:r>
      <w:proofErr w:type="spellEnd"/>
      <w:r>
        <w:t xml:space="preserve"> one last time. </w:t>
      </w:r>
    </w:p>
    <w:p w:rsidR="00404E2E" w:rsidRDefault="00404E2E" w:rsidP="00404E2E">
      <w:pPr>
        <w:pStyle w:val="ListParagraph"/>
        <w:numPr>
          <w:ilvl w:val="0"/>
          <w:numId w:val="21"/>
        </w:numPr>
      </w:pPr>
      <w:r>
        <w:t>Action: search on ‘</w:t>
      </w:r>
      <w:proofErr w:type="spellStart"/>
      <w:r w:rsidR="00015C50">
        <w:t>sashenka</w:t>
      </w:r>
      <w:proofErr w:type="spellEnd"/>
      <w:r>
        <w:t xml:space="preserve"> </w:t>
      </w:r>
    </w:p>
    <w:p w:rsidR="00404E2E" w:rsidRDefault="00404E2E" w:rsidP="00404E2E">
      <w:pPr>
        <w:pStyle w:val="ListParagraph"/>
        <w:numPr>
          <w:ilvl w:val="0"/>
          <w:numId w:val="21"/>
        </w:numPr>
      </w:pPr>
      <w:r>
        <w:t xml:space="preserve">Action: Expand all relationships </w:t>
      </w:r>
    </w:p>
    <w:p w:rsidR="00404E2E" w:rsidRDefault="007F1BBC" w:rsidP="00404E2E">
      <w:r>
        <w:rPr>
          <w:noProof/>
        </w:rPr>
        <w:lastRenderedPageBreak/>
        <w:drawing>
          <wp:inline distT="0" distB="0" distL="0" distR="0" wp14:anchorId="1E15A418" wp14:editId="3F4501B0">
            <wp:extent cx="5943600" cy="2631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E-1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rsidR="007F1BBC" w:rsidRDefault="007F1BBC" w:rsidP="007F1BBC">
      <w:r>
        <w:t xml:space="preserve">We see the single </w:t>
      </w:r>
      <w:proofErr w:type="spellStart"/>
      <w:r>
        <w:t>Sashenka</w:t>
      </w:r>
      <w:proofErr w:type="spellEnd"/>
      <w:r>
        <w:t xml:space="preserve"> entity now references orders from both Brand A and Brand B.  The Call Center rep can easily identify order types by the order id label on the order entities and select the appropriate order to confirm its status for the customer.  We’ve provided a solution for the business problem while demonstrating how we iteratively and incrementally integrate data in the MarkLogic Data Hub.</w:t>
      </w:r>
    </w:p>
    <w:p w:rsidR="007F1BBC" w:rsidRDefault="007F1BBC" w:rsidP="007F1BBC">
      <w:r>
        <w:t xml:space="preserve">Finally.  Let’s say upon further inspection, the business decides that these </w:t>
      </w:r>
      <w:proofErr w:type="spellStart"/>
      <w:r>
        <w:t>Sashenka’s</w:t>
      </w:r>
      <w:proofErr w:type="spellEnd"/>
      <w:r>
        <w:t xml:space="preserve"> are actually separate entities.  Well, we can just unmerge them.  </w:t>
      </w:r>
    </w:p>
    <w:p w:rsidR="007F1BBC" w:rsidRDefault="007F1BBC" w:rsidP="007F1BBC">
      <w:pPr>
        <w:pStyle w:val="ListParagraph"/>
        <w:numPr>
          <w:ilvl w:val="0"/>
          <w:numId w:val="21"/>
        </w:numPr>
      </w:pPr>
      <w:r>
        <w:t>Action: Click Unmerge for ‘</w:t>
      </w:r>
      <w:proofErr w:type="spellStart"/>
      <w:r>
        <w:t>Sashenka</w:t>
      </w:r>
      <w:proofErr w:type="spellEnd"/>
      <w:r>
        <w:t>’ entity</w:t>
      </w:r>
    </w:p>
    <w:p w:rsidR="007F1BBC" w:rsidRDefault="007F1BBC" w:rsidP="007F1BBC">
      <w:r>
        <w:rPr>
          <w:noProof/>
        </w:rPr>
        <w:drawing>
          <wp:inline distT="0" distB="0" distL="0" distR="0" wp14:anchorId="2FB51A35" wp14:editId="51BB33CE">
            <wp:extent cx="5943600" cy="2581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E-1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007F1BBC" w:rsidRPr="00B03888" w:rsidRDefault="007F1BBC" w:rsidP="007F1BBC">
      <w:r w:rsidRPr="00B03888">
        <w:t xml:space="preserve">And as </w:t>
      </w:r>
      <w:r>
        <w:t>we can see. The relevant relationships are maintained and the data remains usable, and now more accurate that the business has validated the properties of this entity.  So it’s very easy to merge, unmerge, and connect data in the data hub.</w:t>
      </w:r>
    </w:p>
    <w:p w:rsidR="007F1BBC" w:rsidRPr="00036958" w:rsidRDefault="007F1BBC" w:rsidP="007F1BBC">
      <w:r>
        <w:lastRenderedPageBreak/>
        <w:t>And the MarkLogic Data Hub can integrate data like this ALL DAY LONG. Now we just add our other 4 brands and as we continue to add brands, our call center rep has a richer and more usable lens on the data they require to best serve their customers and the business.</w:t>
      </w:r>
    </w:p>
    <w:p w:rsidR="007F1BBC" w:rsidRDefault="007F1BBC" w:rsidP="00404E2E"/>
    <w:p w:rsidR="00051B51" w:rsidRDefault="00C90F69" w:rsidP="007E52A6">
      <w:pPr>
        <w:pStyle w:val="Heading1"/>
        <w:rPr>
          <w:rFonts w:asciiTheme="minorHAnsi" w:hAnsiTheme="minorHAnsi" w:cstheme="minorHAnsi"/>
        </w:rPr>
      </w:pPr>
      <w:bookmarkStart w:id="10" w:name="_Toc66956337"/>
      <w:r>
        <w:rPr>
          <w:rFonts w:asciiTheme="minorHAnsi" w:hAnsiTheme="minorHAnsi" w:cstheme="minorHAnsi"/>
        </w:rPr>
        <w:t>7</w:t>
      </w:r>
      <w:r w:rsidR="007E52A6" w:rsidRPr="00780819">
        <w:rPr>
          <w:rFonts w:asciiTheme="minorHAnsi" w:hAnsiTheme="minorHAnsi" w:cstheme="minorHAnsi"/>
        </w:rPr>
        <w:t xml:space="preserve">. </w:t>
      </w:r>
      <w:r w:rsidR="00051B51">
        <w:rPr>
          <w:rFonts w:asciiTheme="minorHAnsi" w:hAnsiTheme="minorHAnsi" w:cstheme="minorHAnsi"/>
        </w:rPr>
        <w:t xml:space="preserve">More on </w:t>
      </w:r>
      <w:r w:rsidR="008775EB">
        <w:rPr>
          <w:rFonts w:asciiTheme="minorHAnsi" w:hAnsiTheme="minorHAnsi" w:cstheme="minorHAnsi"/>
        </w:rPr>
        <w:t xml:space="preserve">Knowledge </w:t>
      </w:r>
      <w:r w:rsidR="00051B51">
        <w:rPr>
          <w:rFonts w:asciiTheme="minorHAnsi" w:hAnsiTheme="minorHAnsi" w:cstheme="minorHAnsi"/>
        </w:rPr>
        <w:t>Graphs</w:t>
      </w:r>
      <w:bookmarkEnd w:id="10"/>
    </w:p>
    <w:p w:rsidR="00051B51" w:rsidRDefault="00051B51" w:rsidP="00051B51">
      <w:pPr>
        <w:pStyle w:val="Heading4"/>
      </w:pPr>
      <w:r w:rsidRPr="005F4512">
        <w:rPr>
          <w:b/>
          <w:u w:val="single"/>
        </w:rPr>
        <w:t>OPTIONAL:</w:t>
      </w:r>
      <w:r>
        <w:t xml:space="preserve"> Expressing Concepts in our Model to Analyze New Relationships, Enrich our Graph, and Connect with Linked Open Data in the Data Hub</w:t>
      </w:r>
    </w:p>
    <w:p w:rsidR="00051B51" w:rsidRDefault="00051B51" w:rsidP="00051B51">
      <w:r>
        <w:t xml:space="preserve">With MarkLogic, it’s simple to add new relationships between entities to explore and analyze new connections between entities as well as to enable them to connect to a larger graph of data stored in MarkLogic. With our Connect whiteboard model, we can </w:t>
      </w:r>
      <w:r w:rsidR="007D5E4B">
        <w:t>illustrate</w:t>
      </w:r>
      <w:r>
        <w:t xml:space="preserve"> what this looks like in action.</w:t>
      </w:r>
    </w:p>
    <w:p w:rsidR="00051B51" w:rsidRDefault="00051B51" w:rsidP="00051B51">
      <w:pPr>
        <w:pStyle w:val="ListParagraph"/>
        <w:ind w:left="0"/>
      </w:pPr>
      <w:r>
        <w:t xml:space="preserve">In Connect, we can create a special type of Entity, we refer to here as a Concept that will project the values for our property as nodes in the graph. </w:t>
      </w:r>
    </w:p>
    <w:p w:rsidR="00051B51" w:rsidRDefault="00051B51" w:rsidP="00051B51">
      <w:pPr>
        <w:rPr>
          <w:rFonts w:cstheme="minorHAnsi"/>
        </w:rPr>
      </w:pPr>
      <w:r>
        <w:rPr>
          <w:rFonts w:cstheme="minorHAnsi"/>
        </w:rPr>
        <w:t>Let’s add a Concept, Category, which will create Category nodes for our graph based on values for the category property we defined in our Product entity.</w:t>
      </w:r>
    </w:p>
    <w:p w:rsidR="00051B51" w:rsidRDefault="00051B51" w:rsidP="00051B51">
      <w:pPr>
        <w:pStyle w:val="ListParagraph"/>
        <w:numPr>
          <w:ilvl w:val="0"/>
          <w:numId w:val="21"/>
        </w:numPr>
        <w:rPr>
          <w:rFonts w:cstheme="minorHAnsi"/>
        </w:rPr>
      </w:pPr>
      <w:r w:rsidRPr="009E6B42">
        <w:rPr>
          <w:rFonts w:cstheme="minorHAnsi"/>
        </w:rPr>
        <w:t xml:space="preserve">Action: </w:t>
      </w:r>
      <w:r>
        <w:rPr>
          <w:rFonts w:cstheme="minorHAnsi"/>
        </w:rPr>
        <w:t>Click ‘Connect’ tab</w:t>
      </w:r>
    </w:p>
    <w:p w:rsidR="00051B51" w:rsidRPr="00185DC0" w:rsidRDefault="00051B51" w:rsidP="00051B51">
      <w:pPr>
        <w:pStyle w:val="ListParagraph"/>
        <w:numPr>
          <w:ilvl w:val="0"/>
          <w:numId w:val="21"/>
        </w:numPr>
      </w:pPr>
      <w:r>
        <w:rPr>
          <w:rFonts w:cstheme="minorHAnsi"/>
        </w:rPr>
        <w:t>Action: Click ‘Add Entity’</w:t>
      </w:r>
    </w:p>
    <w:p w:rsidR="00051B51" w:rsidRPr="00185DC0" w:rsidRDefault="00051B51" w:rsidP="00051B51">
      <w:pPr>
        <w:pStyle w:val="ListParagraph"/>
        <w:numPr>
          <w:ilvl w:val="0"/>
          <w:numId w:val="21"/>
        </w:numPr>
      </w:pPr>
      <w:r>
        <w:rPr>
          <w:rFonts w:cstheme="minorHAnsi"/>
        </w:rPr>
        <w:t>Action: Click the ‘Concept’ radio button</w:t>
      </w:r>
    </w:p>
    <w:p w:rsidR="00051B51" w:rsidRPr="00185DC0" w:rsidRDefault="00051B51" w:rsidP="00051B51">
      <w:pPr>
        <w:pStyle w:val="ListParagraph"/>
        <w:numPr>
          <w:ilvl w:val="0"/>
          <w:numId w:val="21"/>
        </w:numPr>
      </w:pPr>
      <w:r>
        <w:rPr>
          <w:rFonts w:cstheme="minorHAnsi"/>
        </w:rPr>
        <w:t>Action: Enter the name ‘Category’ for our new Concept</w:t>
      </w:r>
    </w:p>
    <w:p w:rsidR="00051B51" w:rsidRDefault="00051B51" w:rsidP="00051B51">
      <w:pPr>
        <w:pStyle w:val="ListParagraph"/>
        <w:jc w:val="center"/>
      </w:pPr>
      <w:r>
        <w:rPr>
          <w:noProof/>
        </w:rPr>
        <w:drawing>
          <wp:inline distT="0" distB="0" distL="0" distR="0" wp14:anchorId="6BD3EFDB" wp14:editId="3CA58B36">
            <wp:extent cx="1492250" cy="14115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9544" cy="1418432"/>
                    </a:xfrm>
                    <a:prstGeom prst="rect">
                      <a:avLst/>
                    </a:prstGeom>
                  </pic:spPr>
                </pic:pic>
              </a:graphicData>
            </a:graphic>
          </wp:inline>
        </w:drawing>
      </w:r>
    </w:p>
    <w:p w:rsidR="00051B51" w:rsidRDefault="00051B51" w:rsidP="00051B51">
      <w:pPr>
        <w:pStyle w:val="ListParagraph"/>
        <w:numPr>
          <w:ilvl w:val="0"/>
          <w:numId w:val="21"/>
        </w:numPr>
      </w:pPr>
      <w:r>
        <w:t>Action: Click ‘CREATE’</w:t>
      </w:r>
    </w:p>
    <w:p w:rsidR="00051B51" w:rsidRDefault="00051B51" w:rsidP="00051B51">
      <w:r>
        <w:t>We see special type of Entity added to our canvas.  Solid line circles are Entities.  Dashed circles are Concepts.</w:t>
      </w:r>
    </w:p>
    <w:p w:rsidR="007F1BBC" w:rsidRDefault="007F1BBC" w:rsidP="00051B51"/>
    <w:p w:rsidR="00051B51" w:rsidRDefault="00051B51" w:rsidP="00051B51">
      <w:pPr>
        <w:jc w:val="center"/>
      </w:pPr>
      <w:r>
        <w:rPr>
          <w:noProof/>
        </w:rPr>
        <w:lastRenderedPageBreak/>
        <w:drawing>
          <wp:inline distT="0" distB="0" distL="0" distR="0" wp14:anchorId="35DA6AC3" wp14:editId="173E9402">
            <wp:extent cx="4373033" cy="2185115"/>
            <wp:effectExtent l="0" t="0" r="889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78153" cy="2187674"/>
                    </a:xfrm>
                    <a:prstGeom prst="rect">
                      <a:avLst/>
                    </a:prstGeom>
                  </pic:spPr>
                </pic:pic>
              </a:graphicData>
            </a:graphic>
          </wp:inline>
        </w:drawing>
      </w:r>
    </w:p>
    <w:p w:rsidR="00051B51" w:rsidRDefault="00051B51" w:rsidP="00051B51">
      <w:pPr>
        <w:pStyle w:val="ListParagraph"/>
        <w:numPr>
          <w:ilvl w:val="0"/>
          <w:numId w:val="21"/>
        </w:numPr>
      </w:pPr>
      <w:r>
        <w:t>Action: Click ‘Add Relationship’</w:t>
      </w:r>
    </w:p>
    <w:p w:rsidR="00051B51" w:rsidRDefault="00051B51" w:rsidP="00051B51">
      <w:pPr>
        <w:pStyle w:val="ListParagraph"/>
        <w:numPr>
          <w:ilvl w:val="0"/>
          <w:numId w:val="21"/>
        </w:numPr>
      </w:pPr>
      <w:r>
        <w:t>Drag the relationship from Product to Category</w:t>
      </w:r>
    </w:p>
    <w:p w:rsidR="00051B51" w:rsidRDefault="00051B51" w:rsidP="00051B51">
      <w:pPr>
        <w:ind w:left="360"/>
        <w:jc w:val="center"/>
      </w:pPr>
      <w:r>
        <w:rPr>
          <w:noProof/>
        </w:rPr>
        <w:drawing>
          <wp:inline distT="0" distB="0" distL="0" distR="0" wp14:anchorId="56C0CA0C" wp14:editId="3D14067A">
            <wp:extent cx="1194676" cy="1970616"/>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E-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97943" cy="1976004"/>
                    </a:xfrm>
                    <a:prstGeom prst="rect">
                      <a:avLst/>
                    </a:prstGeom>
                  </pic:spPr>
                </pic:pic>
              </a:graphicData>
            </a:graphic>
          </wp:inline>
        </w:drawing>
      </w:r>
    </w:p>
    <w:p w:rsidR="00051B51" w:rsidRDefault="00051B51" w:rsidP="00051B51">
      <w:pPr>
        <w:pStyle w:val="ListParagraph"/>
        <w:numPr>
          <w:ilvl w:val="0"/>
          <w:numId w:val="21"/>
        </w:numPr>
      </w:pPr>
      <w:r>
        <w:t>Action: Enter ‘</w:t>
      </w:r>
      <w:proofErr w:type="spellStart"/>
      <w:r>
        <w:t>inCategory</w:t>
      </w:r>
      <w:proofErr w:type="spellEnd"/>
      <w:r>
        <w:t>’ for Description of the relationship name.</w:t>
      </w:r>
    </w:p>
    <w:p w:rsidR="00051B51" w:rsidRDefault="00051B51" w:rsidP="00051B51">
      <w:pPr>
        <w:pStyle w:val="ListParagraph"/>
        <w:numPr>
          <w:ilvl w:val="0"/>
          <w:numId w:val="21"/>
        </w:numPr>
      </w:pPr>
      <w:r>
        <w:t>Action: Select the category property from the list of Product properties available for the Target in the relationship</w:t>
      </w:r>
    </w:p>
    <w:p w:rsidR="00051B51" w:rsidRDefault="00051B51" w:rsidP="00051B51">
      <w:pPr>
        <w:pStyle w:val="ListParagraph"/>
        <w:numPr>
          <w:ilvl w:val="0"/>
          <w:numId w:val="21"/>
        </w:numPr>
      </w:pPr>
      <w:r>
        <w:t>Click ‘SAVE’</w:t>
      </w:r>
    </w:p>
    <w:p w:rsidR="00051B51" w:rsidRDefault="00051B51" w:rsidP="00051B51">
      <w:r>
        <w:t xml:space="preserve">We now see our Category concept related to Product define on the canvas. </w:t>
      </w:r>
    </w:p>
    <w:p w:rsidR="00051B51" w:rsidRDefault="00051B51" w:rsidP="00051B51">
      <w:pPr>
        <w:jc w:val="center"/>
      </w:pPr>
      <w:r>
        <w:rPr>
          <w:noProof/>
        </w:rPr>
        <w:lastRenderedPageBreak/>
        <w:drawing>
          <wp:inline distT="0" distB="0" distL="0" distR="0" wp14:anchorId="4449412C" wp14:editId="4956206E">
            <wp:extent cx="4821767" cy="234288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E-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27314" cy="2345579"/>
                    </a:xfrm>
                    <a:prstGeom prst="rect">
                      <a:avLst/>
                    </a:prstGeom>
                  </pic:spPr>
                </pic:pic>
              </a:graphicData>
            </a:graphic>
          </wp:inline>
        </w:drawing>
      </w:r>
    </w:p>
    <w:p w:rsidR="00051B51" w:rsidRDefault="00051B51" w:rsidP="00051B51">
      <w:r>
        <w:t>Let’s now go look at the Explore tab.</w:t>
      </w:r>
    </w:p>
    <w:p w:rsidR="00051B51" w:rsidRDefault="00051B51" w:rsidP="00051B51">
      <w:pPr>
        <w:pStyle w:val="ListParagraph"/>
        <w:numPr>
          <w:ilvl w:val="0"/>
          <w:numId w:val="21"/>
        </w:numPr>
      </w:pPr>
      <w:r>
        <w:t>Action: Click the ‘EXPLORE’ tab</w:t>
      </w:r>
    </w:p>
    <w:p w:rsidR="00051B51" w:rsidRDefault="00D22D26" w:rsidP="00051B51">
      <w:r>
        <w:rPr>
          <w:noProof/>
        </w:rPr>
        <w:drawing>
          <wp:inline distT="0" distB="0" distL="0" distR="0" wp14:anchorId="082707F0" wp14:editId="5C682BD9">
            <wp:extent cx="5943600" cy="26142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1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rsidR="00D22D26" w:rsidRDefault="00D22D26" w:rsidP="00051B51">
      <w:r>
        <w:t xml:space="preserve">We now see our entities connected by the concepts we’ve expressed through our model.  The values for the </w:t>
      </w:r>
      <w:proofErr w:type="spellStart"/>
      <w:r>
        <w:t>Product.category</w:t>
      </w:r>
      <w:proofErr w:type="spellEnd"/>
      <w:r>
        <w:t xml:space="preserve"> property are projected as Concepts and allows us to visualize the relationships between entities based on these values.</w:t>
      </w:r>
    </w:p>
    <w:p w:rsidR="00D22D26" w:rsidRDefault="00D22D26" w:rsidP="00051B51">
      <w:r>
        <w:t>In addition to connecting the existing data, we can leverage these concepts to connect our integrated data with other ontologies and linked open data we’ve loaded into the hub to allow us a richer view and level of accessibility to our data.</w:t>
      </w:r>
    </w:p>
    <w:p w:rsidR="00F26C60" w:rsidRPr="001C2B48" w:rsidRDefault="00F26C60" w:rsidP="00051B51">
      <w:pPr>
        <w:rPr>
          <w:i/>
        </w:rPr>
      </w:pPr>
      <w:r>
        <w:rPr>
          <w:i/>
        </w:rPr>
        <w:t xml:space="preserve">Note:  Connections can only be made from Entity to Concept to express a </w:t>
      </w:r>
      <w:proofErr w:type="spellStart"/>
      <w:r>
        <w:rPr>
          <w:i/>
        </w:rPr>
        <w:t>properties</w:t>
      </w:r>
      <w:proofErr w:type="spellEnd"/>
      <w:r>
        <w:rPr>
          <w:i/>
        </w:rPr>
        <w:t xml:space="preserve"> value.  </w:t>
      </w:r>
      <w:r w:rsidRPr="00F26C60">
        <w:rPr>
          <w:b/>
          <w:i/>
          <w:u w:val="single"/>
        </w:rPr>
        <w:t>Connections can</w:t>
      </w:r>
      <w:r>
        <w:rPr>
          <w:b/>
          <w:i/>
          <w:u w:val="single"/>
        </w:rPr>
        <w:t xml:space="preserve"> </w:t>
      </w:r>
      <w:r w:rsidRPr="00F26C60">
        <w:rPr>
          <w:b/>
          <w:i/>
          <w:u w:val="single"/>
        </w:rPr>
        <w:t xml:space="preserve">NOT be made from Concept to Concept.  </w:t>
      </w:r>
      <w:r>
        <w:rPr>
          <w:i/>
        </w:rPr>
        <w:t xml:space="preserve">That’s the work of an ontology editor.  The feature here is to </w:t>
      </w:r>
      <w:r w:rsidR="00B45E93">
        <w:rPr>
          <w:i/>
        </w:rPr>
        <w:t>make it so</w:t>
      </w:r>
      <w:r>
        <w:rPr>
          <w:i/>
        </w:rPr>
        <w:t xml:space="preserve"> Entity values </w:t>
      </w:r>
      <w:r w:rsidR="00B45E93">
        <w:rPr>
          <w:i/>
        </w:rPr>
        <w:t xml:space="preserve">can be given </w:t>
      </w:r>
      <w:r>
        <w:rPr>
          <w:i/>
        </w:rPr>
        <w:t>the ability to plug the harmonized model into a graph</w:t>
      </w:r>
    </w:p>
    <w:p w:rsidR="00A75ED9" w:rsidRPr="00A75ED9" w:rsidRDefault="00A75ED9" w:rsidP="00A75ED9">
      <w:pPr>
        <w:keepNext/>
        <w:keepLines/>
        <w:spacing w:before="240" w:after="0"/>
        <w:outlineLvl w:val="0"/>
        <w:rPr>
          <w:rFonts w:eastAsiaTheme="majorEastAsia" w:cstheme="minorHAnsi"/>
          <w:color w:val="2E74B5" w:themeColor="accent1" w:themeShade="BF"/>
          <w:sz w:val="32"/>
          <w:szCs w:val="32"/>
        </w:rPr>
      </w:pPr>
      <w:bookmarkStart w:id="11" w:name="_Toc66871734"/>
      <w:bookmarkStart w:id="12" w:name="_Toc66956338"/>
      <w:r w:rsidRPr="00A75ED9">
        <w:rPr>
          <w:rFonts w:eastAsiaTheme="majorEastAsia" w:cstheme="minorHAnsi"/>
          <w:color w:val="2E74B5" w:themeColor="accent1" w:themeShade="BF"/>
          <w:sz w:val="32"/>
          <w:szCs w:val="32"/>
        </w:rPr>
        <w:lastRenderedPageBreak/>
        <w:t>8. Export</w:t>
      </w:r>
      <w:bookmarkEnd w:id="11"/>
      <w:bookmarkEnd w:id="12"/>
      <w:r w:rsidRPr="00A75ED9">
        <w:rPr>
          <w:rFonts w:eastAsiaTheme="majorEastAsia" w:cstheme="minorHAnsi"/>
          <w:color w:val="2E74B5" w:themeColor="accent1" w:themeShade="BF"/>
          <w:sz w:val="32"/>
          <w:szCs w:val="32"/>
        </w:rPr>
        <w:t xml:space="preserve"> </w:t>
      </w:r>
    </w:p>
    <w:p w:rsidR="00A75ED9" w:rsidRPr="00A75ED9" w:rsidRDefault="00A75ED9" w:rsidP="00A75ED9">
      <w:r w:rsidRPr="00A75ED9">
        <w:t xml:space="preserve">We know that many of our consumers will still want to interact with the data we’ve integrated in the way they’re familiar with.  NoSQL in MarkLogic means Not Only SQL.  But MarkLogic can definitely do SQL  </w:t>
      </w:r>
    </w:p>
    <w:p w:rsidR="00A75ED9" w:rsidRPr="00A75ED9" w:rsidRDefault="00A75ED9" w:rsidP="00A75ED9">
      <w:r w:rsidRPr="00A75ED9">
        <w:t>From the Export tab, we can export .csv files of our harmonized entities and then open these in our BI Tool of choice.</w:t>
      </w:r>
    </w:p>
    <w:p w:rsidR="00A75ED9" w:rsidRPr="00A75ED9" w:rsidRDefault="00A75ED9" w:rsidP="00A75ED9">
      <w:r w:rsidRPr="00A75ED9">
        <w:t xml:space="preserve">MarkLogic also has connectors for Tableau and </w:t>
      </w:r>
      <w:proofErr w:type="spellStart"/>
      <w:r w:rsidRPr="00A75ED9">
        <w:t>PowerBi</w:t>
      </w:r>
      <w:proofErr w:type="spellEnd"/>
      <w:r w:rsidRPr="00A75ED9">
        <w:t xml:space="preserve"> that can also be used with the following default views created in section 10 below.</w:t>
      </w:r>
    </w:p>
    <w:p w:rsidR="00051B51" w:rsidRPr="00051B51" w:rsidRDefault="00A75ED9" w:rsidP="00051B51">
      <w:pPr>
        <w:pStyle w:val="Heading1"/>
        <w:rPr>
          <w:rFonts w:asciiTheme="minorHAnsi" w:hAnsiTheme="minorHAnsi" w:cstheme="minorHAnsi"/>
        </w:rPr>
      </w:pPr>
      <w:bookmarkStart w:id="13" w:name="_Toc66956339"/>
      <w:r>
        <w:rPr>
          <w:rFonts w:asciiTheme="minorHAnsi" w:hAnsiTheme="minorHAnsi" w:cstheme="minorHAnsi"/>
        </w:rPr>
        <w:t>9</w:t>
      </w:r>
      <w:r w:rsidR="003F1C6F" w:rsidRPr="00780819">
        <w:rPr>
          <w:rFonts w:asciiTheme="minorHAnsi" w:hAnsiTheme="minorHAnsi" w:cstheme="minorHAnsi"/>
        </w:rPr>
        <w:t xml:space="preserve">. </w:t>
      </w:r>
      <w:r w:rsidR="00454AF2">
        <w:rPr>
          <w:rFonts w:asciiTheme="minorHAnsi" w:hAnsiTheme="minorHAnsi" w:cstheme="minorHAnsi"/>
        </w:rPr>
        <w:t>Query Console – SQL Views</w:t>
      </w:r>
      <w:bookmarkEnd w:id="13"/>
    </w:p>
    <w:p w:rsidR="00A75ED9" w:rsidRPr="00A75ED9" w:rsidRDefault="00A75ED9" w:rsidP="00A75ED9">
      <w:r w:rsidRPr="00A75ED9">
        <w:t>When we created our Connect Model, we actually created a tabular view of each entity based on the entities, properties, and relationships defined.  This happens by default in MarkLogic for the entities we’ve defined. The data hub allows us to create Employee SQL views using a declarative template as well.</w:t>
      </w:r>
    </w:p>
    <w:p w:rsidR="00A75ED9" w:rsidRPr="00A75ED9" w:rsidRDefault="00A75ED9" w:rsidP="00A75ED9">
      <w:r w:rsidRPr="00A75ED9">
        <w:t>What you’re looking at here is Query Console (Available by default at localhost</w:t>
      </w:r>
      <w:proofErr w:type="gramStart"/>
      <w:r w:rsidRPr="00A75ED9">
        <w:t>:8001</w:t>
      </w:r>
      <w:proofErr w:type="gramEnd"/>
      <w:r w:rsidRPr="00A75ED9">
        <w:t xml:space="preserve"> ). This is </w:t>
      </w:r>
      <w:proofErr w:type="spellStart"/>
      <w:r w:rsidRPr="00A75ED9">
        <w:t>MarkLogic’s</w:t>
      </w:r>
      <w:proofErr w:type="spellEnd"/>
      <w:r w:rsidRPr="00A75ED9">
        <w:t xml:space="preserve"> query and development environment. Here I select the database for our harmonized data, and just issue a query to show me what we have in the Employee view.</w:t>
      </w:r>
    </w:p>
    <w:p w:rsidR="00A75ED9" w:rsidRPr="00A75ED9" w:rsidRDefault="00A75ED9" w:rsidP="00A75ED9">
      <w:r w:rsidRPr="00A75ED9">
        <w:t>This is the same data we were looking at in the graph view, just in table form.  One of the things MarkLogic is REALLY good at is providing different types of lenses on a single set of data so people and applications can consume it in the formats they’re familiar with.</w:t>
      </w:r>
    </w:p>
    <w:p w:rsidR="005374EC" w:rsidRDefault="0096247A" w:rsidP="00395332">
      <w:r>
        <w:rPr>
          <w:noProof/>
        </w:rPr>
        <w:drawing>
          <wp:inline distT="0" distB="0" distL="0" distR="0" wp14:anchorId="2366FD60" wp14:editId="411301AC">
            <wp:extent cx="5943600" cy="2122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C-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097B4C" w:rsidRPr="0096247A" w:rsidRDefault="00A75ED9" w:rsidP="0096247A">
      <w:r>
        <w:t xml:space="preserve">You can also </w:t>
      </w:r>
      <w:r w:rsidRPr="00DB4C91">
        <w:rPr>
          <w:rFonts w:ascii="Courier New" w:hAnsi="Courier New" w:cs="Courier New"/>
        </w:rPr>
        <w:t xml:space="preserve">select * from </w:t>
      </w:r>
      <w:proofErr w:type="spellStart"/>
      <w:r w:rsidRPr="00DB4C91">
        <w:rPr>
          <w:rFonts w:ascii="Courier New" w:hAnsi="Courier New" w:cs="Courier New"/>
        </w:rPr>
        <w:t>sys_tables</w:t>
      </w:r>
      <w:proofErr w:type="spellEnd"/>
      <w:r w:rsidRPr="00DB4C91">
        <w:rPr>
          <w:rFonts w:ascii="Courier New" w:hAnsi="Courier New" w:cs="Courier New"/>
        </w:rPr>
        <w:t>;</w:t>
      </w:r>
      <w:r>
        <w:rPr>
          <w:rFonts w:ascii="Courier New" w:hAnsi="Courier New" w:cs="Courier New"/>
        </w:rPr>
        <w:t xml:space="preserve"> </w:t>
      </w:r>
      <w:r>
        <w:rPr>
          <w:rFonts w:cstheme="minorHAnsi"/>
        </w:rPr>
        <w:t>for viewing</w:t>
      </w:r>
      <w:r w:rsidRPr="00DB4C91">
        <w:rPr>
          <w:rFonts w:cstheme="minorHAnsi"/>
        </w:rPr>
        <w:t xml:space="preserve"> all the views </w:t>
      </w:r>
      <w:r>
        <w:rPr>
          <w:rFonts w:cstheme="minorHAnsi"/>
        </w:rPr>
        <w:t xml:space="preserve">currently </w:t>
      </w:r>
      <w:r w:rsidRPr="00DB4C91">
        <w:rPr>
          <w:rFonts w:cstheme="minorHAnsi"/>
        </w:rPr>
        <w:t>available.</w:t>
      </w:r>
    </w:p>
    <w:p w:rsidR="00662023" w:rsidRPr="00097B4C" w:rsidRDefault="004451A9" w:rsidP="00097B4C">
      <w:pPr>
        <w:pStyle w:val="Heading1"/>
        <w:rPr>
          <w:rFonts w:asciiTheme="minorHAnsi" w:hAnsiTheme="minorHAnsi"/>
        </w:rPr>
      </w:pPr>
      <w:bookmarkStart w:id="14" w:name="_Toc66956340"/>
      <w:r w:rsidRPr="0096247A">
        <w:rPr>
          <w:rFonts w:asciiTheme="minorHAnsi" w:hAnsiTheme="minorHAnsi"/>
        </w:rPr>
        <w:t>Conclusion</w:t>
      </w:r>
      <w:bookmarkEnd w:id="14"/>
    </w:p>
    <w:p w:rsidR="00874B4C" w:rsidRPr="00874B4C" w:rsidRDefault="00874B4C" w:rsidP="00874B4C">
      <w:r w:rsidRPr="00874B4C">
        <w:t xml:space="preserve">And that’s what integrating data in MarkLogic looks like in action.  When we say Load, Curate, Access, you’ve seen that we don’t necessarily start by loading data first. </w:t>
      </w:r>
    </w:p>
    <w:p w:rsidR="00874B4C" w:rsidRPr="00874B4C" w:rsidRDefault="00874B4C" w:rsidP="00874B4C">
      <w:pPr>
        <w:numPr>
          <w:ilvl w:val="0"/>
          <w:numId w:val="30"/>
        </w:numPr>
        <w:contextualSpacing/>
      </w:pPr>
      <w:r w:rsidRPr="00874B4C">
        <w:t xml:space="preserve">We start by defining the business problem we want to solve and model our solution as the key business entities and relationships we want to be able to interrogate to provide our answers. We created this model using </w:t>
      </w:r>
      <w:r w:rsidRPr="00874B4C">
        <w:rPr>
          <w:b/>
        </w:rPr>
        <w:t>Connect</w:t>
      </w:r>
      <w:r w:rsidRPr="00874B4C">
        <w:t xml:space="preserve">.  </w:t>
      </w:r>
    </w:p>
    <w:p w:rsidR="00874B4C" w:rsidRPr="00874B4C" w:rsidRDefault="00874B4C" w:rsidP="00874B4C">
      <w:pPr>
        <w:numPr>
          <w:ilvl w:val="0"/>
          <w:numId w:val="30"/>
        </w:numPr>
        <w:contextualSpacing/>
      </w:pPr>
      <w:r w:rsidRPr="00874B4C">
        <w:lastRenderedPageBreak/>
        <w:t xml:space="preserve">In the MarkLogic Data Hub we define flows for ingesting data, mapping our sources to our model, and mastering our entities for disambiguation.  We can also define custom steps. We used </w:t>
      </w:r>
      <w:r w:rsidRPr="00874B4C">
        <w:rPr>
          <w:b/>
        </w:rPr>
        <w:t>Integrate</w:t>
      </w:r>
      <w:r w:rsidRPr="00874B4C">
        <w:t xml:space="preserve"> for this.</w:t>
      </w:r>
    </w:p>
    <w:p w:rsidR="00874B4C" w:rsidRPr="00874B4C" w:rsidRDefault="00874B4C" w:rsidP="00874B4C">
      <w:pPr>
        <w:numPr>
          <w:ilvl w:val="0"/>
          <w:numId w:val="30"/>
        </w:numPr>
        <w:contextualSpacing/>
      </w:pPr>
      <w:r w:rsidRPr="00874B4C">
        <w:t xml:space="preserve">We explored our data and saw it looked exactly like our model using </w:t>
      </w:r>
      <w:r w:rsidRPr="00874B4C">
        <w:rPr>
          <w:b/>
        </w:rPr>
        <w:t>Explore</w:t>
      </w:r>
      <w:r w:rsidRPr="00874B4C">
        <w:t>. We could search and expand relationships as well as view the provenance and lineage associated with each entity.</w:t>
      </w:r>
    </w:p>
    <w:p w:rsidR="00874B4C" w:rsidRPr="00874B4C" w:rsidRDefault="00874B4C" w:rsidP="00874B4C">
      <w:pPr>
        <w:numPr>
          <w:ilvl w:val="0"/>
          <w:numId w:val="30"/>
        </w:numPr>
        <w:contextualSpacing/>
      </w:pPr>
      <w:r w:rsidRPr="00874B4C">
        <w:t xml:space="preserve">Throughout this process we saw how we can iteratively and incrementally append and enrich our data in the hub, as well as unmerge mastered entities. </w:t>
      </w:r>
    </w:p>
    <w:p w:rsidR="00874B4C" w:rsidRPr="00874B4C" w:rsidRDefault="00874B4C" w:rsidP="00874B4C">
      <w:pPr>
        <w:numPr>
          <w:ilvl w:val="0"/>
          <w:numId w:val="30"/>
        </w:numPr>
        <w:contextualSpacing/>
      </w:pPr>
      <w:r w:rsidRPr="00874B4C">
        <w:t xml:space="preserve">And finally, we saw the </w:t>
      </w:r>
      <w:r w:rsidRPr="00874B4C">
        <w:rPr>
          <w:b/>
        </w:rPr>
        <w:t>MarkLogic Data Hub</w:t>
      </w:r>
      <w:r w:rsidRPr="00874B4C">
        <w:t xml:space="preserve"> provides the ability to easily create multiple lenses on the same set of data so that users can access their data via custom web applications, SQL, or a BI tool such as Power BI or Tableau.</w:t>
      </w:r>
    </w:p>
    <w:p w:rsidR="00874B4C" w:rsidRPr="00874B4C" w:rsidRDefault="00874B4C" w:rsidP="00874B4C">
      <w:r w:rsidRPr="00874B4C">
        <w:t xml:space="preserve">MarkLogic allows you to integrate what you need as you need it and has data in use in ¼ to 1/5 the time of integrating data and delivering results using traditional tools and applications. </w:t>
      </w:r>
    </w:p>
    <w:p w:rsidR="00874B4C" w:rsidRPr="00874B4C" w:rsidRDefault="00874B4C" w:rsidP="00874B4C">
      <w:r w:rsidRPr="00874B4C">
        <w:t>We’ve shown you today using this sample data. But we’d like you to experience this with yours.  We hope this guide helps accelerate your success!</w:t>
      </w:r>
    </w:p>
    <w:p w:rsidR="00BF69CA" w:rsidRPr="00BF69CA" w:rsidRDefault="00BF69CA" w:rsidP="00BF69CA">
      <w:pPr>
        <w:pStyle w:val="Heading1"/>
        <w:rPr>
          <w:rFonts w:asciiTheme="minorHAnsi" w:hAnsiTheme="minorHAnsi"/>
        </w:rPr>
      </w:pPr>
      <w:bookmarkStart w:id="15" w:name="_Toc66956341"/>
      <w:r>
        <w:rPr>
          <w:rFonts w:asciiTheme="minorHAnsi" w:hAnsiTheme="minorHAnsi"/>
        </w:rPr>
        <w:t>APPENDIX</w:t>
      </w:r>
      <w:bookmarkEnd w:id="15"/>
    </w:p>
    <w:p w:rsidR="00C66802" w:rsidRPr="00E04ACA" w:rsidRDefault="00874B4C">
      <w:pPr>
        <w:rPr>
          <w:rFonts w:cstheme="minorHAnsi"/>
        </w:rPr>
      </w:pPr>
      <w:r w:rsidRPr="00A53135">
        <w:rPr>
          <w:i/>
        </w:rPr>
        <w:t xml:space="preserve">For Information on how to use </w:t>
      </w:r>
      <w:r>
        <w:rPr>
          <w:i/>
        </w:rPr>
        <w:t xml:space="preserve">Connect and Explore </w:t>
      </w:r>
      <w:r w:rsidRPr="00A53135">
        <w:rPr>
          <w:i/>
        </w:rPr>
        <w:t xml:space="preserve">not covered in this </w:t>
      </w:r>
      <w:r>
        <w:rPr>
          <w:i/>
        </w:rPr>
        <w:t>walkthrough</w:t>
      </w:r>
      <w:r w:rsidRPr="00A53135">
        <w:rPr>
          <w:i/>
        </w:rPr>
        <w:t>, please refer to the guides for the individual components on the wiki</w:t>
      </w:r>
      <w:r>
        <w:rPr>
          <w:i/>
        </w:rPr>
        <w:t xml:space="preserve"> and on </w:t>
      </w:r>
      <w:proofErr w:type="spellStart"/>
      <w:r>
        <w:rPr>
          <w:i/>
        </w:rPr>
        <w:t>github</w:t>
      </w:r>
      <w:proofErr w:type="spellEnd"/>
    </w:p>
    <w:sectPr w:rsidR="00C66802" w:rsidRPr="00E04ACA">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0EA" w:rsidRDefault="002770EA" w:rsidP="00ED6D5B">
      <w:pPr>
        <w:spacing w:after="0" w:line="240" w:lineRule="auto"/>
      </w:pPr>
      <w:r>
        <w:separator/>
      </w:r>
    </w:p>
  </w:endnote>
  <w:endnote w:type="continuationSeparator" w:id="0">
    <w:p w:rsidR="002770EA" w:rsidRDefault="002770EA" w:rsidP="00ED6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8988242"/>
      <w:docPartObj>
        <w:docPartGallery w:val="Page Numbers (Bottom of Page)"/>
        <w:docPartUnique/>
      </w:docPartObj>
    </w:sdtPr>
    <w:sdtEndPr>
      <w:rPr>
        <w:noProof/>
      </w:rPr>
    </w:sdtEndPr>
    <w:sdtContent>
      <w:p w:rsidR="0079123B" w:rsidRDefault="0079123B">
        <w:pPr>
          <w:pStyle w:val="Footer"/>
          <w:jc w:val="center"/>
        </w:pPr>
        <w:r>
          <w:fldChar w:fldCharType="begin"/>
        </w:r>
        <w:r>
          <w:instrText xml:space="preserve"> PAGE   \* MERGEFORMAT </w:instrText>
        </w:r>
        <w:r>
          <w:fldChar w:fldCharType="separate"/>
        </w:r>
        <w:r w:rsidR="00B018A0">
          <w:rPr>
            <w:noProof/>
          </w:rPr>
          <w:t>21</w:t>
        </w:r>
        <w:r>
          <w:rPr>
            <w:noProof/>
          </w:rPr>
          <w:fldChar w:fldCharType="end"/>
        </w:r>
      </w:p>
    </w:sdtContent>
  </w:sdt>
  <w:p w:rsidR="0079123B" w:rsidRDefault="00791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0EA" w:rsidRDefault="002770EA" w:rsidP="00ED6D5B">
      <w:pPr>
        <w:spacing w:after="0" w:line="240" w:lineRule="auto"/>
      </w:pPr>
      <w:r>
        <w:separator/>
      </w:r>
    </w:p>
  </w:footnote>
  <w:footnote w:type="continuationSeparator" w:id="0">
    <w:p w:rsidR="002770EA" w:rsidRDefault="002770EA" w:rsidP="00ED6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3339"/>
    <w:multiLevelType w:val="hybridMultilevel"/>
    <w:tmpl w:val="8C0A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01181"/>
    <w:multiLevelType w:val="hybridMultilevel"/>
    <w:tmpl w:val="6AD2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E69DF"/>
    <w:multiLevelType w:val="hybridMultilevel"/>
    <w:tmpl w:val="B0C85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403EE"/>
    <w:multiLevelType w:val="multilevel"/>
    <w:tmpl w:val="CDFA799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17A2681C"/>
    <w:multiLevelType w:val="hybridMultilevel"/>
    <w:tmpl w:val="B3A8A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60591"/>
    <w:multiLevelType w:val="hybridMultilevel"/>
    <w:tmpl w:val="CDE430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608DB"/>
    <w:multiLevelType w:val="hybridMultilevel"/>
    <w:tmpl w:val="E4D6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62DF3"/>
    <w:multiLevelType w:val="hybridMultilevel"/>
    <w:tmpl w:val="083E7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65EDA"/>
    <w:multiLevelType w:val="hybridMultilevel"/>
    <w:tmpl w:val="1B24A3A6"/>
    <w:lvl w:ilvl="0" w:tplc="FF5C2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654494"/>
    <w:multiLevelType w:val="hybridMultilevel"/>
    <w:tmpl w:val="319A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966BF"/>
    <w:multiLevelType w:val="hybridMultilevel"/>
    <w:tmpl w:val="1668D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7A3D45"/>
    <w:multiLevelType w:val="hybridMultilevel"/>
    <w:tmpl w:val="84C2A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E5A47"/>
    <w:multiLevelType w:val="hybridMultilevel"/>
    <w:tmpl w:val="4CC807A4"/>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183094"/>
    <w:multiLevelType w:val="hybridMultilevel"/>
    <w:tmpl w:val="D7FEC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9551DF"/>
    <w:multiLevelType w:val="hybridMultilevel"/>
    <w:tmpl w:val="546A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3465C"/>
    <w:multiLevelType w:val="hybridMultilevel"/>
    <w:tmpl w:val="0A9E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0301AE"/>
    <w:multiLevelType w:val="hybridMultilevel"/>
    <w:tmpl w:val="4120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890784"/>
    <w:multiLevelType w:val="hybridMultilevel"/>
    <w:tmpl w:val="E0AA7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724E5"/>
    <w:multiLevelType w:val="hybridMultilevel"/>
    <w:tmpl w:val="1FB0E8AA"/>
    <w:lvl w:ilvl="0" w:tplc="72549F0C">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1B7CF9"/>
    <w:multiLevelType w:val="hybridMultilevel"/>
    <w:tmpl w:val="715A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A71C40"/>
    <w:multiLevelType w:val="hybridMultilevel"/>
    <w:tmpl w:val="670C9C4E"/>
    <w:lvl w:ilvl="0" w:tplc="6DEED9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8078E1"/>
    <w:multiLevelType w:val="hybridMultilevel"/>
    <w:tmpl w:val="4494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EB03E3"/>
    <w:multiLevelType w:val="hybridMultilevel"/>
    <w:tmpl w:val="7922A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1A645D"/>
    <w:multiLevelType w:val="hybridMultilevel"/>
    <w:tmpl w:val="3524F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F51E88"/>
    <w:multiLevelType w:val="hybridMultilevel"/>
    <w:tmpl w:val="E34ED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1015F"/>
    <w:multiLevelType w:val="hybridMultilevel"/>
    <w:tmpl w:val="A82E90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02788E"/>
    <w:multiLevelType w:val="hybridMultilevel"/>
    <w:tmpl w:val="A40AA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61EF7"/>
    <w:multiLevelType w:val="hybridMultilevel"/>
    <w:tmpl w:val="5582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24812"/>
    <w:multiLevelType w:val="hybridMultilevel"/>
    <w:tmpl w:val="1B2E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361976"/>
    <w:multiLevelType w:val="hybridMultilevel"/>
    <w:tmpl w:val="DBA4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
  </w:num>
  <w:num w:numId="4">
    <w:abstractNumId w:val="2"/>
  </w:num>
  <w:num w:numId="5">
    <w:abstractNumId w:val="16"/>
  </w:num>
  <w:num w:numId="6">
    <w:abstractNumId w:val="0"/>
  </w:num>
  <w:num w:numId="7">
    <w:abstractNumId w:val="8"/>
  </w:num>
  <w:num w:numId="8">
    <w:abstractNumId w:val="10"/>
  </w:num>
  <w:num w:numId="9">
    <w:abstractNumId w:val="9"/>
  </w:num>
  <w:num w:numId="10">
    <w:abstractNumId w:val="4"/>
  </w:num>
  <w:num w:numId="11">
    <w:abstractNumId w:val="29"/>
  </w:num>
  <w:num w:numId="12">
    <w:abstractNumId w:val="23"/>
  </w:num>
  <w:num w:numId="13">
    <w:abstractNumId w:val="1"/>
  </w:num>
  <w:num w:numId="14">
    <w:abstractNumId w:val="14"/>
  </w:num>
  <w:num w:numId="15">
    <w:abstractNumId w:val="20"/>
  </w:num>
  <w:num w:numId="16">
    <w:abstractNumId w:val="18"/>
  </w:num>
  <w:num w:numId="17">
    <w:abstractNumId w:val="19"/>
  </w:num>
  <w:num w:numId="18">
    <w:abstractNumId w:val="7"/>
  </w:num>
  <w:num w:numId="19">
    <w:abstractNumId w:val="21"/>
  </w:num>
  <w:num w:numId="20">
    <w:abstractNumId w:val="6"/>
  </w:num>
  <w:num w:numId="21">
    <w:abstractNumId w:val="26"/>
  </w:num>
  <w:num w:numId="22">
    <w:abstractNumId w:val="28"/>
  </w:num>
  <w:num w:numId="23">
    <w:abstractNumId w:val="15"/>
  </w:num>
  <w:num w:numId="24">
    <w:abstractNumId w:val="27"/>
  </w:num>
  <w:num w:numId="25">
    <w:abstractNumId w:val="17"/>
  </w:num>
  <w:num w:numId="26">
    <w:abstractNumId w:val="12"/>
  </w:num>
  <w:num w:numId="27">
    <w:abstractNumId w:val="25"/>
  </w:num>
  <w:num w:numId="28">
    <w:abstractNumId w:val="22"/>
  </w:num>
  <w:num w:numId="29">
    <w:abstractNumId w:val="24"/>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6E1"/>
    <w:rsid w:val="00002801"/>
    <w:rsid w:val="00012FD1"/>
    <w:rsid w:val="00013150"/>
    <w:rsid w:val="0001490C"/>
    <w:rsid w:val="00015C50"/>
    <w:rsid w:val="000200A0"/>
    <w:rsid w:val="000201C9"/>
    <w:rsid w:val="00021815"/>
    <w:rsid w:val="00022560"/>
    <w:rsid w:val="0002770E"/>
    <w:rsid w:val="0003558C"/>
    <w:rsid w:val="000356F9"/>
    <w:rsid w:val="0003610F"/>
    <w:rsid w:val="00036958"/>
    <w:rsid w:val="000450D5"/>
    <w:rsid w:val="00051B51"/>
    <w:rsid w:val="000523BB"/>
    <w:rsid w:val="00055E38"/>
    <w:rsid w:val="0006225F"/>
    <w:rsid w:val="00062B45"/>
    <w:rsid w:val="000662BF"/>
    <w:rsid w:val="0006735F"/>
    <w:rsid w:val="00067895"/>
    <w:rsid w:val="00070ADB"/>
    <w:rsid w:val="00071C1F"/>
    <w:rsid w:val="00071E48"/>
    <w:rsid w:val="000734E3"/>
    <w:rsid w:val="00074EC3"/>
    <w:rsid w:val="00076335"/>
    <w:rsid w:val="00084D20"/>
    <w:rsid w:val="0008695B"/>
    <w:rsid w:val="000943A1"/>
    <w:rsid w:val="00097B4C"/>
    <w:rsid w:val="000B7350"/>
    <w:rsid w:val="000B7DB9"/>
    <w:rsid w:val="000C02FA"/>
    <w:rsid w:val="000C0EF9"/>
    <w:rsid w:val="000C445D"/>
    <w:rsid w:val="000E54ED"/>
    <w:rsid w:val="000F393C"/>
    <w:rsid w:val="000F40DC"/>
    <w:rsid w:val="000F610F"/>
    <w:rsid w:val="00105ECD"/>
    <w:rsid w:val="00111C1C"/>
    <w:rsid w:val="00113255"/>
    <w:rsid w:val="001209DB"/>
    <w:rsid w:val="001216FA"/>
    <w:rsid w:val="00121911"/>
    <w:rsid w:val="00125D8B"/>
    <w:rsid w:val="00126233"/>
    <w:rsid w:val="00131048"/>
    <w:rsid w:val="001340AC"/>
    <w:rsid w:val="001360DA"/>
    <w:rsid w:val="0014021B"/>
    <w:rsid w:val="00143B1D"/>
    <w:rsid w:val="001455E8"/>
    <w:rsid w:val="001529BD"/>
    <w:rsid w:val="00152D17"/>
    <w:rsid w:val="00153C87"/>
    <w:rsid w:val="00154CBF"/>
    <w:rsid w:val="001567C1"/>
    <w:rsid w:val="00156DC2"/>
    <w:rsid w:val="001577C2"/>
    <w:rsid w:val="001608A9"/>
    <w:rsid w:val="00160A3E"/>
    <w:rsid w:val="001623B5"/>
    <w:rsid w:val="00165A87"/>
    <w:rsid w:val="00166EFD"/>
    <w:rsid w:val="00177836"/>
    <w:rsid w:val="001816DB"/>
    <w:rsid w:val="00183CBA"/>
    <w:rsid w:val="00185DC0"/>
    <w:rsid w:val="00195389"/>
    <w:rsid w:val="001B3FEC"/>
    <w:rsid w:val="001C0A20"/>
    <w:rsid w:val="001C27B8"/>
    <w:rsid w:val="001C2B48"/>
    <w:rsid w:val="001D3479"/>
    <w:rsid w:val="001D537E"/>
    <w:rsid w:val="001D755C"/>
    <w:rsid w:val="001D77BF"/>
    <w:rsid w:val="001F3184"/>
    <w:rsid w:val="00201B79"/>
    <w:rsid w:val="00203D40"/>
    <w:rsid w:val="00207EC4"/>
    <w:rsid w:val="002111DD"/>
    <w:rsid w:val="002119F4"/>
    <w:rsid w:val="002126EF"/>
    <w:rsid w:val="00222C0E"/>
    <w:rsid w:val="00226798"/>
    <w:rsid w:val="002404B4"/>
    <w:rsid w:val="00241D02"/>
    <w:rsid w:val="00242417"/>
    <w:rsid w:val="0024382B"/>
    <w:rsid w:val="00245492"/>
    <w:rsid w:val="002457A3"/>
    <w:rsid w:val="002466F5"/>
    <w:rsid w:val="002541F2"/>
    <w:rsid w:val="002553BB"/>
    <w:rsid w:val="0025559F"/>
    <w:rsid w:val="00261676"/>
    <w:rsid w:val="0026279D"/>
    <w:rsid w:val="002637FB"/>
    <w:rsid w:val="00270198"/>
    <w:rsid w:val="002716BB"/>
    <w:rsid w:val="00273BC0"/>
    <w:rsid w:val="002770EA"/>
    <w:rsid w:val="00283A5E"/>
    <w:rsid w:val="00283F00"/>
    <w:rsid w:val="00293993"/>
    <w:rsid w:val="002A052E"/>
    <w:rsid w:val="002A0EEC"/>
    <w:rsid w:val="002B0A52"/>
    <w:rsid w:val="002B135C"/>
    <w:rsid w:val="002B2EDE"/>
    <w:rsid w:val="002B68B6"/>
    <w:rsid w:val="002B7CB3"/>
    <w:rsid w:val="002C725D"/>
    <w:rsid w:val="002D0B2C"/>
    <w:rsid w:val="002E1F49"/>
    <w:rsid w:val="002E3A7F"/>
    <w:rsid w:val="002E4774"/>
    <w:rsid w:val="002E4CA6"/>
    <w:rsid w:val="002E5BE8"/>
    <w:rsid w:val="002F4649"/>
    <w:rsid w:val="00306940"/>
    <w:rsid w:val="00315AD6"/>
    <w:rsid w:val="003166F0"/>
    <w:rsid w:val="00321ACA"/>
    <w:rsid w:val="0034468D"/>
    <w:rsid w:val="003461AB"/>
    <w:rsid w:val="003641F2"/>
    <w:rsid w:val="00364DC0"/>
    <w:rsid w:val="003661C0"/>
    <w:rsid w:val="00371818"/>
    <w:rsid w:val="00383108"/>
    <w:rsid w:val="00385BD9"/>
    <w:rsid w:val="003874CA"/>
    <w:rsid w:val="003918A4"/>
    <w:rsid w:val="00395332"/>
    <w:rsid w:val="003959DC"/>
    <w:rsid w:val="003A5ACB"/>
    <w:rsid w:val="003A5B3C"/>
    <w:rsid w:val="003B0D72"/>
    <w:rsid w:val="003B3CBD"/>
    <w:rsid w:val="003C456D"/>
    <w:rsid w:val="003C4921"/>
    <w:rsid w:val="003C66DA"/>
    <w:rsid w:val="003D66D0"/>
    <w:rsid w:val="003D756C"/>
    <w:rsid w:val="003E57EB"/>
    <w:rsid w:val="003E74EE"/>
    <w:rsid w:val="003F00AD"/>
    <w:rsid w:val="003F1C6F"/>
    <w:rsid w:val="003F6BA1"/>
    <w:rsid w:val="00402C40"/>
    <w:rsid w:val="00404E2E"/>
    <w:rsid w:val="0040677C"/>
    <w:rsid w:val="00407746"/>
    <w:rsid w:val="00407FB7"/>
    <w:rsid w:val="00416A2A"/>
    <w:rsid w:val="0041760F"/>
    <w:rsid w:val="004221D2"/>
    <w:rsid w:val="004254CB"/>
    <w:rsid w:val="004451A9"/>
    <w:rsid w:val="00453FC6"/>
    <w:rsid w:val="00454AF2"/>
    <w:rsid w:val="00472CA1"/>
    <w:rsid w:val="0047591E"/>
    <w:rsid w:val="004831C9"/>
    <w:rsid w:val="0048742F"/>
    <w:rsid w:val="00494568"/>
    <w:rsid w:val="004954DF"/>
    <w:rsid w:val="004977A2"/>
    <w:rsid w:val="004A216B"/>
    <w:rsid w:val="004A4ED7"/>
    <w:rsid w:val="004A5390"/>
    <w:rsid w:val="004B3AA6"/>
    <w:rsid w:val="004B48E1"/>
    <w:rsid w:val="004B6B7C"/>
    <w:rsid w:val="004B6D94"/>
    <w:rsid w:val="004C0F6A"/>
    <w:rsid w:val="004C2713"/>
    <w:rsid w:val="004C7C82"/>
    <w:rsid w:val="004D0328"/>
    <w:rsid w:val="004D2ADC"/>
    <w:rsid w:val="004D7306"/>
    <w:rsid w:val="004D746B"/>
    <w:rsid w:val="004E5DD7"/>
    <w:rsid w:val="004E6C48"/>
    <w:rsid w:val="004E72CD"/>
    <w:rsid w:val="004F26C9"/>
    <w:rsid w:val="004F2C87"/>
    <w:rsid w:val="004F30F4"/>
    <w:rsid w:val="004F48E5"/>
    <w:rsid w:val="004F6CF3"/>
    <w:rsid w:val="004F7DC1"/>
    <w:rsid w:val="0050390C"/>
    <w:rsid w:val="00505465"/>
    <w:rsid w:val="005115F0"/>
    <w:rsid w:val="00511D12"/>
    <w:rsid w:val="0051330B"/>
    <w:rsid w:val="00520889"/>
    <w:rsid w:val="0052585A"/>
    <w:rsid w:val="0053207C"/>
    <w:rsid w:val="00533285"/>
    <w:rsid w:val="005374E7"/>
    <w:rsid w:val="005374EC"/>
    <w:rsid w:val="00544648"/>
    <w:rsid w:val="00553302"/>
    <w:rsid w:val="00562D69"/>
    <w:rsid w:val="00562E03"/>
    <w:rsid w:val="0056448C"/>
    <w:rsid w:val="00566354"/>
    <w:rsid w:val="00570BE9"/>
    <w:rsid w:val="00571F0F"/>
    <w:rsid w:val="00572184"/>
    <w:rsid w:val="00572679"/>
    <w:rsid w:val="00590CB1"/>
    <w:rsid w:val="00591178"/>
    <w:rsid w:val="00597C43"/>
    <w:rsid w:val="005A783F"/>
    <w:rsid w:val="005B54BA"/>
    <w:rsid w:val="005C0165"/>
    <w:rsid w:val="005C3515"/>
    <w:rsid w:val="005C43A3"/>
    <w:rsid w:val="005D17F0"/>
    <w:rsid w:val="005D225E"/>
    <w:rsid w:val="005D456C"/>
    <w:rsid w:val="005D664D"/>
    <w:rsid w:val="005E3221"/>
    <w:rsid w:val="005F1675"/>
    <w:rsid w:val="005F3185"/>
    <w:rsid w:val="005F4512"/>
    <w:rsid w:val="005F4530"/>
    <w:rsid w:val="005F7FBF"/>
    <w:rsid w:val="0060030A"/>
    <w:rsid w:val="00601CEA"/>
    <w:rsid w:val="00603398"/>
    <w:rsid w:val="00607F93"/>
    <w:rsid w:val="00623F76"/>
    <w:rsid w:val="006313BD"/>
    <w:rsid w:val="00632E52"/>
    <w:rsid w:val="006346FB"/>
    <w:rsid w:val="00635F2E"/>
    <w:rsid w:val="0064050A"/>
    <w:rsid w:val="00646950"/>
    <w:rsid w:val="006513A2"/>
    <w:rsid w:val="00651E4D"/>
    <w:rsid w:val="00655827"/>
    <w:rsid w:val="006564B2"/>
    <w:rsid w:val="00657694"/>
    <w:rsid w:val="00662023"/>
    <w:rsid w:val="0066517D"/>
    <w:rsid w:val="00667205"/>
    <w:rsid w:val="006722BD"/>
    <w:rsid w:val="00674D02"/>
    <w:rsid w:val="006776D9"/>
    <w:rsid w:val="00680545"/>
    <w:rsid w:val="006A0995"/>
    <w:rsid w:val="006A0AE9"/>
    <w:rsid w:val="006A0EA8"/>
    <w:rsid w:val="006A6A0D"/>
    <w:rsid w:val="006B01FA"/>
    <w:rsid w:val="006B54EA"/>
    <w:rsid w:val="006B58DD"/>
    <w:rsid w:val="006B5F6E"/>
    <w:rsid w:val="006B73F6"/>
    <w:rsid w:val="006C12F9"/>
    <w:rsid w:val="006C630B"/>
    <w:rsid w:val="006D2A9F"/>
    <w:rsid w:val="006E078C"/>
    <w:rsid w:val="006E091A"/>
    <w:rsid w:val="006E2CF6"/>
    <w:rsid w:val="006F267B"/>
    <w:rsid w:val="006F3F83"/>
    <w:rsid w:val="00704C18"/>
    <w:rsid w:val="0071111B"/>
    <w:rsid w:val="007135A7"/>
    <w:rsid w:val="0072626A"/>
    <w:rsid w:val="007337E8"/>
    <w:rsid w:val="00734B5E"/>
    <w:rsid w:val="00736CDD"/>
    <w:rsid w:val="00740502"/>
    <w:rsid w:val="0075314D"/>
    <w:rsid w:val="0075348A"/>
    <w:rsid w:val="0075506A"/>
    <w:rsid w:val="007552F8"/>
    <w:rsid w:val="00766CF9"/>
    <w:rsid w:val="00767974"/>
    <w:rsid w:val="00770701"/>
    <w:rsid w:val="00775567"/>
    <w:rsid w:val="00780819"/>
    <w:rsid w:val="0078158E"/>
    <w:rsid w:val="0079123B"/>
    <w:rsid w:val="00791518"/>
    <w:rsid w:val="00793006"/>
    <w:rsid w:val="007947ED"/>
    <w:rsid w:val="00797761"/>
    <w:rsid w:val="007A485A"/>
    <w:rsid w:val="007A53DA"/>
    <w:rsid w:val="007A5EE2"/>
    <w:rsid w:val="007A6854"/>
    <w:rsid w:val="007A6ACC"/>
    <w:rsid w:val="007A76BE"/>
    <w:rsid w:val="007B07D6"/>
    <w:rsid w:val="007B7437"/>
    <w:rsid w:val="007B7DBA"/>
    <w:rsid w:val="007C0683"/>
    <w:rsid w:val="007C36C1"/>
    <w:rsid w:val="007D1286"/>
    <w:rsid w:val="007D5205"/>
    <w:rsid w:val="007D5E4B"/>
    <w:rsid w:val="007E52A6"/>
    <w:rsid w:val="007E7783"/>
    <w:rsid w:val="007F1BBC"/>
    <w:rsid w:val="007F6283"/>
    <w:rsid w:val="00807013"/>
    <w:rsid w:val="008100FC"/>
    <w:rsid w:val="00811FE6"/>
    <w:rsid w:val="00812FDF"/>
    <w:rsid w:val="00821F32"/>
    <w:rsid w:val="00825235"/>
    <w:rsid w:val="00826C83"/>
    <w:rsid w:val="00847395"/>
    <w:rsid w:val="00851AE1"/>
    <w:rsid w:val="00854FA5"/>
    <w:rsid w:val="008563F7"/>
    <w:rsid w:val="0085761A"/>
    <w:rsid w:val="008600B1"/>
    <w:rsid w:val="00865EB6"/>
    <w:rsid w:val="00867704"/>
    <w:rsid w:val="008703F6"/>
    <w:rsid w:val="00873D5A"/>
    <w:rsid w:val="00874B4C"/>
    <w:rsid w:val="008775EB"/>
    <w:rsid w:val="008848C7"/>
    <w:rsid w:val="00890FAB"/>
    <w:rsid w:val="0089141F"/>
    <w:rsid w:val="008A16E1"/>
    <w:rsid w:val="008A2DD6"/>
    <w:rsid w:val="008A3565"/>
    <w:rsid w:val="008A4914"/>
    <w:rsid w:val="008B44C0"/>
    <w:rsid w:val="008B51DD"/>
    <w:rsid w:val="008B5DB2"/>
    <w:rsid w:val="008C2ECB"/>
    <w:rsid w:val="008C4939"/>
    <w:rsid w:val="008C6269"/>
    <w:rsid w:val="008C6DB5"/>
    <w:rsid w:val="008D159B"/>
    <w:rsid w:val="008D1F3F"/>
    <w:rsid w:val="008E4DA3"/>
    <w:rsid w:val="008E5E2E"/>
    <w:rsid w:val="008E7E1F"/>
    <w:rsid w:val="008F6194"/>
    <w:rsid w:val="0090520E"/>
    <w:rsid w:val="0091025E"/>
    <w:rsid w:val="0091510D"/>
    <w:rsid w:val="00916CCF"/>
    <w:rsid w:val="00921FBC"/>
    <w:rsid w:val="009236BD"/>
    <w:rsid w:val="00937282"/>
    <w:rsid w:val="00941D62"/>
    <w:rsid w:val="009458A1"/>
    <w:rsid w:val="0095325A"/>
    <w:rsid w:val="0095779C"/>
    <w:rsid w:val="00957C4D"/>
    <w:rsid w:val="00962400"/>
    <w:rsid w:val="0096247A"/>
    <w:rsid w:val="00962BAE"/>
    <w:rsid w:val="009643CB"/>
    <w:rsid w:val="00971822"/>
    <w:rsid w:val="00972354"/>
    <w:rsid w:val="00976A0E"/>
    <w:rsid w:val="0098125B"/>
    <w:rsid w:val="00983E28"/>
    <w:rsid w:val="009A112F"/>
    <w:rsid w:val="009A148C"/>
    <w:rsid w:val="009A3C3B"/>
    <w:rsid w:val="009A5C86"/>
    <w:rsid w:val="009A7101"/>
    <w:rsid w:val="009B244E"/>
    <w:rsid w:val="009B48DD"/>
    <w:rsid w:val="009D2617"/>
    <w:rsid w:val="009D46C6"/>
    <w:rsid w:val="009E273C"/>
    <w:rsid w:val="009E4DE7"/>
    <w:rsid w:val="009E6B42"/>
    <w:rsid w:val="009E76A1"/>
    <w:rsid w:val="009F6299"/>
    <w:rsid w:val="009F699A"/>
    <w:rsid w:val="00A02B94"/>
    <w:rsid w:val="00A03068"/>
    <w:rsid w:val="00A04AE6"/>
    <w:rsid w:val="00A0747F"/>
    <w:rsid w:val="00A07574"/>
    <w:rsid w:val="00A12CE4"/>
    <w:rsid w:val="00A24ABF"/>
    <w:rsid w:val="00A2522A"/>
    <w:rsid w:val="00A26223"/>
    <w:rsid w:val="00A30AAF"/>
    <w:rsid w:val="00A32718"/>
    <w:rsid w:val="00A416BB"/>
    <w:rsid w:val="00A45189"/>
    <w:rsid w:val="00A51293"/>
    <w:rsid w:val="00A53135"/>
    <w:rsid w:val="00A5481E"/>
    <w:rsid w:val="00A552ED"/>
    <w:rsid w:val="00A5783D"/>
    <w:rsid w:val="00A644DA"/>
    <w:rsid w:val="00A72B1E"/>
    <w:rsid w:val="00A7542B"/>
    <w:rsid w:val="00A75ED9"/>
    <w:rsid w:val="00A771B3"/>
    <w:rsid w:val="00A8014D"/>
    <w:rsid w:val="00A84C46"/>
    <w:rsid w:val="00A85A37"/>
    <w:rsid w:val="00A90770"/>
    <w:rsid w:val="00A91A76"/>
    <w:rsid w:val="00A92435"/>
    <w:rsid w:val="00A95BC9"/>
    <w:rsid w:val="00A97C6A"/>
    <w:rsid w:val="00AA7A2E"/>
    <w:rsid w:val="00AD6203"/>
    <w:rsid w:val="00AD700F"/>
    <w:rsid w:val="00AD7538"/>
    <w:rsid w:val="00AE2379"/>
    <w:rsid w:val="00AE6C00"/>
    <w:rsid w:val="00AE6F57"/>
    <w:rsid w:val="00AF4422"/>
    <w:rsid w:val="00AF752C"/>
    <w:rsid w:val="00B018A0"/>
    <w:rsid w:val="00B03888"/>
    <w:rsid w:val="00B074FB"/>
    <w:rsid w:val="00B07C68"/>
    <w:rsid w:val="00B143E9"/>
    <w:rsid w:val="00B16E32"/>
    <w:rsid w:val="00B20235"/>
    <w:rsid w:val="00B2090F"/>
    <w:rsid w:val="00B30C9F"/>
    <w:rsid w:val="00B31628"/>
    <w:rsid w:val="00B3561E"/>
    <w:rsid w:val="00B45E93"/>
    <w:rsid w:val="00B576A2"/>
    <w:rsid w:val="00B60A29"/>
    <w:rsid w:val="00B6125B"/>
    <w:rsid w:val="00B61D17"/>
    <w:rsid w:val="00B76FAF"/>
    <w:rsid w:val="00B77A2A"/>
    <w:rsid w:val="00B906E0"/>
    <w:rsid w:val="00B9694C"/>
    <w:rsid w:val="00B96F57"/>
    <w:rsid w:val="00B97FD9"/>
    <w:rsid w:val="00BA2D27"/>
    <w:rsid w:val="00BA55DF"/>
    <w:rsid w:val="00BA669A"/>
    <w:rsid w:val="00BA7875"/>
    <w:rsid w:val="00BB1902"/>
    <w:rsid w:val="00BB1AAC"/>
    <w:rsid w:val="00BB47BC"/>
    <w:rsid w:val="00BB5655"/>
    <w:rsid w:val="00BC1F05"/>
    <w:rsid w:val="00BC3C2D"/>
    <w:rsid w:val="00BD20A2"/>
    <w:rsid w:val="00BD2B09"/>
    <w:rsid w:val="00BD60F7"/>
    <w:rsid w:val="00BE3704"/>
    <w:rsid w:val="00BF41F8"/>
    <w:rsid w:val="00BF4298"/>
    <w:rsid w:val="00BF4FE3"/>
    <w:rsid w:val="00BF69CA"/>
    <w:rsid w:val="00C02787"/>
    <w:rsid w:val="00C172AB"/>
    <w:rsid w:val="00C24713"/>
    <w:rsid w:val="00C24F2B"/>
    <w:rsid w:val="00C25689"/>
    <w:rsid w:val="00C37296"/>
    <w:rsid w:val="00C41296"/>
    <w:rsid w:val="00C4637A"/>
    <w:rsid w:val="00C50C0E"/>
    <w:rsid w:val="00C56D42"/>
    <w:rsid w:val="00C602B5"/>
    <w:rsid w:val="00C62D43"/>
    <w:rsid w:val="00C64B7E"/>
    <w:rsid w:val="00C66802"/>
    <w:rsid w:val="00C706AD"/>
    <w:rsid w:val="00C76371"/>
    <w:rsid w:val="00C80A39"/>
    <w:rsid w:val="00C81E57"/>
    <w:rsid w:val="00C8207C"/>
    <w:rsid w:val="00C90F69"/>
    <w:rsid w:val="00CA172E"/>
    <w:rsid w:val="00CA2916"/>
    <w:rsid w:val="00CA409F"/>
    <w:rsid w:val="00CA4D33"/>
    <w:rsid w:val="00CB3B02"/>
    <w:rsid w:val="00CB4DEE"/>
    <w:rsid w:val="00CB5641"/>
    <w:rsid w:val="00CB6607"/>
    <w:rsid w:val="00CC4516"/>
    <w:rsid w:val="00CD3CF7"/>
    <w:rsid w:val="00CE199A"/>
    <w:rsid w:val="00CE5553"/>
    <w:rsid w:val="00CF1614"/>
    <w:rsid w:val="00CF45EF"/>
    <w:rsid w:val="00D06EB9"/>
    <w:rsid w:val="00D113AA"/>
    <w:rsid w:val="00D13782"/>
    <w:rsid w:val="00D17570"/>
    <w:rsid w:val="00D22D26"/>
    <w:rsid w:val="00D3769B"/>
    <w:rsid w:val="00D4278D"/>
    <w:rsid w:val="00D45E2F"/>
    <w:rsid w:val="00D54E81"/>
    <w:rsid w:val="00D63D56"/>
    <w:rsid w:val="00D65630"/>
    <w:rsid w:val="00D65D86"/>
    <w:rsid w:val="00D66249"/>
    <w:rsid w:val="00D72C8B"/>
    <w:rsid w:val="00D7734B"/>
    <w:rsid w:val="00D77E23"/>
    <w:rsid w:val="00D8608B"/>
    <w:rsid w:val="00DA063A"/>
    <w:rsid w:val="00DA0EA9"/>
    <w:rsid w:val="00DA37CD"/>
    <w:rsid w:val="00DB485D"/>
    <w:rsid w:val="00DB6EB7"/>
    <w:rsid w:val="00DC13B7"/>
    <w:rsid w:val="00DC174C"/>
    <w:rsid w:val="00DC17E3"/>
    <w:rsid w:val="00DC49CA"/>
    <w:rsid w:val="00DC59AF"/>
    <w:rsid w:val="00DC5B70"/>
    <w:rsid w:val="00DD3B66"/>
    <w:rsid w:val="00DE3186"/>
    <w:rsid w:val="00E0459E"/>
    <w:rsid w:val="00E04ACA"/>
    <w:rsid w:val="00E060F0"/>
    <w:rsid w:val="00E1185B"/>
    <w:rsid w:val="00E15E07"/>
    <w:rsid w:val="00E26F93"/>
    <w:rsid w:val="00E30581"/>
    <w:rsid w:val="00E327CC"/>
    <w:rsid w:val="00E35D93"/>
    <w:rsid w:val="00E44128"/>
    <w:rsid w:val="00E468AC"/>
    <w:rsid w:val="00E46C74"/>
    <w:rsid w:val="00E50391"/>
    <w:rsid w:val="00E5057E"/>
    <w:rsid w:val="00E50B17"/>
    <w:rsid w:val="00E54349"/>
    <w:rsid w:val="00E54A02"/>
    <w:rsid w:val="00E55985"/>
    <w:rsid w:val="00E57E8F"/>
    <w:rsid w:val="00E60A6D"/>
    <w:rsid w:val="00E61053"/>
    <w:rsid w:val="00E61EC2"/>
    <w:rsid w:val="00E65BF7"/>
    <w:rsid w:val="00E66460"/>
    <w:rsid w:val="00E66FF3"/>
    <w:rsid w:val="00E6727A"/>
    <w:rsid w:val="00E8371A"/>
    <w:rsid w:val="00E85A2A"/>
    <w:rsid w:val="00E93ABA"/>
    <w:rsid w:val="00E97298"/>
    <w:rsid w:val="00EB0A6D"/>
    <w:rsid w:val="00EB49C4"/>
    <w:rsid w:val="00EB6261"/>
    <w:rsid w:val="00EC0074"/>
    <w:rsid w:val="00EC044A"/>
    <w:rsid w:val="00EC52BA"/>
    <w:rsid w:val="00ED072B"/>
    <w:rsid w:val="00ED13D2"/>
    <w:rsid w:val="00ED480A"/>
    <w:rsid w:val="00ED6D5B"/>
    <w:rsid w:val="00EE5301"/>
    <w:rsid w:val="00EE6BF5"/>
    <w:rsid w:val="00EF284D"/>
    <w:rsid w:val="00EF2FAC"/>
    <w:rsid w:val="00EF45DC"/>
    <w:rsid w:val="00EF5521"/>
    <w:rsid w:val="00F22495"/>
    <w:rsid w:val="00F263A7"/>
    <w:rsid w:val="00F26C60"/>
    <w:rsid w:val="00F3109B"/>
    <w:rsid w:val="00F312FF"/>
    <w:rsid w:val="00F5241E"/>
    <w:rsid w:val="00F579A5"/>
    <w:rsid w:val="00F6489F"/>
    <w:rsid w:val="00F64E0F"/>
    <w:rsid w:val="00F67C1E"/>
    <w:rsid w:val="00F721D8"/>
    <w:rsid w:val="00F72DA5"/>
    <w:rsid w:val="00F72E6A"/>
    <w:rsid w:val="00F7349F"/>
    <w:rsid w:val="00F75306"/>
    <w:rsid w:val="00F914F1"/>
    <w:rsid w:val="00F9722C"/>
    <w:rsid w:val="00FA5C40"/>
    <w:rsid w:val="00FC1E1F"/>
    <w:rsid w:val="00FC7BF8"/>
    <w:rsid w:val="00FD711A"/>
    <w:rsid w:val="00FE2FC9"/>
    <w:rsid w:val="00FE7173"/>
    <w:rsid w:val="00FF2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5D833"/>
  <w15:chartTrackingRefBased/>
  <w15:docId w15:val="{1AB7A35F-80BE-426B-B6FB-8C7122C3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F93"/>
  </w:style>
  <w:style w:type="paragraph" w:styleId="Heading1">
    <w:name w:val="heading 1"/>
    <w:basedOn w:val="Normal"/>
    <w:next w:val="Normal"/>
    <w:link w:val="Heading1Char"/>
    <w:uiPriority w:val="9"/>
    <w:qFormat/>
    <w:rsid w:val="004C0F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68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6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564B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111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3565"/>
    <w:pPr>
      <w:ind w:left="720"/>
      <w:contextualSpacing/>
    </w:pPr>
  </w:style>
  <w:style w:type="character" w:customStyle="1" w:styleId="Heading1Char">
    <w:name w:val="Heading 1 Char"/>
    <w:basedOn w:val="DefaultParagraphFont"/>
    <w:link w:val="Heading1"/>
    <w:uiPriority w:val="9"/>
    <w:rsid w:val="004C0F6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C0F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F6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468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68A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564B2"/>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80819"/>
    <w:pPr>
      <w:outlineLvl w:val="9"/>
    </w:pPr>
  </w:style>
  <w:style w:type="paragraph" w:styleId="TOC1">
    <w:name w:val="toc 1"/>
    <w:basedOn w:val="Normal"/>
    <w:next w:val="Normal"/>
    <w:autoRedefine/>
    <w:uiPriority w:val="39"/>
    <w:unhideWhenUsed/>
    <w:rsid w:val="00780819"/>
    <w:pPr>
      <w:spacing w:after="100"/>
    </w:pPr>
  </w:style>
  <w:style w:type="paragraph" w:styleId="TOC3">
    <w:name w:val="toc 3"/>
    <w:basedOn w:val="Normal"/>
    <w:next w:val="Normal"/>
    <w:autoRedefine/>
    <w:uiPriority w:val="39"/>
    <w:unhideWhenUsed/>
    <w:rsid w:val="00780819"/>
    <w:pPr>
      <w:spacing w:after="100"/>
      <w:ind w:left="440"/>
    </w:pPr>
  </w:style>
  <w:style w:type="paragraph" w:styleId="TOC2">
    <w:name w:val="toc 2"/>
    <w:basedOn w:val="Normal"/>
    <w:next w:val="Normal"/>
    <w:autoRedefine/>
    <w:uiPriority w:val="39"/>
    <w:unhideWhenUsed/>
    <w:rsid w:val="00780819"/>
    <w:pPr>
      <w:spacing w:after="100"/>
      <w:ind w:left="220"/>
    </w:pPr>
  </w:style>
  <w:style w:type="character" w:styleId="Hyperlink">
    <w:name w:val="Hyperlink"/>
    <w:basedOn w:val="DefaultParagraphFont"/>
    <w:uiPriority w:val="99"/>
    <w:unhideWhenUsed/>
    <w:rsid w:val="00780819"/>
    <w:rPr>
      <w:color w:val="0563C1" w:themeColor="hyperlink"/>
      <w:u w:val="single"/>
    </w:rPr>
  </w:style>
  <w:style w:type="paragraph" w:styleId="Header">
    <w:name w:val="header"/>
    <w:basedOn w:val="Normal"/>
    <w:link w:val="HeaderChar"/>
    <w:uiPriority w:val="99"/>
    <w:unhideWhenUsed/>
    <w:rsid w:val="00ED6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D5B"/>
  </w:style>
  <w:style w:type="paragraph" w:styleId="Footer">
    <w:name w:val="footer"/>
    <w:basedOn w:val="Normal"/>
    <w:link w:val="FooterChar"/>
    <w:uiPriority w:val="99"/>
    <w:unhideWhenUsed/>
    <w:rsid w:val="00ED6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94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673B1-D891-41F5-B3AE-7B79A85B2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28</Pages>
  <Words>5440</Words>
  <Characters>31008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Aven</dc:creator>
  <cp:keywords/>
  <dc:description/>
  <cp:lastModifiedBy>Pete Aven</cp:lastModifiedBy>
  <cp:revision>262</cp:revision>
  <dcterms:created xsi:type="dcterms:W3CDTF">2019-11-21T14:38:00Z</dcterms:created>
  <dcterms:modified xsi:type="dcterms:W3CDTF">2021-03-18T14:38:00Z</dcterms:modified>
</cp:coreProperties>
</file>