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TalknShop ASL Integration — Paper Publishing Plan (No User Study)</w:t>
      </w:r>
    </w:p>
    <w:p/>
    <w:p>
      <w:pPr/>
      <w:r>
        <w:rPr>
          <w:rFonts w:ascii="Times New Roman" w:hAnsi="Times New Roman" w:eastAsia="Times New Roman"/>
          <w:b w:val="0"/>
          <w:sz w:val="24"/>
        </w:rPr>
        <w:t>Document: Comprehensive plan for publishing a technical/system paper without a user study</w:t>
      </w:r>
    </w:p>
    <w:p>
      <w:pPr/>
      <w:r>
        <w:rPr>
          <w:rFonts w:ascii="Times New Roman" w:hAnsi="Times New Roman" w:eastAsia="Times New Roman"/>
          <w:b w:val="0"/>
          <w:sz w:val="24"/>
        </w:rPr>
        <w:t>Version: 1.0</w:t>
      </w:r>
    </w:p>
    <w:p>
      <w:pPr/>
      <w:r>
        <w:rPr>
          <w:rFonts w:ascii="Times New Roman" w:hAnsi="Times New Roman" w:eastAsia="Times New Roman"/>
          <w:b w:val="0"/>
          <w:sz w:val="24"/>
        </w:rPr>
        <w:t>Date: February 2025</w:t>
      </w:r>
    </w:p>
    <w:p>
      <w:pPr/>
      <w:r>
        <w:rPr>
          <w:rFonts w:ascii="Times New Roman" w:hAnsi="Times New Roman" w:eastAsia="Times New Roman"/>
          <w:b w:val="0"/>
          <w:sz w:val="24"/>
        </w:rPr>
        <w:t>Related: ASL Integration Technical Design, Architecture</w:t>
      </w:r>
    </w:p>
    <w:p/>
    <w:p/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1. Goal, Reason, and Purpose of the Paper</w:t>
      </w:r>
    </w:p>
    <w:p/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1.1 Goal (what the paper sets out to do)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Primary: Present the design and implementation of ASL input integration into a conversational AI shopping assistant (TalknShop) and demonstrate technical viability through latency, reliability, and (optionally) recognition accuracy.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Scope: Document how ASL fits into the existing architecture (orchestrator, Media Service, clients), the provider abstraction (Sign-Speak vs open-source), API contract, and failure handling.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Evidence: Technical evaluation only—no human subject study. Claims are limited to “the pipeline works” and “meets basic performance criteria,” not “users prefer it” or “accessibility is improved in practice.”</w:t>
      </w:r>
    </w:p>
    <w:p/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1.2 Reason (why publish this paper)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For authors: Thesis contribution, citable publication, lower barrier (no IRB, no recruiting Deaf/ASL participants).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For the field: Reusable integration pattern for adding sign-language input to conversational systems; bridges “ASL recognition in isolation” and “conversational AI without accessibility.”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Honest positioning: Fills the integration gap; user experience and accessibility impact are left for future work.</w:t>
      </w:r>
    </w:p>
    <w:p/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1.3 Purpose (what the paper is for)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Readers: Learn how to integrate ASL into a production-like conversational pipeline; get concrete architecture and benchmarks.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Community: Design knowledge and reproducibility; clear scope (technical, not user-study).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Authors: Graduate requirement, portfolio, and foundation for a later user-study paper if desired.</w:t>
      </w:r>
    </w:p>
    <w:p/>
    <w:p/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 Paper Type and Target Venues</w:t>
      </w:r>
    </w:p>
    <w:p/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2.1 Paper type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Technical / system / design paper with implementation and technical evaluation.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Not: User study, controlled experiment with human participants, or accessibility impact study.</w:t>
      </w:r>
    </w:p>
    <w:p/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2.2 Suggested venues (by priority)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Venue type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Examples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Typical length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**Accessibility workshops**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ASSETS workshop, W4A short papers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4–6 pages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Good fit for “accessible system” angle.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**NLP / conversational AI workshops**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SIGdial, Applied NLP workshops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4–8 pages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Emphasize integration with dialogue/LangGraph.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**System / experience tracks**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CHI extended abstracts, EAI GoodTech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4–6 pages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“We built it; here’s how and how it performs.”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**Thesis chapter**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As required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Same content, expanded; no separate venue.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2.3 Venue selection checklist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[ ] Confirm page limit and format (ACM, IEEE, etc.).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[ ] Check submission and notification dates vs thesis timeline.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[ ] Verify that technical/system papers without user studies are in scope (read prior years’ titles).</w:t>
      </w:r>
    </w:p>
    <w:p/>
    <w:p/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3. Paper Structure (Sections)</w:t>
      </w:r>
    </w:p>
    <w:p/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3.1 Suggested outline</w:t>
      </w:r>
    </w:p>
    <w:p/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Abstract (150–250 words)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Problem: accessibility of conversational shopping for Deaf/hard-of-hearing users.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Contribution: design and implementation of ASL input integration in TalknShop; technical evaluation (latency, reliability).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Scope: no user study; future work may include one.</w:t>
      </w:r>
    </w:p>
    <w:p/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Introduction (≈1 page)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Motivation: why ASL input in a shopping assistant matters.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Gap: prior work on ASL recognition vs conversational systems; integration is underreported.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Contribution: (a) architecture and API design, (b) implementation (at least one path), (c) technical evaluation.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Limitation: “We do not report a user study; that is left for future work.”</w:t>
      </w:r>
    </w:p>
    <w:p/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Related Work (≈0.5–1 page)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ASL recognition (e.g., WLASL, Sign-Speak, other APIs/models).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Conversational AI for e-commerce and assistants.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Accessibility in conversational systems (brief).</w:t>
      </w:r>
    </w:p>
    <w:p/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System Context (≈0.5 page)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TalknShop overview: orchestrator, Media Service, clients, existing input modalities (text, audio, image).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Reference to Architecture doc; high-level diagram.</w:t>
      </w:r>
    </w:p>
    <w:p/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ASL Integration Design (≈1–1.5 pages)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End-to-end flow: client capture → upload → orchestrator → Media Service → ASL provider → transcript → same conversation flow.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Provider abstraction: Sign-Speak (primary) vs open-source (fallback); same API contract.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API: `POST /api/v1/asl/recognize` (input: video or S3 ref; output: transcript, confidence).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Failure handling and user-facing messaging.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Reuse figures from [ASL_INTEGRATION_TECHNICAL_DESIGN.md](ASL_INTEGRATION_TECHNICAL_DESIGN.md).</w:t>
      </w:r>
    </w:p>
    <w:p/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Implementation (≈0.5–1 page)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What was built: Media Service endpoint, orchestrator integration, client changes (e.g., web and/or iOS).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Which path(s): Sign-Speak and/or open-source; deployment (e.g., same container vs SageMaker).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Challenges and design decisions (e.g., timeouts, retries, provider switch).</w:t>
      </w:r>
    </w:p>
    <w:p/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Evaluation (≈1 page)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Latency: End-to-end (e.g., video ready → transcript received). Mean, median, p95; N and test setup (e.g., 50–200 requests, 5–15 s videos). Optional: breakdown (upload, recognition).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Reliability: Success rate; failure modes (timeout, invalid video, API error).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Recognition quality (optional): If using own model: WER on a benchmark or internal test set; if API only: internal test set only, with clear limitations.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Environment: e.g., staging, AWS region.</w:t>
      </w:r>
    </w:p>
    <w:p/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Discussion (≈0.5 page)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Interpretation: latency acceptable for conversational use? Reliability sufficient for MVP?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Limitations: no user study; single provider or limited test set.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Future work: user study with Deaf/ASL users; more providers; text-to-ASL output.</w:t>
      </w:r>
    </w:p>
    <w:p/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Conclusion (short)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Summary of design, implementation, and technical results; reiterate scope (no user study).</w:t>
      </w:r>
    </w:p>
    <w:p/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References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ASL datasets/models, Sign-Speak (if used), conversational AI, accessibility.</w:t>
      </w:r>
    </w:p>
    <w:p/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3.2 Page budget (example for 6-page workshop paper)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Section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Pages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Abstract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0.25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Introduction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Related Work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0.75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System Context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0.5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ASL Design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1.25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Implementation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0.75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Evaluation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Discussion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0.5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Conclusion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0.25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References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0.5–0.75</w:t>
            </w:r>
          </w:p>
        </w:tc>
      </w:tr>
    </w:tbl>
    <w:p/>
    <w:p/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4. Evaluation Plan (Technical Only)</w:t>
      </w:r>
    </w:p>
    <w:p/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4.1 Latency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Metric: End-to-end latency from “video available for processing” to “transcript received by orchestrator.”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Measure: Timestamps in code at (1) video ready, (2) request to Media Service, (3) response with transcript. Report mean, median, p95 (and optionally min/max).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Test set: Fixed set of test videos (e.g., 10–30 clips), consistent duration (e.g., 5–15 s). Run 50–200 requests (or as many as feasible).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Environment: Document (e.g., “staging, AWS us-west-2” or “local Docker”).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Optional: Breakdown by upload time vs recognition time.</w:t>
      </w:r>
    </w:p>
    <w:p/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4.2 Reliability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Metrics: Success rate (% of requests returning a valid transcript); count of failure types (timeout, invalid video, API error, empty transcript).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Same test set and N as latency. If fallback path exists: report success rate for primary only and for primary + fallback.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Report: Short table (failure type vs count) and one or two sentences on user-facing behavior on failure.</w:t>
      </w:r>
    </w:p>
    <w:p/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4.3 Recognition accuracy (optional)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If using own model (e.g., WLASL-based): Run on a public test set if license permits; report WER or gloss accuracy. Cite dataset and protocol.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If using Sign-Speak or internal only: Create a small internal test set (e.g., 20–50 phrases with reference transcripts); report WER or exact-match %. State clearly: “Internal set; not representative of all users.”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If omitted: State in paper that recognition quality was not evaluated and is left for future work.</w:t>
      </w:r>
    </w:p>
    <w:p/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4.4 Evaluation checklist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[ ] Define test video set and reference transcripts (if accuracy is reported).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[ ] Implement logging/timestamps for latency and success/failure.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[ ] Run at least 50 requests (more if possible) in a stable environment.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[ ] Aggregate results and create tables/figures for the paper.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[ ] Document environment and limitations in the paper.</w:t>
      </w:r>
    </w:p>
    <w:p/>
    <w:p/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5. Implementation Checklist (Before Writing)</w:t>
      </w:r>
    </w:p>
    <w:p/>
    <w:p>
      <w:pPr/>
      <w:r>
        <w:rPr>
          <w:rFonts w:ascii="Times New Roman" w:hAnsi="Times New Roman" w:eastAsia="Times New Roman"/>
          <w:b w:val="0"/>
          <w:sz w:val="24"/>
        </w:rPr>
        <w:t>Complete enough of the following so the paper describes real choices and reports real numbers: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[ ] Media Service: `POST /api/v1/asl/recognize` implemented; accepts video (file or S3 ref); returns `{ transcript, confidence? }`.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[ ] At least one provider: Sign-Speak integrated or open-source model (e.g., WLASL-based) deployed and callable from Media Service.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[ ] Orchestrator: Detects ASL video in incoming message; calls Media Service ASL endpoint; injects transcript into same turn/conversation flow.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[ ] Client (at least one): Web or iOS can record short ASL video, upload (e.g., via presigned URL), and send message with video ref and intent (e.g., `input_modality: "asl"`).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[ ] End-to-end: One path works from “user uploads ASL video” to “orchestrator has transcript and continues conversation.”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[ ] Evaluation harness: Script or manual process to run test videos through the pipeline and collect latency + success/failure; optional: accuracy on internal set or benchmark.</w:t>
      </w:r>
    </w:p>
    <w:p/>
    <w:p/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6. Timeline and Milestones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Activities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**1. Implementation**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Media Service ASL endpoint; one provider; orchestrator + client integration; E2E working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4–6 weeks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**2. Evaluation**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Define test set; run latency/reliability (and optional accuracy); summarize in tables/figures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1–2 weeks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**3. Draft**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Outline → full draft following Section 3; reuse figures from ASL design doc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2–3 weeks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**4. Internal review**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Advisor/peer feedback; revise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 week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**5. Venue**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Pick venue; format to template; submit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By venue deadline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**6. Revisions**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Address reviews (if accepted); camera-ready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Per venue schedule</w:t>
            </w:r>
          </w:p>
        </w:tc>
      </w:tr>
    </w:tbl>
    <w:p/>
    <w:p>
      <w:pPr/>
      <w:r>
        <w:rPr>
          <w:rFonts w:ascii="Times New Roman" w:hAnsi="Times New Roman" w:eastAsia="Times New Roman"/>
          <w:b w:val="0"/>
          <w:sz w:val="24"/>
        </w:rPr>
        <w:t>Adjust dates to match thesis and venue deadlines.</w:t>
      </w:r>
    </w:p>
    <w:p/>
    <w:p/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7. Deliverables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[ ] Paper draft (PDF): All sections in Section 3, within page limit.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[ ] Figures: System/sequence diagram (from design doc); optional: latency distribution, success/failure pie chart.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[ ] Tables: Latency (mean, median, p95); failure breakdown; optional: accuracy (WER/internal set).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[ ] Supplementary (optional): Link to code or API spec; one-page appendix with extra results if allowed.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[ ] .md version of plan: This document (for version control and sharing).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[ ] Google Doc version: Copy of this plan for collaboration (see Section 8).</w:t>
      </w:r>
    </w:p>
    <w:p/>
    <w:p/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8. Using This Plan in Google Docs</w:t>
      </w:r>
    </w:p>
    <w:p/>
    <w:p>
      <w:pPr/>
      <w:r>
        <w:rPr>
          <w:rFonts w:ascii="Times New Roman" w:hAnsi="Times New Roman" w:eastAsia="Times New Roman"/>
          <w:b w:val="0"/>
          <w:sz w:val="24"/>
        </w:rPr>
        <w:t>This plan is maintained as a Markdown file at documentation/PAPER_PUBLISHING_PLAN.md. To use it in Google Docs:</w:t>
      </w:r>
    </w:p>
    <w:p/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Open [Google Docs](https://docs.google.com) and create a new document (e.g., “TalknShop Paper Publishing Plan”).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Open `documentation/PAPER_PUBLISHING_PLAN.md` in your editor or on GitHub (if pushed).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Copy the full content and paste into the Google Doc.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Apply heading styles (Heading 1, 2, 3) where appropriate for the outline.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Use the Doc for shared editing and comments; keep the .md file as the single source of truth and sync major updates back to the repo if desired.</w:t>
      </w:r>
    </w:p>
    <w:p/>
    <w:p/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9. References to Cite (Starter List)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ASL recognition: WLASL dataset/model; Sign-Speak (if used); other sign-language recognition surveys.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Conversational AI: LangGraph, dialogue systems, task-oriented assistants.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Accessibility: ASSETS/W4A papers on accessible systems; Deaf users and technology.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TalknShop: Your own architecture and ASL technical design docs (as internal references; cite in “System Context” or footnote).</w:t>
      </w:r>
    </w:p>
    <w:p/>
    <w:p/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10. Summary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**Goal**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Design + implementation + technical evaluation of ASL integration in TalknShop.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**Evidence**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Latency, reliability, optional recognition accuracy; no user study.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**Venues**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Accessibility/NLP/CHI workshops or system tracks; or thesis chapter.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**Sections**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Abstract, Intro, Related Work, System Context, ASL Design, Implementation, Evaluation, Discussion, Conclusion, Refs.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**Evaluation**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End-to-end latency (mean/median/p95), success rate and failure breakdown, optional WER/internal set.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**Before writing**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One E2E path working; evaluation harness run; results summarized.</w:t>
            </w:r>
          </w:p>
        </w:tc>
      </w:tr>
    </w:tbl>
    <w:p/>
    <w:p>
      <w:pPr/>
      <w:r>
        <w:rPr>
          <w:rFonts w:ascii="Times New Roman" w:hAnsi="Times New Roman" w:eastAsia="Times New Roman"/>
          <w:b w:val="0"/>
          <w:sz w:val="24"/>
        </w:rPr>
        <w:t>This plan is the single reference for publishing the non–user-study paper. Update this document as you lock venues, complete evaluation, and finalize the draft.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