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DB533" w14:textId="77777777" w:rsidR="007344B7" w:rsidRDefault="007344B7"/>
    <w:p w14:paraId="0AFD339B" w14:textId="77777777" w:rsidR="007344B7" w:rsidRDefault="007344B7"/>
    <w:p w14:paraId="2EB17F20" w14:textId="77777777" w:rsidR="007344B7" w:rsidRDefault="007344B7"/>
    <w:p w14:paraId="6A66C2D8" w14:textId="77777777" w:rsidR="007344B7" w:rsidRDefault="00000000">
      <w:pPr>
        <w:jc w:val="center"/>
      </w:pPr>
      <w:r>
        <w:rPr>
          <w:b/>
          <w:sz w:val="56"/>
        </w:rPr>
        <w:t>ANNA LOU WELLNESS</w:t>
      </w:r>
    </w:p>
    <w:p w14:paraId="034DB89B" w14:textId="77777777" w:rsidR="007344B7" w:rsidRDefault="00000000">
      <w:pPr>
        <w:jc w:val="center"/>
      </w:pPr>
      <w:r>
        <w:rPr>
          <w:color w:val="8C8880"/>
          <w:sz w:val="28"/>
        </w:rPr>
        <w:t>Response to Anna's Build Update Response</w:t>
      </w:r>
      <w:r>
        <w:rPr>
          <w:color w:val="8C8880"/>
          <w:sz w:val="28"/>
        </w:rPr>
        <w:br/>
        <w:t>Point-by-point confirmations and clarifications</w:t>
      </w:r>
    </w:p>
    <w:p w14:paraId="57AFC782" w14:textId="77777777" w:rsidR="007344B7" w:rsidRDefault="007344B7"/>
    <w:p w14:paraId="0D859EB9" w14:textId="77777777" w:rsidR="007344B7" w:rsidRDefault="00000000">
      <w:pPr>
        <w:jc w:val="center"/>
      </w:pPr>
      <w:r>
        <w:rPr>
          <w:color w:val="8C8880"/>
        </w:rPr>
        <w:t>From: Sameer / Xceed Imagination</w:t>
      </w:r>
      <w:r>
        <w:rPr>
          <w:color w:val="8C8880"/>
        </w:rPr>
        <w:br/>
        <w:t>To: Anna Lou Scaife</w:t>
      </w:r>
      <w:r>
        <w:rPr>
          <w:color w:val="8C8880"/>
        </w:rPr>
        <w:br/>
        <w:t>Date: 2 May 2026</w:t>
      </w:r>
    </w:p>
    <w:p w14:paraId="5A26D72D" w14:textId="77777777" w:rsidR="007344B7" w:rsidRDefault="00000000">
      <w:r>
        <w:br w:type="page"/>
      </w:r>
    </w:p>
    <w:p w14:paraId="1F19CD7D" w14:textId="77777777" w:rsidR="007344B7" w:rsidRDefault="00000000">
      <w:pPr>
        <w:pStyle w:val="Heading1"/>
      </w:pPr>
      <w:r>
        <w:lastRenderedPageBreak/>
        <w:t>Overview</w:t>
      </w:r>
    </w:p>
    <w:p w14:paraId="3BECFCB7" w14:textId="77777777" w:rsidR="007344B7" w:rsidRDefault="00000000">
      <w:r>
        <w:t>Anna, thank you for the thorough response. I am glad the V8 progress, the Big Salad model, the magazine-first principle, and the Reset Letters / Reset Stories distinction have all landed correctly. Below is my point-by-point response to every item you have raised, in the same section order as your document.</w:t>
      </w:r>
    </w:p>
    <w:p w14:paraId="0DA7DD30" w14:textId="77777777" w:rsidR="007344B7" w:rsidRDefault="00000000">
      <w:pPr>
        <w:pStyle w:val="Heading1"/>
      </w:pPr>
      <w:r>
        <w:t>1. Substack Tier Structure</w:t>
      </w:r>
    </w:p>
    <w:p w14:paraId="7BDD32B5" w14:textId="77777777" w:rsidR="007344B7" w:rsidRDefault="00000000">
      <w:r>
        <w:rPr>
          <w:b/>
        </w:rPr>
        <w:t>Confirmed. Moving forward as scoped. No further action.</w:t>
      </w:r>
    </w:p>
    <w:p w14:paraId="6FEF3366" w14:textId="77777777" w:rsidR="007344B7" w:rsidRDefault="00000000">
      <w:pPr>
        <w:pStyle w:val="Heading1"/>
      </w:pPr>
      <w:r>
        <w:t>2. Homepage V8 Changes</w:t>
      </w:r>
    </w:p>
    <w:tbl>
      <w:tblPr>
        <w:tblStyle w:val="TableGrid"/>
        <w:tblW w:w="0" w:type="auto"/>
        <w:tblLook w:val="04A0" w:firstRow="1" w:lastRow="0" w:firstColumn="1" w:lastColumn="0" w:noHBand="0" w:noVBand="1"/>
      </w:tblPr>
      <w:tblGrid>
        <w:gridCol w:w="4320"/>
        <w:gridCol w:w="4320"/>
      </w:tblGrid>
      <w:tr w:rsidR="007344B7" w14:paraId="64657C01" w14:textId="77777777">
        <w:tc>
          <w:tcPr>
            <w:tcW w:w="4320" w:type="dxa"/>
          </w:tcPr>
          <w:p w14:paraId="4693D4C1" w14:textId="77777777" w:rsidR="007344B7" w:rsidRDefault="00000000">
            <w:r>
              <w:rPr>
                <w:b/>
                <w:sz w:val="20"/>
              </w:rPr>
              <w:t>Item</w:t>
            </w:r>
          </w:p>
        </w:tc>
        <w:tc>
          <w:tcPr>
            <w:tcW w:w="4320" w:type="dxa"/>
          </w:tcPr>
          <w:p w14:paraId="3055BDF7" w14:textId="77777777" w:rsidR="007344B7" w:rsidRDefault="00000000">
            <w:r>
              <w:rPr>
                <w:b/>
                <w:sz w:val="20"/>
              </w:rPr>
              <w:t>Status</w:t>
            </w:r>
          </w:p>
        </w:tc>
      </w:tr>
      <w:tr w:rsidR="007344B7" w14:paraId="0E98BFDD" w14:textId="77777777">
        <w:tc>
          <w:tcPr>
            <w:tcW w:w="4320" w:type="dxa"/>
          </w:tcPr>
          <w:p w14:paraId="245312F3" w14:textId="77777777" w:rsidR="007344B7" w:rsidRDefault="00000000">
            <w:r>
              <w:t>Press strip (7 outlets)</w:t>
            </w:r>
          </w:p>
        </w:tc>
        <w:tc>
          <w:tcPr>
            <w:tcW w:w="4320" w:type="dxa"/>
          </w:tcPr>
          <w:p w14:paraId="220AACED" w14:textId="77777777" w:rsidR="007344B7" w:rsidRDefault="00000000">
            <w:r>
              <w:t>Text placeholders in brand typography are live in V8. Ready to swap in logo files when received from Anna.</w:t>
            </w:r>
          </w:p>
        </w:tc>
      </w:tr>
      <w:tr w:rsidR="007344B7" w14:paraId="6E7FF6B9" w14:textId="77777777">
        <w:tc>
          <w:tcPr>
            <w:tcW w:w="4320" w:type="dxa"/>
          </w:tcPr>
          <w:p w14:paraId="15054ADE" w14:textId="77777777" w:rsidR="007344B7" w:rsidRDefault="00000000">
            <w:r>
              <w:t>Certifications strip (ICF, CPD, TRE)</w:t>
            </w:r>
          </w:p>
        </w:tc>
        <w:tc>
          <w:tcPr>
            <w:tcW w:w="4320" w:type="dxa"/>
          </w:tcPr>
          <w:p w14:paraId="0715E85D" w14:textId="77777777" w:rsidR="007344B7" w:rsidRDefault="00000000">
            <w:r>
              <w:t>Text placeholders live in V8. Ready to swap in logo files when received from Anna.</w:t>
            </w:r>
          </w:p>
        </w:tc>
      </w:tr>
      <w:tr w:rsidR="007344B7" w14:paraId="7350FACD" w14:textId="77777777">
        <w:tc>
          <w:tcPr>
            <w:tcW w:w="4320" w:type="dxa"/>
          </w:tcPr>
          <w:p w14:paraId="3E29073A" w14:textId="77777777" w:rsidR="007344B7" w:rsidRDefault="00000000">
            <w:r>
              <w:t>Three CMS Quote slide placeholders</w:t>
            </w:r>
          </w:p>
        </w:tc>
        <w:tc>
          <w:tcPr>
            <w:tcW w:w="4320" w:type="dxa"/>
          </w:tcPr>
          <w:p w14:paraId="470704D3" w14:textId="77777777" w:rsidR="007344B7" w:rsidRDefault="00000000">
            <w:r>
              <w:t>Placeholders live in V8. Format in Next.js build will be: Garamond italic pull quote, Proxima Nova small caps attribution (updated to Mulish small caps per the new font stack), no image background, typography-led. Confirmed.</w:t>
            </w:r>
          </w:p>
        </w:tc>
      </w:tr>
      <w:tr w:rsidR="007344B7" w14:paraId="195100AA" w14:textId="77777777">
        <w:tc>
          <w:tcPr>
            <w:tcW w:w="4320" w:type="dxa"/>
          </w:tcPr>
          <w:p w14:paraId="04B276BF" w14:textId="77777777" w:rsidR="007344B7" w:rsidRDefault="00000000">
            <w:r>
              <w:t>Magazine framing "Issue No. 01 / Summer 2026"</w:t>
            </w:r>
          </w:p>
        </w:tc>
        <w:tc>
          <w:tcPr>
            <w:tcW w:w="4320" w:type="dxa"/>
          </w:tcPr>
          <w:p w14:paraId="4D8242FF" w14:textId="77777777" w:rsidR="007344B7" w:rsidRDefault="00000000">
            <w:r>
              <w:t>Live in V8 now. CMS-managed in Next.js build from Day 1 of launch, not deferred. Confirmed.</w:t>
            </w:r>
          </w:p>
        </w:tc>
      </w:tr>
    </w:tbl>
    <w:p w14:paraId="53932CEF" w14:textId="77777777" w:rsidR="007344B7" w:rsidRDefault="007344B7"/>
    <w:p w14:paraId="502FA8FC" w14:textId="77777777" w:rsidR="007344B7" w:rsidRDefault="00000000">
      <w:r>
        <w:rPr>
          <w:b/>
        </w:rPr>
        <w:t>This section is closed pending logo file delivery from Anna.</w:t>
      </w:r>
    </w:p>
    <w:p w14:paraId="4F72B56C" w14:textId="77777777" w:rsidR="007344B7" w:rsidRDefault="00000000">
      <w:pPr>
        <w:pStyle w:val="Heading1"/>
      </w:pPr>
      <w:r>
        <w:t>3. Reset Letters vs Reset Stories</w:t>
      </w:r>
    </w:p>
    <w:p w14:paraId="7EA6BCF5" w14:textId="77777777" w:rsidR="007344B7" w:rsidRDefault="00000000">
      <w:r>
        <w:rPr>
          <w:b/>
        </w:rPr>
        <w:t>Confirmed. The split is exactly as briefed. No further action. Item 7 clarification addressed in Section 10 below.</w:t>
      </w:r>
    </w:p>
    <w:p w14:paraId="5DAC0334" w14:textId="77777777" w:rsidR="007344B7" w:rsidRDefault="00000000">
      <w:pPr>
        <w:pStyle w:val="Heading1"/>
      </w:pPr>
      <w:r>
        <w:t>4. Cosmic Forecast Page (Option C)</w:t>
      </w:r>
    </w:p>
    <w:p w14:paraId="2B03DA01" w14:textId="77777777" w:rsidR="007344B7" w:rsidRDefault="00000000">
      <w:r>
        <w:rPr>
          <w:b/>
        </w:rPr>
        <w:t>Confirmed. Separate CMS summary field, not auto-imported from Substack. Built exactly as specified.</w:t>
      </w:r>
    </w:p>
    <w:p w14:paraId="4DCF125B" w14:textId="77777777" w:rsidR="007344B7" w:rsidRDefault="00000000">
      <w:pPr>
        <w:pStyle w:val="Heading1"/>
      </w:pPr>
      <w:r>
        <w:t>5. Mantras Page</w:t>
      </w:r>
    </w:p>
    <w:p w14:paraId="1C001D87" w14:textId="77777777" w:rsidR="007344B7" w:rsidRDefault="00000000">
      <w:r>
        <w:rPr>
          <w:b/>
        </w:rPr>
        <w:t>Confirmed. CMS placeholders until Anna provides the YouTube playlist URL. No further action.</w:t>
      </w:r>
    </w:p>
    <w:p w14:paraId="4B79902B" w14:textId="77777777" w:rsidR="007344B7" w:rsidRDefault="00000000">
      <w:pPr>
        <w:pStyle w:val="Heading1"/>
      </w:pPr>
      <w:r>
        <w:lastRenderedPageBreak/>
        <w:t>6. Items to Confirm</w:t>
      </w:r>
    </w:p>
    <w:p w14:paraId="119CB071" w14:textId="77777777" w:rsidR="007344B7" w:rsidRDefault="00000000">
      <w:r>
        <w:rPr>
          <w:b/>
        </w:rPr>
        <w:t>All 8 items acknowledged and confirmed as scheduled. No further action.</w:t>
      </w:r>
    </w:p>
    <w:p w14:paraId="4329AB54" w14:textId="77777777" w:rsidR="007344B7" w:rsidRDefault="00000000">
      <w:pPr>
        <w:pStyle w:val="Heading1"/>
      </w:pPr>
      <w:r>
        <w:t>7. FINAL Sitemap Build Checklist</w:t>
      </w:r>
    </w:p>
    <w:p w14:paraId="309E8BE9" w14:textId="77777777" w:rsidR="007344B7" w:rsidRDefault="00000000">
      <w:r>
        <w:rPr>
          <w:b/>
        </w:rPr>
        <w:t>7 of 9 confirmed in V8. Remaining 2 items (section pages as editorial feeds, Reset Stories URLs + metadata) will be walked through at V9 review for Anna to sign off 9 of 9 before launch. Confirmed.</w:t>
      </w:r>
    </w:p>
    <w:p w14:paraId="4D6A2DAE" w14:textId="77777777" w:rsidR="007344B7" w:rsidRDefault="00000000">
      <w:pPr>
        <w:pStyle w:val="Heading1"/>
      </w:pPr>
      <w:r>
        <w:t>8. Cross-Reference Check</w:t>
      </w:r>
    </w:p>
    <w:p w14:paraId="7D674359" w14:textId="77777777" w:rsidR="007344B7" w:rsidRDefault="00000000">
      <w:pPr>
        <w:pStyle w:val="Heading2"/>
      </w:pPr>
      <w:r>
        <w:t>8.1 Plum #6E3A5A</w:t>
      </w:r>
    </w:p>
    <w:p w14:paraId="7D8FB70C" w14:textId="77777777" w:rsidR="007344B7" w:rsidRDefault="00000000">
      <w:r>
        <w:t>Plum #6E3A5A was mocked as one of three replacement candidates for Red #EE312F during the V6 homepage round, alongside Burgundy #6B1B2C and Terracotta #B5573E. Based on the feedback during that round, we understood Plum was the preferred choice and built V7 and V8 with it.</w:t>
      </w:r>
    </w:p>
    <w:p w14:paraId="1C6686DC" w14:textId="77777777" w:rsidR="007344B7" w:rsidRDefault="00000000">
      <w:pPr>
        <w:pStyle w:val="Heading2"/>
      </w:pPr>
      <w:r>
        <w:t>8.2 Font Stack Update</w:t>
      </w:r>
    </w:p>
    <w:p w14:paraId="24505401" w14:textId="77777777" w:rsidR="007344B7" w:rsidRDefault="00000000">
      <w:r>
        <w:rPr>
          <w:b/>
        </w:rPr>
        <w:t>Confirmed. The swap is straightforward and will be done in V9.</w:t>
      </w:r>
    </w:p>
    <w:p w14:paraId="38B3790A" w14:textId="77777777" w:rsidR="007344B7" w:rsidRDefault="00000000">
      <w:r>
        <w:t>New brand font stack (all Google Fonts, free for commercial use):</w:t>
      </w:r>
    </w:p>
    <w:tbl>
      <w:tblPr>
        <w:tblStyle w:val="TableGrid"/>
        <w:tblW w:w="0" w:type="auto"/>
        <w:tblLook w:val="04A0" w:firstRow="1" w:lastRow="0" w:firstColumn="1" w:lastColumn="0" w:noHBand="0" w:noVBand="1"/>
      </w:tblPr>
      <w:tblGrid>
        <w:gridCol w:w="2880"/>
        <w:gridCol w:w="2880"/>
        <w:gridCol w:w="2880"/>
      </w:tblGrid>
      <w:tr w:rsidR="007344B7" w14:paraId="49F6CF2C" w14:textId="77777777">
        <w:tc>
          <w:tcPr>
            <w:tcW w:w="2880" w:type="dxa"/>
          </w:tcPr>
          <w:p w14:paraId="583743D5" w14:textId="77777777" w:rsidR="007344B7" w:rsidRDefault="00000000">
            <w:r>
              <w:rPr>
                <w:b/>
                <w:sz w:val="20"/>
              </w:rPr>
              <w:t>Use</w:t>
            </w:r>
          </w:p>
        </w:tc>
        <w:tc>
          <w:tcPr>
            <w:tcW w:w="2880" w:type="dxa"/>
          </w:tcPr>
          <w:p w14:paraId="5B321BFE" w14:textId="77777777" w:rsidR="007344B7" w:rsidRDefault="00000000">
            <w:r>
              <w:rPr>
                <w:b/>
                <w:sz w:val="20"/>
              </w:rPr>
              <w:t>Old Font</w:t>
            </w:r>
          </w:p>
        </w:tc>
        <w:tc>
          <w:tcPr>
            <w:tcW w:w="2880" w:type="dxa"/>
          </w:tcPr>
          <w:p w14:paraId="2C68C268" w14:textId="77777777" w:rsidR="007344B7" w:rsidRDefault="00000000">
            <w:r>
              <w:rPr>
                <w:b/>
                <w:sz w:val="20"/>
              </w:rPr>
              <w:t>New Font (Google Fonts)</w:t>
            </w:r>
          </w:p>
        </w:tc>
      </w:tr>
      <w:tr w:rsidR="007344B7" w14:paraId="227F0941" w14:textId="77777777">
        <w:tc>
          <w:tcPr>
            <w:tcW w:w="2880" w:type="dxa"/>
          </w:tcPr>
          <w:p w14:paraId="1C769817" w14:textId="77777777" w:rsidR="007344B7" w:rsidRDefault="00000000">
            <w:r>
              <w:t>Headings (light)</w:t>
            </w:r>
          </w:p>
        </w:tc>
        <w:tc>
          <w:tcPr>
            <w:tcW w:w="2880" w:type="dxa"/>
          </w:tcPr>
          <w:p w14:paraId="0CB55A50" w14:textId="77777777" w:rsidR="007344B7" w:rsidRDefault="00000000">
            <w:r>
              <w:t>Nobel Light</w:t>
            </w:r>
          </w:p>
        </w:tc>
        <w:tc>
          <w:tcPr>
            <w:tcW w:w="2880" w:type="dxa"/>
          </w:tcPr>
          <w:p w14:paraId="24566C22" w14:textId="77777777" w:rsidR="007344B7" w:rsidRDefault="00000000">
            <w:r>
              <w:t>Work Sans Light (300)</w:t>
            </w:r>
          </w:p>
        </w:tc>
      </w:tr>
      <w:tr w:rsidR="007344B7" w14:paraId="289FFACA" w14:textId="77777777">
        <w:tc>
          <w:tcPr>
            <w:tcW w:w="2880" w:type="dxa"/>
          </w:tcPr>
          <w:p w14:paraId="7E92BF3A" w14:textId="77777777" w:rsidR="007344B7" w:rsidRDefault="00000000">
            <w:r>
              <w:t>Headings (regular)</w:t>
            </w:r>
          </w:p>
        </w:tc>
        <w:tc>
          <w:tcPr>
            <w:tcW w:w="2880" w:type="dxa"/>
          </w:tcPr>
          <w:p w14:paraId="5EBF123F" w14:textId="77777777" w:rsidR="007344B7" w:rsidRDefault="00000000">
            <w:r>
              <w:t>Nobel Regular</w:t>
            </w:r>
          </w:p>
        </w:tc>
        <w:tc>
          <w:tcPr>
            <w:tcW w:w="2880" w:type="dxa"/>
          </w:tcPr>
          <w:p w14:paraId="632BF697" w14:textId="77777777" w:rsidR="007344B7" w:rsidRDefault="00000000">
            <w:r>
              <w:t>Work Sans Regular (400)</w:t>
            </w:r>
          </w:p>
        </w:tc>
      </w:tr>
      <w:tr w:rsidR="007344B7" w14:paraId="02229EEA" w14:textId="77777777">
        <w:tc>
          <w:tcPr>
            <w:tcW w:w="2880" w:type="dxa"/>
          </w:tcPr>
          <w:p w14:paraId="1C64DB7F" w14:textId="77777777" w:rsidR="007344B7" w:rsidRDefault="00000000">
            <w:r>
              <w:t>Editorial body, product names</w:t>
            </w:r>
          </w:p>
        </w:tc>
        <w:tc>
          <w:tcPr>
            <w:tcW w:w="2880" w:type="dxa"/>
          </w:tcPr>
          <w:p w14:paraId="64454EE2" w14:textId="77777777" w:rsidR="007344B7" w:rsidRDefault="00000000">
            <w:r>
              <w:t>Garamond</w:t>
            </w:r>
          </w:p>
        </w:tc>
        <w:tc>
          <w:tcPr>
            <w:tcW w:w="2880" w:type="dxa"/>
          </w:tcPr>
          <w:p w14:paraId="51F01356" w14:textId="77777777" w:rsidR="007344B7" w:rsidRDefault="00000000">
            <w:r>
              <w:t>EB Garamond Regular and Italic (already in V8)</w:t>
            </w:r>
          </w:p>
        </w:tc>
      </w:tr>
      <w:tr w:rsidR="007344B7" w14:paraId="0DD8C6B5" w14:textId="77777777">
        <w:tc>
          <w:tcPr>
            <w:tcW w:w="2880" w:type="dxa"/>
          </w:tcPr>
          <w:p w14:paraId="0537343A" w14:textId="77777777" w:rsidR="007344B7" w:rsidRDefault="00000000">
            <w:r>
              <w:t>UI, navigation, prices, CTAs</w:t>
            </w:r>
          </w:p>
        </w:tc>
        <w:tc>
          <w:tcPr>
            <w:tcW w:w="2880" w:type="dxa"/>
          </w:tcPr>
          <w:p w14:paraId="31DB57E9" w14:textId="77777777" w:rsidR="007344B7" w:rsidRDefault="00000000">
            <w:r>
              <w:t>Proxima Nova</w:t>
            </w:r>
          </w:p>
        </w:tc>
        <w:tc>
          <w:tcPr>
            <w:tcW w:w="2880" w:type="dxa"/>
          </w:tcPr>
          <w:p w14:paraId="46C85103" w14:textId="77777777" w:rsidR="007344B7" w:rsidRDefault="00000000">
            <w:r>
              <w:t>Mulish Light (300), Regular (400), SemiBold (600)</w:t>
            </w:r>
          </w:p>
        </w:tc>
      </w:tr>
    </w:tbl>
    <w:p w14:paraId="504BCB0B" w14:textId="77777777" w:rsidR="007344B7" w:rsidRDefault="007344B7"/>
    <w:p w14:paraId="06B9552B" w14:textId="77777777" w:rsidR="007344B7" w:rsidRDefault="00000000">
      <w:r>
        <w:t>All four fonts loaded with a single Google Fonts embed. No licence files, no purchase, no ongoing cost. Cross-reference notes will be updated to document these as the brand fonts going forward.</w:t>
      </w:r>
    </w:p>
    <w:p w14:paraId="0F0502E1" w14:textId="503143B4" w:rsidR="007344B7" w:rsidRDefault="00000000">
      <w:r>
        <w:rPr>
          <w:b/>
        </w:rPr>
        <w:t>This section is closed once Anna confirms the Plum colour.</w:t>
      </w:r>
    </w:p>
    <w:p w14:paraId="4E4C2450" w14:textId="77777777" w:rsidR="007344B7" w:rsidRDefault="00000000">
      <w:pPr>
        <w:pStyle w:val="Heading1"/>
      </w:pPr>
      <w:r>
        <w:t>9. Budget Reconciliation</w:t>
      </w:r>
    </w:p>
    <w:p w14:paraId="5A1A0234" w14:textId="53832B75" w:rsidR="007344B7" w:rsidRDefault="00000000">
      <w:r>
        <w:t xml:space="preserve">Apologies for the contradiction between Section 9 and Section 10 in our previous response. To be clear: the budget is GBP 1,100 as per the v3 wellness site proposal (annalouwellness.com). </w:t>
      </w:r>
    </w:p>
    <w:p w14:paraId="1DBC5756" w14:textId="77777777" w:rsidR="0044450F" w:rsidRDefault="0044450F"/>
    <w:tbl>
      <w:tblPr>
        <w:tblW w:w="8354" w:type="dxa"/>
        <w:tblInd w:w="118" w:type="dxa"/>
        <w:tblLook w:val="04A0" w:firstRow="1" w:lastRow="0" w:firstColumn="1" w:lastColumn="0" w:noHBand="0" w:noVBand="1"/>
      </w:tblPr>
      <w:tblGrid>
        <w:gridCol w:w="2480"/>
        <w:gridCol w:w="2897"/>
        <w:gridCol w:w="2977"/>
      </w:tblGrid>
      <w:tr w:rsidR="0044450F" w:rsidRPr="0044450F" w14:paraId="14E6D3E4" w14:textId="77777777" w:rsidTr="0044450F">
        <w:trPr>
          <w:trHeight w:val="300"/>
        </w:trPr>
        <w:tc>
          <w:tcPr>
            <w:tcW w:w="2480" w:type="dxa"/>
            <w:tcBorders>
              <w:top w:val="single" w:sz="8" w:space="0" w:color="2A2B2C"/>
              <w:left w:val="single" w:sz="8" w:space="0" w:color="2A2B2C"/>
              <w:bottom w:val="single" w:sz="8" w:space="0" w:color="2A2B2C"/>
              <w:right w:val="single" w:sz="8" w:space="0" w:color="2A2B2C"/>
            </w:tcBorders>
            <w:vAlign w:val="center"/>
            <w:hideMark/>
          </w:tcPr>
          <w:p w14:paraId="2690942F" w14:textId="77777777" w:rsidR="0044450F" w:rsidRPr="0044450F" w:rsidRDefault="0044450F" w:rsidP="0044450F">
            <w:pPr>
              <w:spacing w:after="0" w:line="240" w:lineRule="auto"/>
              <w:jc w:val="center"/>
              <w:rPr>
                <w:rFonts w:ascii="Segoe UI" w:eastAsia="Times New Roman" w:hAnsi="Segoe UI" w:cs="Segoe UI"/>
                <w:b/>
                <w:bCs/>
                <w:sz w:val="16"/>
                <w:szCs w:val="16"/>
                <w:lang w:val="en-IN" w:eastAsia="en-IN"/>
              </w:rPr>
            </w:pPr>
            <w:r w:rsidRPr="0044450F">
              <w:rPr>
                <w:rFonts w:ascii="Segoe UI" w:eastAsia="Times New Roman" w:hAnsi="Segoe UI" w:cs="Segoe UI"/>
                <w:b/>
                <w:bCs/>
                <w:sz w:val="16"/>
                <w:szCs w:val="16"/>
                <w:lang w:val="en-IN" w:eastAsia="en-IN"/>
              </w:rPr>
              <w:lastRenderedPageBreak/>
              <w:t>Feature (v3 Proposal)</w:t>
            </w:r>
          </w:p>
        </w:tc>
        <w:tc>
          <w:tcPr>
            <w:tcW w:w="2897" w:type="dxa"/>
            <w:tcBorders>
              <w:top w:val="single" w:sz="8" w:space="0" w:color="2A2B2C"/>
              <w:left w:val="nil"/>
              <w:bottom w:val="single" w:sz="8" w:space="0" w:color="2A2B2C"/>
              <w:right w:val="single" w:sz="8" w:space="0" w:color="2A2B2C"/>
            </w:tcBorders>
            <w:vAlign w:val="center"/>
            <w:hideMark/>
          </w:tcPr>
          <w:p w14:paraId="139198F5" w14:textId="77777777" w:rsidR="0044450F" w:rsidRPr="0044450F" w:rsidRDefault="0044450F" w:rsidP="0044450F">
            <w:pPr>
              <w:spacing w:after="0" w:line="240" w:lineRule="auto"/>
              <w:jc w:val="center"/>
              <w:rPr>
                <w:rFonts w:ascii="Segoe UI" w:eastAsia="Times New Roman" w:hAnsi="Segoe UI" w:cs="Segoe UI"/>
                <w:b/>
                <w:bCs/>
                <w:sz w:val="16"/>
                <w:szCs w:val="16"/>
                <w:lang w:val="en-IN" w:eastAsia="en-IN"/>
              </w:rPr>
            </w:pPr>
            <w:r w:rsidRPr="0044450F">
              <w:rPr>
                <w:rFonts w:ascii="Segoe UI" w:eastAsia="Times New Roman" w:hAnsi="Segoe UI" w:cs="Segoe UI"/>
                <w:b/>
                <w:bCs/>
                <w:sz w:val="16"/>
                <w:szCs w:val="16"/>
                <w:lang w:val="en-IN" w:eastAsia="en-IN"/>
              </w:rPr>
              <w:t>Status</w:t>
            </w:r>
          </w:p>
        </w:tc>
        <w:tc>
          <w:tcPr>
            <w:tcW w:w="2977" w:type="dxa"/>
            <w:tcBorders>
              <w:top w:val="single" w:sz="8" w:space="0" w:color="2A2B2C"/>
              <w:left w:val="nil"/>
              <w:bottom w:val="single" w:sz="8" w:space="0" w:color="2A2B2C"/>
              <w:right w:val="single" w:sz="8" w:space="0" w:color="2A2B2C"/>
            </w:tcBorders>
            <w:vAlign w:val="center"/>
            <w:hideMark/>
          </w:tcPr>
          <w:p w14:paraId="53A5A63A" w14:textId="77777777" w:rsidR="0044450F" w:rsidRPr="0044450F" w:rsidRDefault="0044450F" w:rsidP="0044450F">
            <w:pPr>
              <w:spacing w:after="0" w:line="240" w:lineRule="auto"/>
              <w:jc w:val="center"/>
              <w:rPr>
                <w:rFonts w:ascii="Segoe UI" w:eastAsia="Times New Roman" w:hAnsi="Segoe UI" w:cs="Segoe UI"/>
                <w:b/>
                <w:bCs/>
                <w:sz w:val="16"/>
                <w:szCs w:val="16"/>
                <w:lang w:val="en-IN" w:eastAsia="en-IN"/>
              </w:rPr>
            </w:pPr>
            <w:r w:rsidRPr="0044450F">
              <w:rPr>
                <w:rFonts w:ascii="Segoe UI" w:eastAsia="Times New Roman" w:hAnsi="Segoe UI" w:cs="Segoe UI"/>
                <w:b/>
                <w:bCs/>
                <w:sz w:val="16"/>
                <w:szCs w:val="16"/>
                <w:lang w:val="en-IN" w:eastAsia="en-IN"/>
              </w:rPr>
              <w:t>Over/Under?</w:t>
            </w:r>
          </w:p>
        </w:tc>
      </w:tr>
      <w:tr w:rsidR="0044450F" w:rsidRPr="0044450F" w14:paraId="3F9E85F1" w14:textId="77777777" w:rsidTr="0044450F">
        <w:trPr>
          <w:trHeight w:val="300"/>
        </w:trPr>
        <w:tc>
          <w:tcPr>
            <w:tcW w:w="2480" w:type="dxa"/>
            <w:tcBorders>
              <w:top w:val="nil"/>
              <w:left w:val="single" w:sz="8" w:space="0" w:color="2A2B2C"/>
              <w:bottom w:val="single" w:sz="8" w:space="0" w:color="2A2B2C"/>
              <w:right w:val="single" w:sz="8" w:space="0" w:color="2A2B2C"/>
            </w:tcBorders>
            <w:vAlign w:val="center"/>
            <w:hideMark/>
          </w:tcPr>
          <w:p w14:paraId="765B9CFA"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Homepage</w:t>
            </w:r>
          </w:p>
        </w:tc>
        <w:tc>
          <w:tcPr>
            <w:tcW w:w="2897" w:type="dxa"/>
            <w:tcBorders>
              <w:top w:val="nil"/>
              <w:left w:val="nil"/>
              <w:bottom w:val="single" w:sz="8" w:space="0" w:color="2A2B2C"/>
              <w:right w:val="single" w:sz="8" w:space="0" w:color="2A2B2C"/>
            </w:tcBorders>
            <w:vAlign w:val="center"/>
            <w:hideMark/>
          </w:tcPr>
          <w:p w14:paraId="33A22A24"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Building</w:t>
            </w:r>
          </w:p>
        </w:tc>
        <w:tc>
          <w:tcPr>
            <w:tcW w:w="2977" w:type="dxa"/>
            <w:tcBorders>
              <w:top w:val="nil"/>
              <w:left w:val="nil"/>
              <w:bottom w:val="single" w:sz="8" w:space="0" w:color="2A2B2C"/>
              <w:right w:val="single" w:sz="8" w:space="0" w:color="2A2B2C"/>
            </w:tcBorders>
            <w:vAlign w:val="center"/>
            <w:hideMark/>
          </w:tcPr>
          <w:p w14:paraId="6F3782B6"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On scope</w:t>
            </w:r>
          </w:p>
        </w:tc>
      </w:tr>
      <w:tr w:rsidR="0044450F" w:rsidRPr="0044450F" w14:paraId="3153C8CD" w14:textId="77777777" w:rsidTr="0044450F">
        <w:trPr>
          <w:trHeight w:val="300"/>
        </w:trPr>
        <w:tc>
          <w:tcPr>
            <w:tcW w:w="2480" w:type="dxa"/>
            <w:tcBorders>
              <w:top w:val="nil"/>
              <w:left w:val="single" w:sz="8" w:space="0" w:color="2A2B2C"/>
              <w:bottom w:val="single" w:sz="8" w:space="0" w:color="2A2B2C"/>
              <w:right w:val="single" w:sz="8" w:space="0" w:color="2A2B2C"/>
            </w:tcBorders>
            <w:vAlign w:val="center"/>
            <w:hideMark/>
          </w:tcPr>
          <w:p w14:paraId="3F8531E9"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Reset Stories hub + articles</w:t>
            </w:r>
          </w:p>
        </w:tc>
        <w:tc>
          <w:tcPr>
            <w:tcW w:w="2897" w:type="dxa"/>
            <w:tcBorders>
              <w:top w:val="nil"/>
              <w:left w:val="nil"/>
              <w:bottom w:val="single" w:sz="8" w:space="0" w:color="2A2B2C"/>
              <w:right w:val="single" w:sz="8" w:space="0" w:color="2A2B2C"/>
            </w:tcBorders>
            <w:vAlign w:val="center"/>
            <w:hideMark/>
          </w:tcPr>
          <w:p w14:paraId="73D89CCB"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Building</w:t>
            </w:r>
          </w:p>
        </w:tc>
        <w:tc>
          <w:tcPr>
            <w:tcW w:w="2977" w:type="dxa"/>
            <w:tcBorders>
              <w:top w:val="nil"/>
              <w:left w:val="nil"/>
              <w:bottom w:val="single" w:sz="8" w:space="0" w:color="2A2B2C"/>
              <w:right w:val="single" w:sz="8" w:space="0" w:color="2A2B2C"/>
            </w:tcBorders>
            <w:vAlign w:val="center"/>
            <w:hideMark/>
          </w:tcPr>
          <w:p w14:paraId="58042030"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On scope</w:t>
            </w:r>
          </w:p>
        </w:tc>
      </w:tr>
      <w:tr w:rsidR="0044450F" w:rsidRPr="0044450F" w14:paraId="777B0BEA" w14:textId="77777777" w:rsidTr="0044450F">
        <w:trPr>
          <w:trHeight w:val="468"/>
        </w:trPr>
        <w:tc>
          <w:tcPr>
            <w:tcW w:w="2480" w:type="dxa"/>
            <w:tcBorders>
              <w:top w:val="nil"/>
              <w:left w:val="single" w:sz="8" w:space="0" w:color="2A2B2C"/>
              <w:bottom w:val="single" w:sz="8" w:space="0" w:color="2A2B2C"/>
              <w:right w:val="single" w:sz="8" w:space="0" w:color="2A2B2C"/>
            </w:tcBorders>
            <w:vAlign w:val="center"/>
            <w:hideMark/>
          </w:tcPr>
          <w:p w14:paraId="764B2182"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Life / Love / Work editorial sections</w:t>
            </w:r>
          </w:p>
        </w:tc>
        <w:tc>
          <w:tcPr>
            <w:tcW w:w="2897" w:type="dxa"/>
            <w:tcBorders>
              <w:top w:val="nil"/>
              <w:left w:val="nil"/>
              <w:bottom w:val="single" w:sz="8" w:space="0" w:color="2A2B2C"/>
              <w:right w:val="single" w:sz="8" w:space="0" w:color="2A2B2C"/>
            </w:tcBorders>
            <w:vAlign w:val="center"/>
            <w:hideMark/>
          </w:tcPr>
          <w:p w14:paraId="3B516B8B"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Building</w:t>
            </w:r>
          </w:p>
        </w:tc>
        <w:tc>
          <w:tcPr>
            <w:tcW w:w="2977" w:type="dxa"/>
            <w:tcBorders>
              <w:top w:val="nil"/>
              <w:left w:val="nil"/>
              <w:bottom w:val="single" w:sz="8" w:space="0" w:color="2A2B2C"/>
              <w:right w:val="single" w:sz="8" w:space="0" w:color="2A2B2C"/>
            </w:tcBorders>
            <w:vAlign w:val="center"/>
            <w:hideMark/>
          </w:tcPr>
          <w:p w14:paraId="3D977BF4"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On scope (was Lifestyle, now split into 3 — same effort)</w:t>
            </w:r>
          </w:p>
        </w:tc>
      </w:tr>
      <w:tr w:rsidR="0044450F" w:rsidRPr="0044450F" w14:paraId="6682BD37" w14:textId="77777777" w:rsidTr="0044450F">
        <w:trPr>
          <w:trHeight w:val="468"/>
        </w:trPr>
        <w:tc>
          <w:tcPr>
            <w:tcW w:w="2480" w:type="dxa"/>
            <w:tcBorders>
              <w:top w:val="nil"/>
              <w:left w:val="single" w:sz="8" w:space="0" w:color="2A2B2C"/>
              <w:bottom w:val="single" w:sz="8" w:space="0" w:color="2A2B2C"/>
              <w:right w:val="single" w:sz="8" w:space="0" w:color="2A2B2C"/>
            </w:tcBorders>
            <w:vAlign w:val="center"/>
            <w:hideMark/>
          </w:tcPr>
          <w:p w14:paraId="46850CC3"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Experiences (Retreats, Workshops, Corporate, Speaking)</w:t>
            </w:r>
          </w:p>
        </w:tc>
        <w:tc>
          <w:tcPr>
            <w:tcW w:w="2897" w:type="dxa"/>
            <w:tcBorders>
              <w:top w:val="nil"/>
              <w:left w:val="nil"/>
              <w:bottom w:val="single" w:sz="8" w:space="0" w:color="2A2B2C"/>
              <w:right w:val="single" w:sz="8" w:space="0" w:color="2A2B2C"/>
            </w:tcBorders>
            <w:vAlign w:val="center"/>
            <w:hideMark/>
          </w:tcPr>
          <w:p w14:paraId="79477F4F"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Building</w:t>
            </w:r>
          </w:p>
        </w:tc>
        <w:tc>
          <w:tcPr>
            <w:tcW w:w="2977" w:type="dxa"/>
            <w:tcBorders>
              <w:top w:val="nil"/>
              <w:left w:val="nil"/>
              <w:bottom w:val="single" w:sz="8" w:space="0" w:color="2A2B2C"/>
              <w:right w:val="single" w:sz="8" w:space="0" w:color="2A2B2C"/>
            </w:tcBorders>
            <w:vAlign w:val="center"/>
            <w:hideMark/>
          </w:tcPr>
          <w:p w14:paraId="46EBFE2C"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On scope (was Workshops, expanded name but same build)</w:t>
            </w:r>
          </w:p>
        </w:tc>
      </w:tr>
      <w:tr w:rsidR="0044450F" w:rsidRPr="0044450F" w14:paraId="721ED986" w14:textId="77777777" w:rsidTr="0044450F">
        <w:trPr>
          <w:trHeight w:val="468"/>
        </w:trPr>
        <w:tc>
          <w:tcPr>
            <w:tcW w:w="2480" w:type="dxa"/>
            <w:tcBorders>
              <w:top w:val="nil"/>
              <w:left w:val="single" w:sz="8" w:space="0" w:color="2A2B2C"/>
              <w:bottom w:val="single" w:sz="8" w:space="0" w:color="2A2B2C"/>
              <w:right w:val="single" w:sz="8" w:space="0" w:color="2A2B2C"/>
            </w:tcBorders>
            <w:vAlign w:val="center"/>
            <w:hideMark/>
          </w:tcPr>
          <w:p w14:paraId="40A1E203"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The Work (coaching pages + quiz)</w:t>
            </w:r>
          </w:p>
        </w:tc>
        <w:tc>
          <w:tcPr>
            <w:tcW w:w="2897" w:type="dxa"/>
            <w:tcBorders>
              <w:top w:val="nil"/>
              <w:left w:val="nil"/>
              <w:bottom w:val="single" w:sz="8" w:space="0" w:color="2A2B2C"/>
              <w:right w:val="single" w:sz="8" w:space="0" w:color="2A2B2C"/>
            </w:tcBorders>
            <w:vAlign w:val="center"/>
            <w:hideMark/>
          </w:tcPr>
          <w:p w14:paraId="1D6870AC"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Building</w:t>
            </w:r>
          </w:p>
        </w:tc>
        <w:tc>
          <w:tcPr>
            <w:tcW w:w="2977" w:type="dxa"/>
            <w:tcBorders>
              <w:top w:val="nil"/>
              <w:left w:val="nil"/>
              <w:bottom w:val="single" w:sz="8" w:space="0" w:color="2A2B2C"/>
              <w:right w:val="single" w:sz="8" w:space="0" w:color="2A2B2C"/>
            </w:tcBorders>
            <w:vAlign w:val="center"/>
            <w:hideMark/>
          </w:tcPr>
          <w:p w14:paraId="4AB73952"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On scope (was Coaching, simplified)</w:t>
            </w:r>
          </w:p>
        </w:tc>
      </w:tr>
      <w:tr w:rsidR="0044450F" w:rsidRPr="0044450F" w14:paraId="5D62DD59" w14:textId="77777777" w:rsidTr="0044450F">
        <w:trPr>
          <w:trHeight w:val="300"/>
        </w:trPr>
        <w:tc>
          <w:tcPr>
            <w:tcW w:w="2480" w:type="dxa"/>
            <w:tcBorders>
              <w:top w:val="nil"/>
              <w:left w:val="single" w:sz="8" w:space="0" w:color="2A2B2C"/>
              <w:bottom w:val="single" w:sz="8" w:space="0" w:color="2A2B2C"/>
              <w:right w:val="single" w:sz="8" w:space="0" w:color="2A2B2C"/>
            </w:tcBorders>
            <w:vAlign w:val="center"/>
            <w:hideMark/>
          </w:tcPr>
          <w:p w14:paraId="248BE89C"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Shop + Cart + Checkout + Stripe</w:t>
            </w:r>
          </w:p>
        </w:tc>
        <w:tc>
          <w:tcPr>
            <w:tcW w:w="2897" w:type="dxa"/>
            <w:tcBorders>
              <w:top w:val="nil"/>
              <w:left w:val="nil"/>
              <w:bottom w:val="single" w:sz="8" w:space="0" w:color="2A2B2C"/>
              <w:right w:val="single" w:sz="8" w:space="0" w:color="2A2B2C"/>
            </w:tcBorders>
            <w:vAlign w:val="center"/>
            <w:hideMark/>
          </w:tcPr>
          <w:p w14:paraId="26677720"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Building</w:t>
            </w:r>
          </w:p>
        </w:tc>
        <w:tc>
          <w:tcPr>
            <w:tcW w:w="2977" w:type="dxa"/>
            <w:tcBorders>
              <w:top w:val="nil"/>
              <w:left w:val="nil"/>
              <w:bottom w:val="single" w:sz="8" w:space="0" w:color="2A2B2C"/>
              <w:right w:val="single" w:sz="8" w:space="0" w:color="2A2B2C"/>
            </w:tcBorders>
            <w:vAlign w:val="center"/>
            <w:hideMark/>
          </w:tcPr>
          <w:p w14:paraId="6A51C0EB"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On scope</w:t>
            </w:r>
          </w:p>
        </w:tc>
      </w:tr>
      <w:tr w:rsidR="0044450F" w:rsidRPr="0044450F" w14:paraId="23B61F90" w14:textId="77777777" w:rsidTr="0044450F">
        <w:trPr>
          <w:trHeight w:val="468"/>
        </w:trPr>
        <w:tc>
          <w:tcPr>
            <w:tcW w:w="2480" w:type="dxa"/>
            <w:tcBorders>
              <w:top w:val="nil"/>
              <w:left w:val="single" w:sz="8" w:space="0" w:color="2A2B2C"/>
              <w:bottom w:val="single" w:sz="8" w:space="0" w:color="2A2B2C"/>
              <w:right w:val="single" w:sz="8" w:space="0" w:color="2A2B2C"/>
            </w:tcBorders>
            <w:vAlign w:val="center"/>
            <w:hideMark/>
          </w:tcPr>
          <w:p w14:paraId="34D28157"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Community + Reset Room membership</w:t>
            </w:r>
          </w:p>
        </w:tc>
        <w:tc>
          <w:tcPr>
            <w:tcW w:w="2897" w:type="dxa"/>
            <w:tcBorders>
              <w:top w:val="nil"/>
              <w:left w:val="nil"/>
              <w:bottom w:val="single" w:sz="8" w:space="0" w:color="2A2B2C"/>
              <w:right w:val="single" w:sz="8" w:space="0" w:color="2A2B2C"/>
            </w:tcBorders>
            <w:vAlign w:val="center"/>
            <w:hideMark/>
          </w:tcPr>
          <w:p w14:paraId="0AB8B090"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Building</w:t>
            </w:r>
          </w:p>
        </w:tc>
        <w:tc>
          <w:tcPr>
            <w:tcW w:w="2977" w:type="dxa"/>
            <w:tcBorders>
              <w:top w:val="nil"/>
              <w:left w:val="nil"/>
              <w:bottom w:val="single" w:sz="8" w:space="0" w:color="2A2B2C"/>
              <w:right w:val="single" w:sz="8" w:space="0" w:color="2A2B2C"/>
            </w:tcBorders>
            <w:vAlign w:val="center"/>
            <w:hideMark/>
          </w:tcPr>
          <w:p w14:paraId="6A5A4280"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On scope</w:t>
            </w:r>
          </w:p>
        </w:tc>
      </w:tr>
      <w:tr w:rsidR="0044450F" w:rsidRPr="0044450F" w14:paraId="3A4552A2" w14:textId="77777777" w:rsidTr="0044450F">
        <w:trPr>
          <w:trHeight w:val="300"/>
        </w:trPr>
        <w:tc>
          <w:tcPr>
            <w:tcW w:w="2480" w:type="dxa"/>
            <w:tcBorders>
              <w:top w:val="nil"/>
              <w:left w:val="single" w:sz="8" w:space="0" w:color="2A2B2C"/>
              <w:bottom w:val="single" w:sz="8" w:space="0" w:color="2A2B2C"/>
              <w:right w:val="single" w:sz="8" w:space="0" w:color="2A2B2C"/>
            </w:tcBorders>
            <w:vAlign w:val="center"/>
            <w:hideMark/>
          </w:tcPr>
          <w:p w14:paraId="1CE5A2D8"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About + Contact + Help pages</w:t>
            </w:r>
          </w:p>
        </w:tc>
        <w:tc>
          <w:tcPr>
            <w:tcW w:w="2897" w:type="dxa"/>
            <w:tcBorders>
              <w:top w:val="nil"/>
              <w:left w:val="nil"/>
              <w:bottom w:val="single" w:sz="8" w:space="0" w:color="2A2B2C"/>
              <w:right w:val="single" w:sz="8" w:space="0" w:color="2A2B2C"/>
            </w:tcBorders>
            <w:vAlign w:val="center"/>
            <w:hideMark/>
          </w:tcPr>
          <w:p w14:paraId="30A4EF8B"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Building</w:t>
            </w:r>
          </w:p>
        </w:tc>
        <w:tc>
          <w:tcPr>
            <w:tcW w:w="2977" w:type="dxa"/>
            <w:tcBorders>
              <w:top w:val="nil"/>
              <w:left w:val="nil"/>
              <w:bottom w:val="single" w:sz="8" w:space="0" w:color="2A2B2C"/>
              <w:right w:val="single" w:sz="8" w:space="0" w:color="2A2B2C"/>
            </w:tcBorders>
            <w:vAlign w:val="center"/>
            <w:hideMark/>
          </w:tcPr>
          <w:p w14:paraId="42866E61"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On scope</w:t>
            </w:r>
          </w:p>
        </w:tc>
      </w:tr>
      <w:tr w:rsidR="0044450F" w:rsidRPr="0044450F" w14:paraId="6C40BA4A" w14:textId="77777777" w:rsidTr="0044450F">
        <w:trPr>
          <w:trHeight w:val="468"/>
        </w:trPr>
        <w:tc>
          <w:tcPr>
            <w:tcW w:w="2480" w:type="dxa"/>
            <w:tcBorders>
              <w:top w:val="nil"/>
              <w:left w:val="single" w:sz="8" w:space="0" w:color="2A2B2C"/>
              <w:bottom w:val="single" w:sz="8" w:space="0" w:color="2A2B2C"/>
              <w:right w:val="single" w:sz="8" w:space="0" w:color="2A2B2C"/>
            </w:tcBorders>
            <w:vAlign w:val="center"/>
            <w:hideMark/>
          </w:tcPr>
          <w:p w14:paraId="107FF110"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Media hub</w:t>
            </w:r>
          </w:p>
        </w:tc>
        <w:tc>
          <w:tcPr>
            <w:tcW w:w="2897" w:type="dxa"/>
            <w:tcBorders>
              <w:top w:val="nil"/>
              <w:left w:val="nil"/>
              <w:bottom w:val="single" w:sz="8" w:space="0" w:color="2A2B2C"/>
              <w:right w:val="single" w:sz="8" w:space="0" w:color="2A2B2C"/>
            </w:tcBorders>
            <w:vAlign w:val="center"/>
            <w:hideMark/>
          </w:tcPr>
          <w:p w14:paraId="174FAEFC"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Removed from nav, kept on homepage</w:t>
            </w:r>
          </w:p>
        </w:tc>
        <w:tc>
          <w:tcPr>
            <w:tcW w:w="2977" w:type="dxa"/>
            <w:tcBorders>
              <w:top w:val="nil"/>
              <w:left w:val="nil"/>
              <w:bottom w:val="single" w:sz="8" w:space="0" w:color="2A2B2C"/>
              <w:right w:val="single" w:sz="8" w:space="0" w:color="2A2B2C"/>
            </w:tcBorders>
            <w:vAlign w:val="center"/>
            <w:hideMark/>
          </w:tcPr>
          <w:p w14:paraId="66F8A78D"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Reduced scope</w:t>
            </w:r>
          </w:p>
        </w:tc>
      </w:tr>
      <w:tr w:rsidR="0044450F" w:rsidRPr="0044450F" w14:paraId="4B8F7764" w14:textId="77777777" w:rsidTr="0044450F">
        <w:trPr>
          <w:trHeight w:val="300"/>
        </w:trPr>
        <w:tc>
          <w:tcPr>
            <w:tcW w:w="2480" w:type="dxa"/>
            <w:tcBorders>
              <w:top w:val="nil"/>
              <w:left w:val="single" w:sz="8" w:space="0" w:color="2A2B2C"/>
              <w:bottom w:val="single" w:sz="8" w:space="0" w:color="2A2B2C"/>
              <w:right w:val="single" w:sz="8" w:space="0" w:color="2A2B2C"/>
            </w:tcBorders>
            <w:vAlign w:val="center"/>
            <w:hideMark/>
          </w:tcPr>
          <w:p w14:paraId="0A37A292"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CMS (Strapi)</w:t>
            </w:r>
          </w:p>
        </w:tc>
        <w:tc>
          <w:tcPr>
            <w:tcW w:w="2897" w:type="dxa"/>
            <w:tcBorders>
              <w:top w:val="nil"/>
              <w:left w:val="nil"/>
              <w:bottom w:val="single" w:sz="8" w:space="0" w:color="2A2B2C"/>
              <w:right w:val="single" w:sz="8" w:space="0" w:color="2A2B2C"/>
            </w:tcBorders>
            <w:vAlign w:val="center"/>
            <w:hideMark/>
          </w:tcPr>
          <w:p w14:paraId="13646DEB"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Building</w:t>
            </w:r>
          </w:p>
        </w:tc>
        <w:tc>
          <w:tcPr>
            <w:tcW w:w="2977" w:type="dxa"/>
            <w:tcBorders>
              <w:top w:val="nil"/>
              <w:left w:val="nil"/>
              <w:bottom w:val="single" w:sz="8" w:space="0" w:color="2A2B2C"/>
              <w:right w:val="single" w:sz="8" w:space="0" w:color="2A2B2C"/>
            </w:tcBorders>
            <w:vAlign w:val="center"/>
            <w:hideMark/>
          </w:tcPr>
          <w:p w14:paraId="0ED990AA"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On scope</w:t>
            </w:r>
          </w:p>
        </w:tc>
      </w:tr>
      <w:tr w:rsidR="0044450F" w:rsidRPr="0044450F" w14:paraId="6C5B11E6" w14:textId="77777777" w:rsidTr="0044450F">
        <w:trPr>
          <w:trHeight w:val="300"/>
        </w:trPr>
        <w:tc>
          <w:tcPr>
            <w:tcW w:w="2480" w:type="dxa"/>
            <w:tcBorders>
              <w:top w:val="nil"/>
              <w:left w:val="single" w:sz="8" w:space="0" w:color="2A2B2C"/>
              <w:bottom w:val="single" w:sz="8" w:space="0" w:color="2A2B2C"/>
              <w:right w:val="single" w:sz="8" w:space="0" w:color="2A2B2C"/>
            </w:tcBorders>
            <w:vAlign w:val="center"/>
            <w:hideMark/>
          </w:tcPr>
          <w:p w14:paraId="59E4028E"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SEO infrastructure</w:t>
            </w:r>
          </w:p>
        </w:tc>
        <w:tc>
          <w:tcPr>
            <w:tcW w:w="2897" w:type="dxa"/>
            <w:tcBorders>
              <w:top w:val="nil"/>
              <w:left w:val="nil"/>
              <w:bottom w:val="single" w:sz="8" w:space="0" w:color="2A2B2C"/>
              <w:right w:val="single" w:sz="8" w:space="0" w:color="2A2B2C"/>
            </w:tcBorders>
            <w:vAlign w:val="center"/>
            <w:hideMark/>
          </w:tcPr>
          <w:p w14:paraId="1B42E984"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Building</w:t>
            </w:r>
          </w:p>
        </w:tc>
        <w:tc>
          <w:tcPr>
            <w:tcW w:w="2977" w:type="dxa"/>
            <w:tcBorders>
              <w:top w:val="nil"/>
              <w:left w:val="nil"/>
              <w:bottom w:val="single" w:sz="8" w:space="0" w:color="2A2B2C"/>
              <w:right w:val="single" w:sz="8" w:space="0" w:color="2A2B2C"/>
            </w:tcBorders>
            <w:vAlign w:val="center"/>
            <w:hideMark/>
          </w:tcPr>
          <w:p w14:paraId="71051DF4"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On scope</w:t>
            </w:r>
          </w:p>
        </w:tc>
      </w:tr>
      <w:tr w:rsidR="0044450F" w:rsidRPr="0044450F" w14:paraId="5816BCE5" w14:textId="77777777" w:rsidTr="0044450F">
        <w:trPr>
          <w:trHeight w:val="300"/>
        </w:trPr>
        <w:tc>
          <w:tcPr>
            <w:tcW w:w="2480" w:type="dxa"/>
            <w:tcBorders>
              <w:top w:val="nil"/>
              <w:left w:val="single" w:sz="8" w:space="0" w:color="2A2B2C"/>
              <w:bottom w:val="single" w:sz="8" w:space="0" w:color="2A2B2C"/>
              <w:right w:val="single" w:sz="8" w:space="0" w:color="2A2B2C"/>
            </w:tcBorders>
            <w:vAlign w:val="center"/>
            <w:hideMark/>
          </w:tcPr>
          <w:p w14:paraId="7CCA92EC"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Blog content migration (12 posts)</w:t>
            </w:r>
          </w:p>
        </w:tc>
        <w:tc>
          <w:tcPr>
            <w:tcW w:w="2897" w:type="dxa"/>
            <w:tcBorders>
              <w:top w:val="nil"/>
              <w:left w:val="nil"/>
              <w:bottom w:val="single" w:sz="8" w:space="0" w:color="2A2B2C"/>
              <w:right w:val="single" w:sz="8" w:space="0" w:color="2A2B2C"/>
            </w:tcBorders>
            <w:vAlign w:val="center"/>
            <w:hideMark/>
          </w:tcPr>
          <w:p w14:paraId="02735702"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Building</w:t>
            </w:r>
          </w:p>
        </w:tc>
        <w:tc>
          <w:tcPr>
            <w:tcW w:w="2977" w:type="dxa"/>
            <w:tcBorders>
              <w:top w:val="nil"/>
              <w:left w:val="nil"/>
              <w:bottom w:val="single" w:sz="8" w:space="0" w:color="2A2B2C"/>
              <w:right w:val="single" w:sz="8" w:space="0" w:color="2A2B2C"/>
            </w:tcBorders>
            <w:vAlign w:val="center"/>
            <w:hideMark/>
          </w:tcPr>
          <w:p w14:paraId="1DDD912A"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On scope</w:t>
            </w:r>
          </w:p>
        </w:tc>
      </w:tr>
      <w:tr w:rsidR="0044450F" w:rsidRPr="0044450F" w14:paraId="01D6DCCE" w14:textId="77777777" w:rsidTr="0044450F">
        <w:trPr>
          <w:trHeight w:val="300"/>
        </w:trPr>
        <w:tc>
          <w:tcPr>
            <w:tcW w:w="2480" w:type="dxa"/>
            <w:tcBorders>
              <w:top w:val="nil"/>
              <w:left w:val="single" w:sz="8" w:space="0" w:color="2A2B2C"/>
              <w:bottom w:val="single" w:sz="8" w:space="0" w:color="2A2B2C"/>
              <w:right w:val="single" w:sz="8" w:space="0" w:color="2A2B2C"/>
            </w:tcBorders>
            <w:vAlign w:val="center"/>
            <w:hideMark/>
          </w:tcPr>
          <w:p w14:paraId="7B59765A"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Cosmic Forecast page</w:t>
            </w:r>
          </w:p>
        </w:tc>
        <w:tc>
          <w:tcPr>
            <w:tcW w:w="2897" w:type="dxa"/>
            <w:tcBorders>
              <w:top w:val="nil"/>
              <w:left w:val="nil"/>
              <w:bottom w:val="single" w:sz="8" w:space="0" w:color="2A2B2C"/>
              <w:right w:val="single" w:sz="8" w:space="0" w:color="2A2B2C"/>
            </w:tcBorders>
            <w:vAlign w:val="center"/>
            <w:hideMark/>
          </w:tcPr>
          <w:p w14:paraId="321E60BE"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New</w:t>
            </w:r>
          </w:p>
        </w:tc>
        <w:tc>
          <w:tcPr>
            <w:tcW w:w="2977" w:type="dxa"/>
            <w:tcBorders>
              <w:top w:val="nil"/>
              <w:left w:val="nil"/>
              <w:bottom w:val="single" w:sz="8" w:space="0" w:color="2A2B2C"/>
              <w:right w:val="single" w:sz="8" w:space="0" w:color="2A2B2C"/>
            </w:tcBorders>
            <w:vAlign w:val="center"/>
            <w:hideMark/>
          </w:tcPr>
          <w:p w14:paraId="52723137"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Minor addition (1 page + 1 CMS field)</w:t>
            </w:r>
          </w:p>
        </w:tc>
      </w:tr>
      <w:tr w:rsidR="0044450F" w:rsidRPr="0044450F" w14:paraId="084E0FF6" w14:textId="77777777" w:rsidTr="0044450F">
        <w:trPr>
          <w:trHeight w:val="468"/>
        </w:trPr>
        <w:tc>
          <w:tcPr>
            <w:tcW w:w="2480" w:type="dxa"/>
            <w:tcBorders>
              <w:top w:val="nil"/>
              <w:left w:val="single" w:sz="8" w:space="0" w:color="2A2B2C"/>
              <w:bottom w:val="single" w:sz="8" w:space="0" w:color="2A2B2C"/>
              <w:right w:val="single" w:sz="8" w:space="0" w:color="2A2B2C"/>
            </w:tcBorders>
            <w:vAlign w:val="center"/>
            <w:hideMark/>
          </w:tcPr>
          <w:p w14:paraId="2AE18BCD"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Mantras page</w:t>
            </w:r>
          </w:p>
        </w:tc>
        <w:tc>
          <w:tcPr>
            <w:tcW w:w="2897" w:type="dxa"/>
            <w:tcBorders>
              <w:top w:val="nil"/>
              <w:left w:val="nil"/>
              <w:bottom w:val="single" w:sz="8" w:space="0" w:color="2A2B2C"/>
              <w:right w:val="single" w:sz="8" w:space="0" w:color="2A2B2C"/>
            </w:tcBorders>
            <w:vAlign w:val="center"/>
            <w:hideMark/>
          </w:tcPr>
          <w:p w14:paraId="29BCFD76"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New</w:t>
            </w:r>
          </w:p>
        </w:tc>
        <w:tc>
          <w:tcPr>
            <w:tcW w:w="2977" w:type="dxa"/>
            <w:tcBorders>
              <w:top w:val="nil"/>
              <w:left w:val="nil"/>
              <w:bottom w:val="single" w:sz="8" w:space="0" w:color="2A2B2C"/>
              <w:right w:val="single" w:sz="8" w:space="0" w:color="2A2B2C"/>
            </w:tcBorders>
            <w:vAlign w:val="center"/>
            <w:hideMark/>
          </w:tcPr>
          <w:p w14:paraId="52545502"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Minor addition (1 page, YouTube embeds)</w:t>
            </w:r>
          </w:p>
        </w:tc>
      </w:tr>
      <w:tr w:rsidR="0044450F" w:rsidRPr="0044450F" w14:paraId="06120C68" w14:textId="77777777" w:rsidTr="0044450F">
        <w:trPr>
          <w:trHeight w:val="468"/>
        </w:trPr>
        <w:tc>
          <w:tcPr>
            <w:tcW w:w="2480" w:type="dxa"/>
            <w:tcBorders>
              <w:top w:val="nil"/>
              <w:left w:val="single" w:sz="8" w:space="0" w:color="2A2B2C"/>
              <w:bottom w:val="single" w:sz="8" w:space="0" w:color="2A2B2C"/>
              <w:right w:val="single" w:sz="8" w:space="0" w:color="2A2B2C"/>
            </w:tcBorders>
            <w:vAlign w:val="center"/>
            <w:hideMark/>
          </w:tcPr>
          <w:p w14:paraId="35C708DD"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Font swap (Nobel/Proxima → Google Fonts)</w:t>
            </w:r>
          </w:p>
        </w:tc>
        <w:tc>
          <w:tcPr>
            <w:tcW w:w="2897" w:type="dxa"/>
            <w:tcBorders>
              <w:top w:val="nil"/>
              <w:left w:val="nil"/>
              <w:bottom w:val="single" w:sz="8" w:space="0" w:color="2A2B2C"/>
              <w:right w:val="single" w:sz="8" w:space="0" w:color="2A2B2C"/>
            </w:tcBorders>
            <w:vAlign w:val="center"/>
            <w:hideMark/>
          </w:tcPr>
          <w:p w14:paraId="2FABDE7A"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New</w:t>
            </w:r>
          </w:p>
        </w:tc>
        <w:tc>
          <w:tcPr>
            <w:tcW w:w="2977" w:type="dxa"/>
            <w:tcBorders>
              <w:top w:val="nil"/>
              <w:left w:val="nil"/>
              <w:bottom w:val="single" w:sz="8" w:space="0" w:color="2A2B2C"/>
              <w:right w:val="single" w:sz="8" w:space="0" w:color="2A2B2C"/>
            </w:tcBorders>
            <w:vAlign w:val="center"/>
            <w:hideMark/>
          </w:tcPr>
          <w:p w14:paraId="6F82C024"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Actually simpler (no licence files needed)</w:t>
            </w:r>
          </w:p>
        </w:tc>
      </w:tr>
      <w:tr w:rsidR="0044450F" w:rsidRPr="0044450F" w14:paraId="59DF77EA" w14:textId="77777777" w:rsidTr="0044450F">
        <w:trPr>
          <w:trHeight w:val="300"/>
        </w:trPr>
        <w:tc>
          <w:tcPr>
            <w:tcW w:w="2480" w:type="dxa"/>
            <w:tcBorders>
              <w:top w:val="nil"/>
              <w:left w:val="single" w:sz="8" w:space="0" w:color="2A2B2C"/>
              <w:bottom w:val="single" w:sz="8" w:space="0" w:color="2A2B2C"/>
              <w:right w:val="single" w:sz="8" w:space="0" w:color="2A2B2C"/>
            </w:tcBorders>
            <w:vAlign w:val="center"/>
            <w:hideMark/>
          </w:tcPr>
          <w:p w14:paraId="7D72B7D6" w14:textId="77777777" w:rsidR="0044450F" w:rsidRPr="0044450F" w:rsidRDefault="0044450F" w:rsidP="0044450F">
            <w:pPr>
              <w:spacing w:after="0" w:line="240" w:lineRule="auto"/>
              <w:rPr>
                <w:rFonts w:ascii="Segoe UI" w:eastAsia="Times New Roman" w:hAnsi="Segoe UI" w:cs="Segoe UI"/>
                <w:b/>
                <w:bCs/>
                <w:sz w:val="16"/>
                <w:szCs w:val="16"/>
                <w:lang w:val="en-IN" w:eastAsia="en-IN"/>
              </w:rPr>
            </w:pPr>
            <w:r w:rsidRPr="0044450F">
              <w:rPr>
                <w:rFonts w:ascii="Segoe UI" w:eastAsia="Times New Roman" w:hAnsi="Segoe UI" w:cs="Segoe UI"/>
                <w:b/>
                <w:bCs/>
                <w:sz w:val="16"/>
                <w:szCs w:val="16"/>
                <w:lang w:val="en-IN" w:eastAsia="en-IN"/>
              </w:rPr>
              <w:t>Total</w:t>
            </w:r>
          </w:p>
        </w:tc>
        <w:tc>
          <w:tcPr>
            <w:tcW w:w="2897" w:type="dxa"/>
            <w:tcBorders>
              <w:top w:val="nil"/>
              <w:left w:val="nil"/>
              <w:bottom w:val="single" w:sz="8" w:space="0" w:color="2A2B2C"/>
              <w:right w:val="single" w:sz="8" w:space="0" w:color="2A2B2C"/>
            </w:tcBorders>
            <w:vAlign w:val="center"/>
            <w:hideMark/>
          </w:tcPr>
          <w:p w14:paraId="35038694" w14:textId="77777777" w:rsidR="0044450F" w:rsidRPr="0044450F" w:rsidRDefault="0044450F" w:rsidP="0044450F">
            <w:pPr>
              <w:spacing w:after="0" w:line="240" w:lineRule="auto"/>
              <w:rPr>
                <w:rFonts w:ascii="Segoe UI" w:eastAsia="Times New Roman" w:hAnsi="Segoe UI" w:cs="Segoe UI"/>
                <w:sz w:val="16"/>
                <w:szCs w:val="16"/>
                <w:lang w:val="en-IN" w:eastAsia="en-IN"/>
              </w:rPr>
            </w:pPr>
            <w:r w:rsidRPr="0044450F">
              <w:rPr>
                <w:rFonts w:ascii="Segoe UI" w:eastAsia="Times New Roman" w:hAnsi="Segoe UI" w:cs="Segoe UI"/>
                <w:sz w:val="16"/>
                <w:szCs w:val="16"/>
                <w:lang w:val="en-IN" w:eastAsia="en-IN"/>
              </w:rPr>
              <w:t> </w:t>
            </w:r>
          </w:p>
        </w:tc>
        <w:tc>
          <w:tcPr>
            <w:tcW w:w="2977" w:type="dxa"/>
            <w:tcBorders>
              <w:top w:val="nil"/>
              <w:left w:val="nil"/>
              <w:bottom w:val="single" w:sz="8" w:space="0" w:color="2A2B2C"/>
              <w:right w:val="single" w:sz="8" w:space="0" w:color="2A2B2C"/>
            </w:tcBorders>
            <w:vAlign w:val="center"/>
            <w:hideMark/>
          </w:tcPr>
          <w:p w14:paraId="634E9CBA" w14:textId="77777777" w:rsidR="0044450F" w:rsidRPr="0044450F" w:rsidRDefault="0044450F" w:rsidP="0044450F">
            <w:pPr>
              <w:spacing w:after="0" w:line="240" w:lineRule="auto"/>
              <w:rPr>
                <w:rFonts w:ascii="Segoe UI" w:eastAsia="Times New Roman" w:hAnsi="Segoe UI" w:cs="Segoe UI"/>
                <w:b/>
                <w:bCs/>
                <w:sz w:val="16"/>
                <w:szCs w:val="16"/>
                <w:lang w:val="en-IN" w:eastAsia="en-IN"/>
              </w:rPr>
            </w:pPr>
            <w:r w:rsidRPr="0044450F">
              <w:rPr>
                <w:rFonts w:ascii="Segoe UI" w:eastAsia="Times New Roman" w:hAnsi="Segoe UI" w:cs="Segoe UI"/>
                <w:b/>
                <w:bCs/>
                <w:sz w:val="16"/>
                <w:szCs w:val="16"/>
                <w:lang w:val="en-IN" w:eastAsia="en-IN"/>
              </w:rPr>
              <w:t>No overage. GBP 1,100 unchanged.</w:t>
            </w:r>
          </w:p>
        </w:tc>
      </w:tr>
    </w:tbl>
    <w:p w14:paraId="0EC78687" w14:textId="77777777" w:rsidR="0044450F" w:rsidRDefault="0044450F"/>
    <w:p w14:paraId="737E2B3D" w14:textId="77777777" w:rsidR="007344B7" w:rsidRDefault="00000000">
      <w:pPr>
        <w:pStyle w:val="Heading1"/>
      </w:pPr>
      <w:r>
        <w:t>10. What Anna / Tabitha Needs To Do</w:t>
      </w:r>
    </w:p>
    <w:p w14:paraId="4A4DB92C" w14:textId="77777777" w:rsidR="007344B7" w:rsidRDefault="00000000">
      <w:pPr>
        <w:pStyle w:val="Heading2"/>
      </w:pPr>
      <w:r>
        <w:t>Item 7: 12 Free Website Blog Posts</w:t>
      </w:r>
    </w:p>
    <w:p w14:paraId="22C5AA1F" w14:textId="77777777" w:rsidR="007344B7" w:rsidRDefault="00000000">
      <w:r>
        <w:rPr>
          <w:b/>
        </w:rPr>
        <w:t>Confirmed. No new writing is required from Anna.</w:t>
      </w:r>
    </w:p>
    <w:p w14:paraId="141C38A3" w14:textId="77777777" w:rsidR="007344B7" w:rsidRDefault="00000000">
      <w:r>
        <w:t>The 12 free historical posts already exist in the Volume 1 manuscript and are the same 12 posts Tabitha is uploading to Substack. The website will ingest these same 12 posts via CMS, with the 24 paid posts hidden from public view. Tabitha will share the master upload doc with us.</w:t>
      </w:r>
    </w:p>
    <w:p w14:paraId="19B582BC" w14:textId="77777777" w:rsidR="007344B7" w:rsidRDefault="00000000">
      <w:r>
        <w:t>If for SEO reasons we believe expanded or more keyword-targeted versions would be beneficial, we will flag that separately as a recommendation for Anna to decide on. We will not assume new writing or make changes to the posts without sign-off.</w:t>
      </w:r>
    </w:p>
    <w:p w14:paraId="63651EA4" w14:textId="77777777" w:rsidR="007344B7" w:rsidRDefault="00000000">
      <w:pPr>
        <w:pStyle w:val="Heading2"/>
      </w:pPr>
      <w:r>
        <w:t>Item 11: /llms.txt Draft and Explanation</w:t>
      </w:r>
    </w:p>
    <w:p w14:paraId="39556A32" w14:textId="77777777" w:rsidR="007344B7" w:rsidRDefault="00000000">
      <w:r>
        <w:t>We will send a draft /llms.txt with a plain-English explanation. Here is the one-paragraph summary now:</w:t>
      </w:r>
    </w:p>
    <w:p w14:paraId="1CD7DA3B" w14:textId="77777777" w:rsidR="007344B7" w:rsidRDefault="00000000">
      <w:r>
        <w:lastRenderedPageBreak/>
        <w:t>/llms.txt is a plain text file published at the root of your website (annalouwellness.com/llms.txt). It is read by AI tools like ChatGPT, Claude, Perplexity, and Gemini when they crawl your site. It tells these AI tools what your site is about, what your key pages are, and what features you offer (like the Cosmic Forecast or coaching services). When someone asks an AI tool a question like "best somatic coaching UK" or "cosmic forecast for this week", the AI tool uses /llms.txt (along with your page content and schema markup) to decide whether to cite your site in its answer. Getting the content right means your site is more likely to be cited accurately. Getting it wrong (outdated information, wrong URLs, missing key pages) means AI tools may ignore your site or cite it incorrectly. You review and approve the content before it goes live, and it shares a single source of truth with AskAnna's knowledge base so both always say the same thing.</w:t>
      </w:r>
    </w:p>
    <w:p w14:paraId="1FDBC9A6" w14:textId="77777777" w:rsidR="007344B7" w:rsidRDefault="00000000">
      <w:r>
        <w:t>The full draft will be sent for review before launch. Anna signs off before it is published.</w:t>
      </w:r>
    </w:p>
    <w:p w14:paraId="4DD3B255" w14:textId="77777777" w:rsidR="007344B7" w:rsidRDefault="00000000">
      <w:pPr>
        <w:pStyle w:val="Heading1"/>
      </w:pPr>
      <w:r>
        <w:t>11. SEO / AEO / GEO Disclaimer</w:t>
      </w:r>
    </w:p>
    <w:p w14:paraId="4D6D363A" w14:textId="77777777" w:rsidR="007344B7" w:rsidRDefault="00000000">
      <w:r>
        <w:t>Anna, I appreciate the directness and I will answer your four questions honestly.</w:t>
      </w:r>
    </w:p>
    <w:p w14:paraId="71C6369E" w14:textId="77777777" w:rsidR="007344B7" w:rsidRDefault="00000000">
      <w:pPr>
        <w:pStyle w:val="Heading2"/>
      </w:pPr>
      <w:r>
        <w:t>Question 1: Was the traffic uplift an estimate, commitment, or sales position?</w:t>
      </w:r>
    </w:p>
    <w:p w14:paraId="5C2A4CA6" w14:textId="77777777" w:rsidR="007344B7" w:rsidRDefault="00000000">
      <w:r>
        <w:t>It was an informed estimate based on the technical improvements we could deliver. The reasoning was: a site with proper schema markup, fast load times, AI crawler access, structured content, and Google Merchant Centre integration is positioned for significantly better visibility than a site without these foundations. That positioning is real and we stand by it. But it was never a commitment to specific traffic numbers, because SEO outcomes depend on factors we do not control (Google algorithm changes, competition, content cadence, backlink health). We should have been more explicit about this distinction from the start.</w:t>
      </w:r>
    </w:p>
    <w:p w14:paraId="5DCB62E1" w14:textId="77777777" w:rsidR="007344B7" w:rsidRDefault="00000000">
      <w:pPr>
        <w:pStyle w:val="Heading2"/>
      </w:pPr>
      <w:r>
        <w:t>Question 2: Has anything changed in your assessment?</w:t>
      </w:r>
    </w:p>
    <w:p w14:paraId="5E9D4520" w14:textId="77777777" w:rsidR="007344B7" w:rsidRDefault="00000000">
      <w:r>
        <w:t>No. The technical foundation we are building is the strongest possible platform for traffic growth. Nothing has changed in our assessment of what the rebuild can deliver technically. The disclaimer was added to be transparent about the boundary between what we control (the technical build) and what we do not (Google's algorithms, AI engine citation decisions, content cadence). It was not triggered by any change in confidence about the project.</w:t>
      </w:r>
    </w:p>
    <w:p w14:paraId="5271D256" w14:textId="77777777" w:rsidR="007344B7" w:rsidRDefault="00000000">
      <w:pPr>
        <w:pStyle w:val="Heading2"/>
      </w:pPr>
      <w:r>
        <w:t>Question 3: Why was the disclaimer not in v2 or v3?</w:t>
      </w:r>
    </w:p>
    <w:p w14:paraId="739F14CA" w14:textId="7568AC29" w:rsidR="007344B7" w:rsidRDefault="00000000">
      <w:r>
        <w:t>It should have been included from the original proposal</w:t>
      </w:r>
      <w:r w:rsidR="00E52F7E">
        <w:t xml:space="preserve">, </w:t>
      </w:r>
      <w:r>
        <w:t>not a deliberate omission. When we reviewed the response document before sending, we recognised that the proposal could be read as implying guaranteed traffic outcomes, and added the disclaimer to be honest rather than let that implication stand. We acknowledge the timing was not ideal and understand why it reads as expectation-lowering. The KPI framework you have proposed is a better way to handle this, and we are happy to work within it.</w:t>
      </w:r>
    </w:p>
    <w:p w14:paraId="38ED8AA3" w14:textId="77777777" w:rsidR="007344B7" w:rsidRDefault="00000000">
      <w:pPr>
        <w:pStyle w:val="Heading2"/>
      </w:pPr>
      <w:r>
        <w:t>Question 4: Do you accept the KPI framework in Section 14?</w:t>
      </w:r>
    </w:p>
    <w:p w14:paraId="0BEC4F6F" w14:textId="77777777" w:rsidR="007344B7" w:rsidRDefault="00000000">
      <w:r>
        <w:rPr>
          <w:b/>
        </w:rPr>
        <w:t>Yes, with the clarifications below in Sections 13 and 14 of this response.</w:t>
      </w:r>
    </w:p>
    <w:p w14:paraId="03AFFBFE" w14:textId="77777777" w:rsidR="007344B7" w:rsidRDefault="00000000">
      <w:pPr>
        <w:pStyle w:val="Heading1"/>
      </w:pPr>
      <w:r>
        <w:lastRenderedPageBreak/>
        <w:t>12. Other Items to Confirm in Next.js Build Scope</w:t>
      </w:r>
    </w:p>
    <w:tbl>
      <w:tblPr>
        <w:tblStyle w:val="TableGrid"/>
        <w:tblW w:w="0" w:type="auto"/>
        <w:tblLook w:val="04A0" w:firstRow="1" w:lastRow="0" w:firstColumn="1" w:lastColumn="0" w:noHBand="0" w:noVBand="1"/>
      </w:tblPr>
      <w:tblGrid>
        <w:gridCol w:w="2880"/>
        <w:gridCol w:w="2880"/>
        <w:gridCol w:w="2880"/>
      </w:tblGrid>
      <w:tr w:rsidR="007344B7" w14:paraId="41461CF7" w14:textId="77777777">
        <w:tc>
          <w:tcPr>
            <w:tcW w:w="2880" w:type="dxa"/>
          </w:tcPr>
          <w:p w14:paraId="1162E843" w14:textId="77777777" w:rsidR="007344B7" w:rsidRDefault="00000000">
            <w:r>
              <w:rPr>
                <w:b/>
                <w:sz w:val="20"/>
              </w:rPr>
              <w:t>Item</w:t>
            </w:r>
          </w:p>
        </w:tc>
        <w:tc>
          <w:tcPr>
            <w:tcW w:w="2880" w:type="dxa"/>
          </w:tcPr>
          <w:p w14:paraId="1A751388" w14:textId="77777777" w:rsidR="007344B7" w:rsidRDefault="00000000">
            <w:r>
              <w:rPr>
                <w:b/>
                <w:sz w:val="20"/>
              </w:rPr>
              <w:t>In Scope?</w:t>
            </w:r>
          </w:p>
        </w:tc>
        <w:tc>
          <w:tcPr>
            <w:tcW w:w="2880" w:type="dxa"/>
          </w:tcPr>
          <w:p w14:paraId="187AFCEF" w14:textId="77777777" w:rsidR="007344B7" w:rsidRDefault="00000000">
            <w:r>
              <w:rPr>
                <w:b/>
                <w:sz w:val="20"/>
              </w:rPr>
              <w:t>Notes</w:t>
            </w:r>
          </w:p>
        </w:tc>
      </w:tr>
      <w:tr w:rsidR="007344B7" w14:paraId="6364C5EB" w14:textId="77777777">
        <w:tc>
          <w:tcPr>
            <w:tcW w:w="2880" w:type="dxa"/>
          </w:tcPr>
          <w:p w14:paraId="39D1F5CA" w14:textId="77777777" w:rsidR="007344B7" w:rsidRDefault="00000000">
            <w:r>
              <w:t>"What Do You Need Right Now?" coaching quiz</w:t>
            </w:r>
          </w:p>
        </w:tc>
        <w:tc>
          <w:tcPr>
            <w:tcW w:w="2880" w:type="dxa"/>
          </w:tcPr>
          <w:p w14:paraId="46CF19DA" w14:textId="77777777" w:rsidR="007344B7" w:rsidRDefault="00000000">
            <w:r>
              <w:t>Yes</w:t>
            </w:r>
          </w:p>
        </w:tc>
        <w:tc>
          <w:tcPr>
            <w:tcW w:w="2880" w:type="dxa"/>
          </w:tcPr>
          <w:p w14:paraId="121FA760" w14:textId="77777777" w:rsidR="007344B7" w:rsidRDefault="00000000">
            <w:r>
              <w:t>Interactive quiz under The Work, routes to recommended session type.</w:t>
            </w:r>
          </w:p>
        </w:tc>
      </w:tr>
      <w:tr w:rsidR="007344B7" w14:paraId="2BF4B0AF" w14:textId="77777777">
        <w:tc>
          <w:tcPr>
            <w:tcW w:w="2880" w:type="dxa"/>
          </w:tcPr>
          <w:p w14:paraId="2C09C37B" w14:textId="77777777" w:rsidR="007344B7" w:rsidRDefault="00000000">
            <w:r>
              <w:t>Site-wide search</w:t>
            </w:r>
          </w:p>
        </w:tc>
        <w:tc>
          <w:tcPr>
            <w:tcW w:w="2880" w:type="dxa"/>
          </w:tcPr>
          <w:p w14:paraId="0D9D09DF" w14:textId="77777777" w:rsidR="007344B7" w:rsidRDefault="00000000">
            <w:r>
              <w:t>Yes</w:t>
            </w:r>
          </w:p>
        </w:tc>
        <w:tc>
          <w:tcPr>
            <w:tcW w:w="2880" w:type="dxa"/>
          </w:tcPr>
          <w:p w14:paraId="5C906EBA" w14:textId="77777777" w:rsidR="007344B7" w:rsidRDefault="00000000">
            <w:r>
              <w:t>Search across products, blog posts, and pages.</w:t>
            </w:r>
          </w:p>
        </w:tc>
      </w:tr>
      <w:tr w:rsidR="007344B7" w14:paraId="5FF90FB1" w14:textId="77777777">
        <w:tc>
          <w:tcPr>
            <w:tcW w:w="2880" w:type="dxa"/>
          </w:tcPr>
          <w:p w14:paraId="652AFE9E" w14:textId="77777777" w:rsidR="007344B7" w:rsidRDefault="00000000">
            <w:r>
              <w:t>Member login and authentication</w:t>
            </w:r>
          </w:p>
        </w:tc>
        <w:tc>
          <w:tcPr>
            <w:tcW w:w="2880" w:type="dxa"/>
          </w:tcPr>
          <w:p w14:paraId="3D76D375" w14:textId="77777777" w:rsidR="007344B7" w:rsidRDefault="00000000">
            <w:r>
              <w:t>Yes</w:t>
            </w:r>
          </w:p>
        </w:tc>
        <w:tc>
          <w:tcPr>
            <w:tcW w:w="2880" w:type="dxa"/>
          </w:tcPr>
          <w:p w14:paraId="129B041A" w14:textId="77777777" w:rsidR="007344B7" w:rsidRDefault="00000000">
            <w:r>
              <w:t>For Reset Room gated content and membership area.</w:t>
            </w:r>
          </w:p>
        </w:tc>
      </w:tr>
      <w:tr w:rsidR="007344B7" w14:paraId="579FAFC3" w14:textId="77777777">
        <w:tc>
          <w:tcPr>
            <w:tcW w:w="2880" w:type="dxa"/>
          </w:tcPr>
          <w:p w14:paraId="70DBE69E" w14:textId="77777777" w:rsidR="007344B7" w:rsidRDefault="00000000">
            <w:r>
              <w:t>Faire or wholesale integration</w:t>
            </w:r>
          </w:p>
        </w:tc>
        <w:tc>
          <w:tcPr>
            <w:tcW w:w="2880" w:type="dxa"/>
          </w:tcPr>
          <w:p w14:paraId="3F2B3C20" w14:textId="667D277E" w:rsidR="007344B7" w:rsidRDefault="002B64EE">
            <w:r>
              <w:t>Yes</w:t>
            </w:r>
          </w:p>
        </w:tc>
        <w:tc>
          <w:tcPr>
            <w:tcW w:w="2880" w:type="dxa"/>
          </w:tcPr>
          <w:p w14:paraId="78AE73DC" w14:textId="1562C433" w:rsidR="007344B7" w:rsidRDefault="002B64EE">
            <w:r>
              <w:t>Link/page directing wholesale enquiries to Faire or an enquiry form, yes, included. Please confirm.</w:t>
            </w:r>
          </w:p>
        </w:tc>
      </w:tr>
      <w:tr w:rsidR="007344B7" w14:paraId="1B7161A9" w14:textId="77777777">
        <w:tc>
          <w:tcPr>
            <w:tcW w:w="2880" w:type="dxa"/>
          </w:tcPr>
          <w:p w14:paraId="2426BAF6" w14:textId="77777777" w:rsidR="007344B7" w:rsidRDefault="00000000">
            <w:r>
              <w:t>Three CMS Quote slide placeholders</w:t>
            </w:r>
          </w:p>
        </w:tc>
        <w:tc>
          <w:tcPr>
            <w:tcW w:w="2880" w:type="dxa"/>
          </w:tcPr>
          <w:p w14:paraId="7CDF3127" w14:textId="77777777" w:rsidR="007344B7" w:rsidRDefault="00000000">
            <w:r>
              <w:t>Yes</w:t>
            </w:r>
          </w:p>
        </w:tc>
        <w:tc>
          <w:tcPr>
            <w:tcW w:w="2880" w:type="dxa"/>
          </w:tcPr>
          <w:p w14:paraId="196D9171" w14:textId="77777777" w:rsidR="007344B7" w:rsidRDefault="00000000">
            <w:r>
              <w:t>Already in V8. Format confirmed: Garamond italic + Mulish small caps attribution.</w:t>
            </w:r>
          </w:p>
        </w:tc>
      </w:tr>
      <w:tr w:rsidR="007344B7" w14:paraId="3F412436" w14:textId="77777777">
        <w:tc>
          <w:tcPr>
            <w:tcW w:w="2880" w:type="dxa"/>
          </w:tcPr>
          <w:p w14:paraId="67BC606A" w14:textId="77777777" w:rsidR="007344B7" w:rsidRDefault="00000000">
            <w:r>
              <w:t>Press strip (7 outlets) + certifications strip (3 certs)</w:t>
            </w:r>
          </w:p>
        </w:tc>
        <w:tc>
          <w:tcPr>
            <w:tcW w:w="2880" w:type="dxa"/>
          </w:tcPr>
          <w:p w14:paraId="40CBC269" w14:textId="77777777" w:rsidR="007344B7" w:rsidRDefault="00000000">
            <w:r>
              <w:t>Yes</w:t>
            </w:r>
          </w:p>
        </w:tc>
        <w:tc>
          <w:tcPr>
            <w:tcW w:w="2880" w:type="dxa"/>
          </w:tcPr>
          <w:p w14:paraId="63EE124E" w14:textId="77777777" w:rsidR="007344B7" w:rsidRDefault="00000000">
            <w:r>
              <w:t>Text placeholders live. Logo swap on receipt.</w:t>
            </w:r>
          </w:p>
        </w:tc>
      </w:tr>
      <w:tr w:rsidR="007344B7" w14:paraId="5227EB66" w14:textId="77777777">
        <w:tc>
          <w:tcPr>
            <w:tcW w:w="2880" w:type="dxa"/>
          </w:tcPr>
          <w:p w14:paraId="4116F858" w14:textId="77777777" w:rsidR="007344B7" w:rsidRDefault="00000000">
            <w:r>
              <w:t>Coordination with Tabitha on launch Sunday</w:t>
            </w:r>
          </w:p>
        </w:tc>
        <w:tc>
          <w:tcPr>
            <w:tcW w:w="2880" w:type="dxa"/>
          </w:tcPr>
          <w:p w14:paraId="294221CF" w14:textId="77777777" w:rsidR="007344B7" w:rsidRDefault="00000000">
            <w:r>
              <w:t>Yes</w:t>
            </w:r>
          </w:p>
        </w:tc>
        <w:tc>
          <w:tcPr>
            <w:tcW w:w="2880" w:type="dxa"/>
          </w:tcPr>
          <w:p w14:paraId="6917D3DE" w14:textId="77777777" w:rsidR="007344B7" w:rsidRDefault="00000000">
            <w:r>
              <w:t>Website /cosmic-forecast page goes live with summary version on the same Sunday morning the Substack full version goes out. Cross-links working from minute one.</w:t>
            </w:r>
          </w:p>
        </w:tc>
      </w:tr>
    </w:tbl>
    <w:p w14:paraId="607E9CA4" w14:textId="77777777" w:rsidR="007344B7" w:rsidRDefault="007344B7"/>
    <w:p w14:paraId="744C31B1" w14:textId="77777777" w:rsidR="007344B7" w:rsidRDefault="00000000">
      <w:pPr>
        <w:pStyle w:val="Heading1"/>
      </w:pPr>
      <w:r>
        <w:t>13. Technical Foundation Guarantees</w:t>
      </w:r>
    </w:p>
    <w:p w14:paraId="2A1B45A5" w14:textId="77777777" w:rsidR="007344B7" w:rsidRDefault="00000000">
      <w:r>
        <w:rPr>
          <w:b/>
        </w:rPr>
        <w:t>Accepted. Written commitment to all 13 items, with clarifications on three:</w:t>
      </w:r>
    </w:p>
    <w:tbl>
      <w:tblPr>
        <w:tblStyle w:val="TableGrid"/>
        <w:tblW w:w="0" w:type="auto"/>
        <w:tblLook w:val="04A0" w:firstRow="1" w:lastRow="0" w:firstColumn="1" w:lastColumn="0" w:noHBand="0" w:noVBand="1"/>
      </w:tblPr>
      <w:tblGrid>
        <w:gridCol w:w="2880"/>
        <w:gridCol w:w="2880"/>
        <w:gridCol w:w="2880"/>
      </w:tblGrid>
      <w:tr w:rsidR="007344B7" w14:paraId="043F1EE7" w14:textId="77777777">
        <w:tc>
          <w:tcPr>
            <w:tcW w:w="2880" w:type="dxa"/>
          </w:tcPr>
          <w:p w14:paraId="734B859C" w14:textId="77777777" w:rsidR="007344B7" w:rsidRDefault="00000000">
            <w:r>
              <w:rPr>
                <w:b/>
                <w:sz w:val="20"/>
              </w:rPr>
              <w:t>#</w:t>
            </w:r>
          </w:p>
        </w:tc>
        <w:tc>
          <w:tcPr>
            <w:tcW w:w="2880" w:type="dxa"/>
          </w:tcPr>
          <w:p w14:paraId="33519421" w14:textId="77777777" w:rsidR="007344B7" w:rsidRDefault="00000000">
            <w:r>
              <w:rPr>
                <w:b/>
                <w:sz w:val="20"/>
              </w:rPr>
              <w:t>Guarantee</w:t>
            </w:r>
          </w:p>
        </w:tc>
        <w:tc>
          <w:tcPr>
            <w:tcW w:w="2880" w:type="dxa"/>
          </w:tcPr>
          <w:p w14:paraId="5BAC838A" w14:textId="77777777" w:rsidR="007344B7" w:rsidRDefault="00000000">
            <w:r>
              <w:rPr>
                <w:b/>
                <w:sz w:val="20"/>
              </w:rPr>
              <w:t>Status</w:t>
            </w:r>
          </w:p>
        </w:tc>
      </w:tr>
      <w:tr w:rsidR="007344B7" w14:paraId="2A51EF9E" w14:textId="77777777">
        <w:tc>
          <w:tcPr>
            <w:tcW w:w="2880" w:type="dxa"/>
          </w:tcPr>
          <w:p w14:paraId="04912843" w14:textId="77777777" w:rsidR="007344B7" w:rsidRDefault="00000000">
            <w:r>
              <w:t>a</w:t>
            </w:r>
          </w:p>
        </w:tc>
        <w:tc>
          <w:tcPr>
            <w:tcW w:w="2880" w:type="dxa"/>
          </w:tcPr>
          <w:p w14:paraId="4FC2497D" w14:textId="77777777" w:rsidR="007344B7" w:rsidRDefault="00000000">
            <w:r>
              <w:t>Core Web Vitals all green (LCP &lt;2.5s, FID &lt;100ms, CLS &lt;0.1)</w:t>
            </w:r>
          </w:p>
        </w:tc>
        <w:tc>
          <w:tcPr>
            <w:tcW w:w="2880" w:type="dxa"/>
          </w:tcPr>
          <w:p w14:paraId="6B8A0E42" w14:textId="77777777" w:rsidR="007344B7" w:rsidRDefault="00000000">
            <w:r>
              <w:t>Committed.</w:t>
            </w:r>
          </w:p>
        </w:tc>
      </w:tr>
      <w:tr w:rsidR="007344B7" w14:paraId="35AC11A1" w14:textId="77777777">
        <w:tc>
          <w:tcPr>
            <w:tcW w:w="2880" w:type="dxa"/>
          </w:tcPr>
          <w:p w14:paraId="24623AC5" w14:textId="77777777" w:rsidR="007344B7" w:rsidRDefault="00000000">
            <w:r>
              <w:t>b</w:t>
            </w:r>
          </w:p>
        </w:tc>
        <w:tc>
          <w:tcPr>
            <w:tcW w:w="2880" w:type="dxa"/>
          </w:tcPr>
          <w:p w14:paraId="67755E26" w14:textId="77777777" w:rsidR="007344B7" w:rsidRDefault="00000000">
            <w:r>
              <w:t>Mobile usability score 100 in Lighthouse</w:t>
            </w:r>
          </w:p>
        </w:tc>
        <w:tc>
          <w:tcPr>
            <w:tcW w:w="2880" w:type="dxa"/>
          </w:tcPr>
          <w:p w14:paraId="1CA9B5B1" w14:textId="77777777" w:rsidR="007344B7" w:rsidRDefault="00000000">
            <w:r>
              <w:t>Committed.</w:t>
            </w:r>
          </w:p>
        </w:tc>
      </w:tr>
      <w:tr w:rsidR="007344B7" w14:paraId="6DA2B3B4" w14:textId="77777777">
        <w:tc>
          <w:tcPr>
            <w:tcW w:w="2880" w:type="dxa"/>
          </w:tcPr>
          <w:p w14:paraId="252D2E86" w14:textId="77777777" w:rsidR="007344B7" w:rsidRDefault="00000000">
            <w:r>
              <w:t>c</w:t>
            </w:r>
          </w:p>
        </w:tc>
        <w:tc>
          <w:tcPr>
            <w:tcW w:w="2880" w:type="dxa"/>
          </w:tcPr>
          <w:p w14:paraId="515E86C5" w14:textId="77777777" w:rsidR="007344B7" w:rsidRDefault="00000000">
            <w:r>
              <w:t>Accessibility score 95+ in Lighthouse</w:t>
            </w:r>
          </w:p>
        </w:tc>
        <w:tc>
          <w:tcPr>
            <w:tcW w:w="2880" w:type="dxa"/>
          </w:tcPr>
          <w:p w14:paraId="32652755" w14:textId="77777777" w:rsidR="007344B7" w:rsidRDefault="00000000">
            <w:r>
              <w:t>Committed. We build with semantic HTML, ARIA labels, and proper contrast ratios.</w:t>
            </w:r>
          </w:p>
        </w:tc>
      </w:tr>
      <w:tr w:rsidR="007344B7" w14:paraId="07EE95CF" w14:textId="77777777">
        <w:tc>
          <w:tcPr>
            <w:tcW w:w="2880" w:type="dxa"/>
          </w:tcPr>
          <w:p w14:paraId="15D4F9B4" w14:textId="77777777" w:rsidR="007344B7" w:rsidRDefault="00000000">
            <w:r>
              <w:t>d</w:t>
            </w:r>
          </w:p>
        </w:tc>
        <w:tc>
          <w:tcPr>
            <w:tcW w:w="2880" w:type="dxa"/>
          </w:tcPr>
          <w:p w14:paraId="267C24DE" w14:textId="77777777" w:rsidR="007344B7" w:rsidRDefault="00000000">
            <w:r>
              <w:t>Full schema markup verified in Rich Results Test</w:t>
            </w:r>
          </w:p>
        </w:tc>
        <w:tc>
          <w:tcPr>
            <w:tcW w:w="2880" w:type="dxa"/>
          </w:tcPr>
          <w:p w14:paraId="039F0E27" w14:textId="77777777" w:rsidR="007344B7" w:rsidRDefault="00000000">
            <w:r>
              <w:t>Committed.</w:t>
            </w:r>
          </w:p>
        </w:tc>
      </w:tr>
      <w:tr w:rsidR="007344B7" w14:paraId="050ABD1C" w14:textId="77777777">
        <w:tc>
          <w:tcPr>
            <w:tcW w:w="2880" w:type="dxa"/>
          </w:tcPr>
          <w:p w14:paraId="66F5DD0B" w14:textId="77777777" w:rsidR="007344B7" w:rsidRDefault="00000000">
            <w:r>
              <w:t>e</w:t>
            </w:r>
          </w:p>
        </w:tc>
        <w:tc>
          <w:tcPr>
            <w:tcW w:w="2880" w:type="dxa"/>
          </w:tcPr>
          <w:p w14:paraId="012DEDB4" w14:textId="77777777" w:rsidR="007344B7" w:rsidRDefault="00000000">
            <w:r>
              <w:t>Canonical tags on every page, 12 free Substack posts pointing to website</w:t>
            </w:r>
          </w:p>
        </w:tc>
        <w:tc>
          <w:tcPr>
            <w:tcW w:w="2880" w:type="dxa"/>
          </w:tcPr>
          <w:p w14:paraId="5A04CBC9" w14:textId="77777777" w:rsidR="007344B7" w:rsidRDefault="00000000">
            <w:r>
              <w:t>Committed.</w:t>
            </w:r>
          </w:p>
        </w:tc>
      </w:tr>
      <w:tr w:rsidR="007344B7" w14:paraId="6024C029" w14:textId="77777777">
        <w:tc>
          <w:tcPr>
            <w:tcW w:w="2880" w:type="dxa"/>
          </w:tcPr>
          <w:p w14:paraId="08058702" w14:textId="77777777" w:rsidR="007344B7" w:rsidRDefault="00000000">
            <w:r>
              <w:t>f</w:t>
            </w:r>
          </w:p>
        </w:tc>
        <w:tc>
          <w:tcPr>
            <w:tcW w:w="2880" w:type="dxa"/>
          </w:tcPr>
          <w:p w14:paraId="5719152B" w14:textId="77777777" w:rsidR="007344B7" w:rsidRDefault="00000000">
            <w:r>
              <w:t>Server-side rendered pages for AI crawlers</w:t>
            </w:r>
          </w:p>
        </w:tc>
        <w:tc>
          <w:tcPr>
            <w:tcW w:w="2880" w:type="dxa"/>
          </w:tcPr>
          <w:p w14:paraId="784DEA5C" w14:textId="77777777" w:rsidR="007344B7" w:rsidRDefault="00000000">
            <w:r>
              <w:t>Committed.</w:t>
            </w:r>
          </w:p>
        </w:tc>
      </w:tr>
      <w:tr w:rsidR="007344B7" w14:paraId="40C99503" w14:textId="77777777">
        <w:tc>
          <w:tcPr>
            <w:tcW w:w="2880" w:type="dxa"/>
          </w:tcPr>
          <w:p w14:paraId="7CECBEBB" w14:textId="77777777" w:rsidR="007344B7" w:rsidRDefault="00000000">
            <w:r>
              <w:lastRenderedPageBreak/>
              <w:t>g</w:t>
            </w:r>
          </w:p>
        </w:tc>
        <w:tc>
          <w:tcPr>
            <w:tcW w:w="2880" w:type="dxa"/>
          </w:tcPr>
          <w:p w14:paraId="215E03F9" w14:textId="77777777" w:rsidR="007344B7" w:rsidRDefault="00000000">
            <w:r>
              <w:t>/llms.txt published with Anna-approved content</w:t>
            </w:r>
          </w:p>
        </w:tc>
        <w:tc>
          <w:tcPr>
            <w:tcW w:w="2880" w:type="dxa"/>
          </w:tcPr>
          <w:p w14:paraId="2ECB1AA2" w14:textId="77777777" w:rsidR="007344B7" w:rsidRDefault="00000000">
            <w:r>
              <w:t>Committed.</w:t>
            </w:r>
          </w:p>
        </w:tc>
      </w:tr>
      <w:tr w:rsidR="007344B7" w14:paraId="33045CA4" w14:textId="77777777">
        <w:tc>
          <w:tcPr>
            <w:tcW w:w="2880" w:type="dxa"/>
          </w:tcPr>
          <w:p w14:paraId="10667DF7" w14:textId="77777777" w:rsidR="007344B7" w:rsidRDefault="00000000">
            <w:r>
              <w:t>h</w:t>
            </w:r>
          </w:p>
        </w:tc>
        <w:tc>
          <w:tcPr>
            <w:tcW w:w="2880" w:type="dxa"/>
          </w:tcPr>
          <w:p w14:paraId="46FB3975" w14:textId="77777777" w:rsidR="007344B7" w:rsidRDefault="00000000">
            <w:r>
              <w:t>XML sitemap submitted to GSC and Bing</w:t>
            </w:r>
          </w:p>
        </w:tc>
        <w:tc>
          <w:tcPr>
            <w:tcW w:w="2880" w:type="dxa"/>
          </w:tcPr>
          <w:p w14:paraId="2ED81758" w14:textId="77777777" w:rsidR="007344B7" w:rsidRDefault="00000000">
            <w:r>
              <w:t>Committed.</w:t>
            </w:r>
          </w:p>
        </w:tc>
      </w:tr>
      <w:tr w:rsidR="007344B7" w14:paraId="225E318D" w14:textId="77777777">
        <w:tc>
          <w:tcPr>
            <w:tcW w:w="2880" w:type="dxa"/>
          </w:tcPr>
          <w:p w14:paraId="4962D8F8" w14:textId="77777777" w:rsidR="007344B7" w:rsidRDefault="00000000">
            <w:r>
              <w:t>i</w:t>
            </w:r>
          </w:p>
        </w:tc>
        <w:tc>
          <w:tcPr>
            <w:tcW w:w="2880" w:type="dxa"/>
          </w:tcPr>
          <w:p w14:paraId="702A7051" w14:textId="77777777" w:rsidR="007344B7" w:rsidRDefault="00000000">
            <w:r>
              <w:t>Open Graph and Twitter Card tags on every page</w:t>
            </w:r>
          </w:p>
        </w:tc>
        <w:tc>
          <w:tcPr>
            <w:tcW w:w="2880" w:type="dxa"/>
          </w:tcPr>
          <w:p w14:paraId="2723C58B" w14:textId="722FD28C" w:rsidR="007344B7" w:rsidRDefault="00000000">
            <w:r>
              <w:t>Committed. (Note: Twitter Cards were previously noted as not required per Anna's instruction. Now included.)</w:t>
            </w:r>
          </w:p>
        </w:tc>
      </w:tr>
      <w:tr w:rsidR="007344B7" w14:paraId="7CE6D203" w14:textId="77777777">
        <w:tc>
          <w:tcPr>
            <w:tcW w:w="2880" w:type="dxa"/>
          </w:tcPr>
          <w:p w14:paraId="129FAFB7" w14:textId="77777777" w:rsidR="007344B7" w:rsidRDefault="00000000">
            <w:r>
              <w:t>j</w:t>
            </w:r>
          </w:p>
        </w:tc>
        <w:tc>
          <w:tcPr>
            <w:tcW w:w="2880" w:type="dxa"/>
          </w:tcPr>
          <w:p w14:paraId="1324A985" w14:textId="77777777" w:rsidR="007344B7" w:rsidRDefault="00000000">
            <w:r>
              <w:t>Internal linking: every blog post links to 3+ pages, every product/service linked from 3+ posts</w:t>
            </w:r>
          </w:p>
        </w:tc>
        <w:tc>
          <w:tcPr>
            <w:tcW w:w="2880" w:type="dxa"/>
          </w:tcPr>
          <w:p w14:paraId="008802FA" w14:textId="77777777" w:rsidR="007344B7" w:rsidRDefault="00000000">
            <w:r>
              <w:t>Committed for the CMS architecture (link fields built into content types). The actual links depend on content: we will populate the initial 12 posts with proper internal links, and the CMS will prompt Anna to add links when creating new posts.</w:t>
            </w:r>
          </w:p>
        </w:tc>
      </w:tr>
      <w:tr w:rsidR="007344B7" w14:paraId="533DB1DF" w14:textId="77777777">
        <w:tc>
          <w:tcPr>
            <w:tcW w:w="2880" w:type="dxa"/>
          </w:tcPr>
          <w:p w14:paraId="3E13A8D7" w14:textId="77777777" w:rsidR="007344B7" w:rsidRDefault="00000000">
            <w:r>
              <w:t>k</w:t>
            </w:r>
          </w:p>
        </w:tc>
        <w:tc>
          <w:tcPr>
            <w:tcW w:w="2880" w:type="dxa"/>
          </w:tcPr>
          <w:p w14:paraId="134106C4" w14:textId="77777777" w:rsidR="007344B7" w:rsidRDefault="00000000">
            <w:r>
              <w:t>301 redirects from every old URL, no 404s on launch</w:t>
            </w:r>
          </w:p>
        </w:tc>
        <w:tc>
          <w:tcPr>
            <w:tcW w:w="2880" w:type="dxa"/>
          </w:tcPr>
          <w:p w14:paraId="40AD4BB2" w14:textId="77777777" w:rsidR="007344B7" w:rsidRDefault="00000000">
            <w:r>
              <w:t>Committed.</w:t>
            </w:r>
          </w:p>
        </w:tc>
      </w:tr>
      <w:tr w:rsidR="007344B7" w14:paraId="303D14CD" w14:textId="77777777">
        <w:tc>
          <w:tcPr>
            <w:tcW w:w="2880" w:type="dxa"/>
          </w:tcPr>
          <w:p w14:paraId="00DD996C" w14:textId="77777777" w:rsidR="007344B7" w:rsidRDefault="00000000">
            <w:r>
              <w:t>l</w:t>
            </w:r>
          </w:p>
        </w:tc>
        <w:tc>
          <w:tcPr>
            <w:tcW w:w="2880" w:type="dxa"/>
          </w:tcPr>
          <w:p w14:paraId="50537CCE" w14:textId="77777777" w:rsidR="007344B7" w:rsidRDefault="00000000">
            <w:r>
              <w:t>AI crawler access in robots.txt</w:t>
            </w:r>
          </w:p>
        </w:tc>
        <w:tc>
          <w:tcPr>
            <w:tcW w:w="2880" w:type="dxa"/>
          </w:tcPr>
          <w:p w14:paraId="2DE7C9FF" w14:textId="77777777" w:rsidR="007344B7" w:rsidRDefault="00000000">
            <w:r>
              <w:t>Committed.</w:t>
            </w:r>
          </w:p>
        </w:tc>
      </w:tr>
      <w:tr w:rsidR="007344B7" w14:paraId="366F5AFB" w14:textId="77777777">
        <w:tc>
          <w:tcPr>
            <w:tcW w:w="2880" w:type="dxa"/>
          </w:tcPr>
          <w:p w14:paraId="3253DC28" w14:textId="77777777" w:rsidR="007344B7" w:rsidRDefault="00000000">
            <w:r>
              <w:t>m</w:t>
            </w:r>
          </w:p>
        </w:tc>
        <w:tc>
          <w:tcPr>
            <w:tcW w:w="2880" w:type="dxa"/>
          </w:tcPr>
          <w:p w14:paraId="5631C2A5" w14:textId="77777777" w:rsidR="007344B7" w:rsidRDefault="00000000">
            <w:r>
              <w:t>Page load under 2 seconds on 4G</w:t>
            </w:r>
          </w:p>
        </w:tc>
        <w:tc>
          <w:tcPr>
            <w:tcW w:w="2880" w:type="dxa"/>
          </w:tcPr>
          <w:p w14:paraId="4E052528" w14:textId="77777777" w:rsidR="007344B7" w:rsidRDefault="00000000">
            <w:r>
              <w:t>Committed, measured on Chrome DevTools simulated Fast 4G (the industry standard test condition). Real-world load times vary based on network conditions, device capability, and location. We optimise everything on our side (image compression, minimal JS, SSR, CDN caching) to ensure the fastest possible experience.</w:t>
            </w:r>
          </w:p>
        </w:tc>
      </w:tr>
    </w:tbl>
    <w:p w14:paraId="690214CA" w14:textId="77777777" w:rsidR="007344B7" w:rsidRDefault="007344B7"/>
    <w:p w14:paraId="0FE47FC6" w14:textId="77777777" w:rsidR="007344B7" w:rsidRDefault="00000000">
      <w:pPr>
        <w:pStyle w:val="Heading1"/>
      </w:pPr>
      <w:r>
        <w:t>14. KPI Framework</w:t>
      </w:r>
    </w:p>
    <w:p w14:paraId="4C06821B" w14:textId="77777777" w:rsidR="007344B7" w:rsidRDefault="00000000">
      <w:pPr>
        <w:pStyle w:val="Heading2"/>
      </w:pPr>
      <w:r>
        <w:t>Phase 1: Technical Milestones (Months 1-3)</w:t>
      </w:r>
    </w:p>
    <w:p w14:paraId="30BA21F9" w14:textId="77777777" w:rsidR="007344B7" w:rsidRDefault="00000000">
      <w:r>
        <w:rPr>
          <w:b/>
        </w:rPr>
        <w:t>Fully accepted. Sameer's responsibility.</w:t>
      </w:r>
    </w:p>
    <w:tbl>
      <w:tblPr>
        <w:tblStyle w:val="TableGrid"/>
        <w:tblW w:w="0" w:type="auto"/>
        <w:tblLook w:val="04A0" w:firstRow="1" w:lastRow="0" w:firstColumn="1" w:lastColumn="0" w:noHBand="0" w:noVBand="1"/>
      </w:tblPr>
      <w:tblGrid>
        <w:gridCol w:w="2880"/>
        <w:gridCol w:w="2880"/>
        <w:gridCol w:w="2880"/>
      </w:tblGrid>
      <w:tr w:rsidR="007344B7" w14:paraId="703E03A8" w14:textId="77777777">
        <w:tc>
          <w:tcPr>
            <w:tcW w:w="2880" w:type="dxa"/>
          </w:tcPr>
          <w:p w14:paraId="6FB610F7" w14:textId="77777777" w:rsidR="007344B7" w:rsidRDefault="00000000">
            <w:r>
              <w:rPr>
                <w:b/>
                <w:sz w:val="20"/>
              </w:rPr>
              <w:t>Checkpoint</w:t>
            </w:r>
          </w:p>
        </w:tc>
        <w:tc>
          <w:tcPr>
            <w:tcW w:w="2880" w:type="dxa"/>
          </w:tcPr>
          <w:p w14:paraId="36B5C6D2" w14:textId="77777777" w:rsidR="007344B7" w:rsidRDefault="00000000">
            <w:r>
              <w:rPr>
                <w:b/>
                <w:sz w:val="20"/>
              </w:rPr>
              <w:t>Target</w:t>
            </w:r>
          </w:p>
        </w:tc>
        <w:tc>
          <w:tcPr>
            <w:tcW w:w="2880" w:type="dxa"/>
          </w:tcPr>
          <w:p w14:paraId="76994020" w14:textId="77777777" w:rsidR="007344B7" w:rsidRDefault="00000000">
            <w:r>
              <w:rPr>
                <w:b/>
                <w:sz w:val="20"/>
              </w:rPr>
              <w:t>Status</w:t>
            </w:r>
          </w:p>
        </w:tc>
      </w:tr>
      <w:tr w:rsidR="007344B7" w14:paraId="20A199DB" w14:textId="77777777">
        <w:tc>
          <w:tcPr>
            <w:tcW w:w="2880" w:type="dxa"/>
          </w:tcPr>
          <w:p w14:paraId="161F43F0" w14:textId="77777777" w:rsidR="007344B7" w:rsidRDefault="00000000">
            <w:r>
              <w:t>Month 1</w:t>
            </w:r>
          </w:p>
        </w:tc>
        <w:tc>
          <w:tcPr>
            <w:tcW w:w="2880" w:type="dxa"/>
          </w:tcPr>
          <w:p w14:paraId="487E0410" w14:textId="77777777" w:rsidR="007344B7" w:rsidRDefault="00000000">
            <w:r>
              <w:t>All 13 technical foundation guarantees verified</w:t>
            </w:r>
          </w:p>
        </w:tc>
        <w:tc>
          <w:tcPr>
            <w:tcW w:w="2880" w:type="dxa"/>
          </w:tcPr>
          <w:p w14:paraId="256EA44B" w14:textId="77777777" w:rsidR="007344B7" w:rsidRDefault="00000000">
            <w:r>
              <w:t>Accepted.</w:t>
            </w:r>
          </w:p>
        </w:tc>
      </w:tr>
      <w:tr w:rsidR="007344B7" w14:paraId="596836A9" w14:textId="77777777">
        <w:tc>
          <w:tcPr>
            <w:tcW w:w="2880" w:type="dxa"/>
          </w:tcPr>
          <w:p w14:paraId="72981A68" w14:textId="77777777" w:rsidR="007344B7" w:rsidRDefault="00000000">
            <w:r>
              <w:t>Month 2</w:t>
            </w:r>
          </w:p>
        </w:tc>
        <w:tc>
          <w:tcPr>
            <w:tcW w:w="2880" w:type="dxa"/>
          </w:tcPr>
          <w:p w14:paraId="5039FC4B" w14:textId="77777777" w:rsidR="007344B7" w:rsidRDefault="00000000">
            <w:r>
              <w:t>80%+ of submitted pages indexed in GSC</w:t>
            </w:r>
          </w:p>
        </w:tc>
        <w:tc>
          <w:tcPr>
            <w:tcW w:w="2880" w:type="dxa"/>
          </w:tcPr>
          <w:p w14:paraId="5B90B478" w14:textId="77777777" w:rsidR="007344B7" w:rsidRDefault="00000000">
            <w:r>
              <w:t xml:space="preserve">Accepted. If indexing is below 80%, we investigate and </w:t>
            </w:r>
            <w:r>
              <w:lastRenderedPageBreak/>
              <w:t>resolve any technical blockers. If the delay is on Google's side with no technical cause on ours, we document this and continue monitoring.</w:t>
            </w:r>
          </w:p>
        </w:tc>
      </w:tr>
      <w:tr w:rsidR="007344B7" w14:paraId="65A7BAAA" w14:textId="77777777">
        <w:tc>
          <w:tcPr>
            <w:tcW w:w="2880" w:type="dxa"/>
          </w:tcPr>
          <w:p w14:paraId="0E05CDC9" w14:textId="77777777" w:rsidR="007344B7" w:rsidRDefault="00000000">
            <w:r>
              <w:lastRenderedPageBreak/>
              <w:t>Month 3</w:t>
            </w:r>
          </w:p>
        </w:tc>
        <w:tc>
          <w:tcPr>
            <w:tcW w:w="2880" w:type="dxa"/>
          </w:tcPr>
          <w:p w14:paraId="0FB44A13" w14:textId="77777777" w:rsidR="007344B7" w:rsidRDefault="00000000">
            <w:r>
              <w:t>Zero critical errors: no broken links, no GSC errors, no schema warnings, valid sitemap</w:t>
            </w:r>
          </w:p>
        </w:tc>
        <w:tc>
          <w:tcPr>
            <w:tcW w:w="2880" w:type="dxa"/>
          </w:tcPr>
          <w:p w14:paraId="128A7B45" w14:textId="77777777" w:rsidR="007344B7" w:rsidRDefault="00000000">
            <w:r>
              <w:t>Accepted.</w:t>
            </w:r>
          </w:p>
        </w:tc>
      </w:tr>
    </w:tbl>
    <w:p w14:paraId="6EB0F93A" w14:textId="77777777" w:rsidR="007344B7" w:rsidRDefault="007344B7"/>
    <w:p w14:paraId="16560E60" w14:textId="77777777" w:rsidR="007344B7" w:rsidRDefault="00000000">
      <w:pPr>
        <w:pStyle w:val="Heading2"/>
      </w:pPr>
      <w:r>
        <w:t>Phase 2: Traffic Milestones (Months 6-24)</w:t>
      </w:r>
    </w:p>
    <w:p w14:paraId="35980030" w14:textId="54159FF5" w:rsidR="00400559" w:rsidRDefault="00400559">
      <w:r w:rsidRPr="00400559">
        <w:t xml:space="preserve">Phase 2 traffic milestones are shared aspirational targets for reference. Monthly or quarterly reviews beyond the 90-day included support period are available at our post-launch hourly rate. </w:t>
      </w:r>
    </w:p>
    <w:p w14:paraId="7E72265A" w14:textId="5CD36A0B" w:rsidR="007344B7" w:rsidRDefault="007364D7">
      <w:r>
        <w:t>As you have asked us to come back with proposed numbers (low / mid / high scenarios). Below are our proposed ranges based on realistic organic growth for a new wellness/coaching site with consistent content cadence:</w:t>
      </w:r>
    </w:p>
    <w:tbl>
      <w:tblPr>
        <w:tblStyle w:val="TableGrid"/>
        <w:tblW w:w="0" w:type="auto"/>
        <w:tblLook w:val="04A0" w:firstRow="1" w:lastRow="0" w:firstColumn="1" w:lastColumn="0" w:noHBand="0" w:noVBand="1"/>
      </w:tblPr>
      <w:tblGrid>
        <w:gridCol w:w="1440"/>
        <w:gridCol w:w="1440"/>
        <w:gridCol w:w="1440"/>
        <w:gridCol w:w="1440"/>
        <w:gridCol w:w="1440"/>
        <w:gridCol w:w="1449"/>
      </w:tblGrid>
      <w:tr w:rsidR="007344B7" w14:paraId="2E84EA20" w14:textId="77777777">
        <w:tc>
          <w:tcPr>
            <w:tcW w:w="1440" w:type="dxa"/>
          </w:tcPr>
          <w:p w14:paraId="7C3654B6" w14:textId="77777777" w:rsidR="007344B7" w:rsidRDefault="00000000">
            <w:r>
              <w:rPr>
                <w:b/>
                <w:sz w:val="20"/>
              </w:rPr>
              <w:t>Checkpoint</w:t>
            </w:r>
          </w:p>
        </w:tc>
        <w:tc>
          <w:tcPr>
            <w:tcW w:w="1440" w:type="dxa"/>
          </w:tcPr>
          <w:p w14:paraId="4B5CBA6F" w14:textId="77777777" w:rsidR="007344B7" w:rsidRDefault="00000000">
            <w:r>
              <w:rPr>
                <w:b/>
                <w:sz w:val="20"/>
              </w:rPr>
              <w:t>Anna's Target</w:t>
            </w:r>
          </w:p>
        </w:tc>
        <w:tc>
          <w:tcPr>
            <w:tcW w:w="1440" w:type="dxa"/>
          </w:tcPr>
          <w:p w14:paraId="3F6918F4" w14:textId="77777777" w:rsidR="007344B7" w:rsidRDefault="00000000">
            <w:r>
              <w:rPr>
                <w:b/>
                <w:sz w:val="20"/>
              </w:rPr>
              <w:t>Our Low</w:t>
            </w:r>
          </w:p>
        </w:tc>
        <w:tc>
          <w:tcPr>
            <w:tcW w:w="1440" w:type="dxa"/>
          </w:tcPr>
          <w:p w14:paraId="3DEF204F" w14:textId="77777777" w:rsidR="007344B7" w:rsidRDefault="00000000">
            <w:r>
              <w:rPr>
                <w:b/>
                <w:sz w:val="20"/>
              </w:rPr>
              <w:t>Our Mid</w:t>
            </w:r>
          </w:p>
        </w:tc>
        <w:tc>
          <w:tcPr>
            <w:tcW w:w="1440" w:type="dxa"/>
          </w:tcPr>
          <w:p w14:paraId="19B73E1C" w14:textId="77777777" w:rsidR="007344B7" w:rsidRDefault="00000000">
            <w:r>
              <w:rPr>
                <w:b/>
                <w:sz w:val="20"/>
              </w:rPr>
              <w:t>Our High</w:t>
            </w:r>
          </w:p>
        </w:tc>
        <w:tc>
          <w:tcPr>
            <w:tcW w:w="1440" w:type="dxa"/>
          </w:tcPr>
          <w:p w14:paraId="25D66F9F" w14:textId="77777777" w:rsidR="007344B7" w:rsidRDefault="00000000">
            <w:r>
              <w:rPr>
                <w:b/>
                <w:sz w:val="20"/>
              </w:rPr>
              <w:t>Assumptions</w:t>
            </w:r>
          </w:p>
        </w:tc>
      </w:tr>
      <w:tr w:rsidR="007344B7" w14:paraId="3863574B" w14:textId="77777777">
        <w:tc>
          <w:tcPr>
            <w:tcW w:w="1440" w:type="dxa"/>
          </w:tcPr>
          <w:p w14:paraId="3C168C6A" w14:textId="77777777" w:rsidR="007344B7" w:rsidRDefault="00000000">
            <w:r>
              <w:t>Month 6</w:t>
            </w:r>
          </w:p>
        </w:tc>
        <w:tc>
          <w:tcPr>
            <w:tcW w:w="1440" w:type="dxa"/>
          </w:tcPr>
          <w:p w14:paraId="4815A097" w14:textId="77777777" w:rsidR="007344B7" w:rsidRDefault="00000000">
            <w:r>
              <w:t>30-50/day</w:t>
            </w:r>
          </w:p>
        </w:tc>
        <w:tc>
          <w:tcPr>
            <w:tcW w:w="1440" w:type="dxa"/>
          </w:tcPr>
          <w:p w14:paraId="00BE91C8" w14:textId="77777777" w:rsidR="007344B7" w:rsidRDefault="00000000">
            <w:r>
              <w:t>15-25/day</w:t>
            </w:r>
          </w:p>
        </w:tc>
        <w:tc>
          <w:tcPr>
            <w:tcW w:w="1440" w:type="dxa"/>
          </w:tcPr>
          <w:p w14:paraId="29EB5FBA" w14:textId="77777777" w:rsidR="007344B7" w:rsidRDefault="00000000">
            <w:r>
              <w:t>30-50/day</w:t>
            </w:r>
          </w:p>
        </w:tc>
        <w:tc>
          <w:tcPr>
            <w:tcW w:w="1440" w:type="dxa"/>
          </w:tcPr>
          <w:p w14:paraId="45C433A5" w14:textId="77777777" w:rsidR="007344B7" w:rsidRDefault="00000000">
            <w:r>
              <w:t>50-80/day</w:t>
            </w:r>
          </w:p>
        </w:tc>
        <w:tc>
          <w:tcPr>
            <w:tcW w:w="1440" w:type="dxa"/>
          </w:tcPr>
          <w:p w14:paraId="12FE1474" w14:textId="77777777" w:rsidR="007344B7" w:rsidRDefault="00000000">
            <w:r>
              <w:t>Weekly Cosmic Forecast + 2 blog posts/month + schema + GMC (if jewellery cross-linked)</w:t>
            </w:r>
          </w:p>
        </w:tc>
      </w:tr>
      <w:tr w:rsidR="007344B7" w14:paraId="28D858C1" w14:textId="77777777">
        <w:tc>
          <w:tcPr>
            <w:tcW w:w="1440" w:type="dxa"/>
          </w:tcPr>
          <w:p w14:paraId="5618B814" w14:textId="77777777" w:rsidR="007344B7" w:rsidRDefault="00000000">
            <w:r>
              <w:t>Month 9</w:t>
            </w:r>
          </w:p>
        </w:tc>
        <w:tc>
          <w:tcPr>
            <w:tcW w:w="1440" w:type="dxa"/>
          </w:tcPr>
          <w:p w14:paraId="0D5ABD52" w14:textId="77777777" w:rsidR="007344B7" w:rsidRDefault="00000000">
            <w:r>
              <w:t>100-150/day</w:t>
            </w:r>
          </w:p>
        </w:tc>
        <w:tc>
          <w:tcPr>
            <w:tcW w:w="1440" w:type="dxa"/>
          </w:tcPr>
          <w:p w14:paraId="6D1DB566" w14:textId="77777777" w:rsidR="007344B7" w:rsidRDefault="00000000">
            <w:r>
              <w:t>40-70/day</w:t>
            </w:r>
          </w:p>
        </w:tc>
        <w:tc>
          <w:tcPr>
            <w:tcW w:w="1440" w:type="dxa"/>
          </w:tcPr>
          <w:p w14:paraId="27C4F641" w14:textId="77777777" w:rsidR="007344B7" w:rsidRDefault="00000000">
            <w:r>
              <w:t>80-120/day</w:t>
            </w:r>
          </w:p>
        </w:tc>
        <w:tc>
          <w:tcPr>
            <w:tcW w:w="1440" w:type="dxa"/>
          </w:tcPr>
          <w:p w14:paraId="4A27DA2E" w14:textId="77777777" w:rsidR="007344B7" w:rsidRDefault="00000000">
            <w:r>
              <w:t>120-180/day</w:t>
            </w:r>
          </w:p>
        </w:tc>
        <w:tc>
          <w:tcPr>
            <w:tcW w:w="1440" w:type="dxa"/>
          </w:tcPr>
          <w:p w14:paraId="75E9E3E2" w14:textId="77777777" w:rsidR="007344B7" w:rsidRDefault="00000000">
            <w:r>
              <w:t>Above + backlinks building + AI citations starting + seasonal content</w:t>
            </w:r>
          </w:p>
        </w:tc>
      </w:tr>
      <w:tr w:rsidR="007344B7" w14:paraId="12E8116D" w14:textId="77777777">
        <w:tc>
          <w:tcPr>
            <w:tcW w:w="1440" w:type="dxa"/>
          </w:tcPr>
          <w:p w14:paraId="0ED19D23" w14:textId="77777777" w:rsidR="007344B7" w:rsidRDefault="00000000">
            <w:r>
              <w:t>Month 12</w:t>
            </w:r>
          </w:p>
        </w:tc>
        <w:tc>
          <w:tcPr>
            <w:tcW w:w="1440" w:type="dxa"/>
          </w:tcPr>
          <w:p w14:paraId="1A8603F6" w14:textId="77777777" w:rsidR="007344B7" w:rsidRDefault="00000000">
            <w:r>
              <w:t>200-300/day</w:t>
            </w:r>
          </w:p>
        </w:tc>
        <w:tc>
          <w:tcPr>
            <w:tcW w:w="1440" w:type="dxa"/>
          </w:tcPr>
          <w:p w14:paraId="2252A958" w14:textId="77777777" w:rsidR="007344B7" w:rsidRDefault="00000000">
            <w:r>
              <w:t>80-130/day</w:t>
            </w:r>
          </w:p>
        </w:tc>
        <w:tc>
          <w:tcPr>
            <w:tcW w:w="1440" w:type="dxa"/>
          </w:tcPr>
          <w:p w14:paraId="5837588E" w14:textId="77777777" w:rsidR="007344B7" w:rsidRDefault="00000000">
            <w:r>
              <w:t>150-250/day</w:t>
            </w:r>
          </w:p>
        </w:tc>
        <w:tc>
          <w:tcPr>
            <w:tcW w:w="1440" w:type="dxa"/>
          </w:tcPr>
          <w:p w14:paraId="5E4D1348" w14:textId="77777777" w:rsidR="007344B7" w:rsidRDefault="00000000">
            <w:r>
              <w:t>250-400/day</w:t>
            </w:r>
          </w:p>
        </w:tc>
        <w:tc>
          <w:tcPr>
            <w:tcW w:w="1440" w:type="dxa"/>
          </w:tcPr>
          <w:p w14:paraId="4DE986E0" w14:textId="77777777" w:rsidR="007344B7" w:rsidRDefault="00000000">
            <w:r>
              <w:t>Above + established content library (50+ posts) + AI citation authority</w:t>
            </w:r>
          </w:p>
        </w:tc>
      </w:tr>
      <w:tr w:rsidR="007344B7" w14:paraId="7984CF6E" w14:textId="77777777">
        <w:tc>
          <w:tcPr>
            <w:tcW w:w="1440" w:type="dxa"/>
          </w:tcPr>
          <w:p w14:paraId="6BF1321A" w14:textId="77777777" w:rsidR="007344B7" w:rsidRDefault="00000000">
            <w:r>
              <w:t>Month 18</w:t>
            </w:r>
          </w:p>
        </w:tc>
        <w:tc>
          <w:tcPr>
            <w:tcW w:w="1440" w:type="dxa"/>
          </w:tcPr>
          <w:p w14:paraId="1F1BEF6E" w14:textId="77777777" w:rsidR="007344B7" w:rsidRDefault="00000000">
            <w:r>
              <w:t>400-600/day</w:t>
            </w:r>
          </w:p>
        </w:tc>
        <w:tc>
          <w:tcPr>
            <w:tcW w:w="1440" w:type="dxa"/>
          </w:tcPr>
          <w:p w14:paraId="0DBD1CAA" w14:textId="77777777" w:rsidR="007344B7" w:rsidRDefault="00000000">
            <w:r>
              <w:t>150-250/day</w:t>
            </w:r>
          </w:p>
        </w:tc>
        <w:tc>
          <w:tcPr>
            <w:tcW w:w="1440" w:type="dxa"/>
          </w:tcPr>
          <w:p w14:paraId="2B016719" w14:textId="77777777" w:rsidR="007344B7" w:rsidRDefault="00000000">
            <w:r>
              <w:t>300-450/day</w:t>
            </w:r>
          </w:p>
        </w:tc>
        <w:tc>
          <w:tcPr>
            <w:tcW w:w="1440" w:type="dxa"/>
          </w:tcPr>
          <w:p w14:paraId="6FDCEC8A" w14:textId="77777777" w:rsidR="007344B7" w:rsidRDefault="00000000">
            <w:r>
              <w:t>450-700/day</w:t>
            </w:r>
          </w:p>
        </w:tc>
        <w:tc>
          <w:tcPr>
            <w:tcW w:w="1440" w:type="dxa"/>
          </w:tcPr>
          <w:p w14:paraId="096B6EC2" w14:textId="77777777" w:rsidR="007344B7" w:rsidRDefault="00000000">
            <w:r>
              <w:t xml:space="preserve">Above + compounding organic </w:t>
            </w:r>
            <w:r>
              <w:lastRenderedPageBreak/>
              <w:t>growth + strong AI presence</w:t>
            </w:r>
          </w:p>
        </w:tc>
      </w:tr>
      <w:tr w:rsidR="007344B7" w14:paraId="292CE19D" w14:textId="77777777">
        <w:tc>
          <w:tcPr>
            <w:tcW w:w="1440" w:type="dxa"/>
          </w:tcPr>
          <w:p w14:paraId="7716AFAF" w14:textId="77777777" w:rsidR="007344B7" w:rsidRDefault="00000000">
            <w:r>
              <w:lastRenderedPageBreak/>
              <w:t>Month 24</w:t>
            </w:r>
          </w:p>
        </w:tc>
        <w:tc>
          <w:tcPr>
            <w:tcW w:w="1440" w:type="dxa"/>
          </w:tcPr>
          <w:p w14:paraId="3C5ECF2D" w14:textId="77777777" w:rsidR="007344B7" w:rsidRDefault="00000000">
            <w:r>
              <w:t>700-1000/day</w:t>
            </w:r>
          </w:p>
        </w:tc>
        <w:tc>
          <w:tcPr>
            <w:tcW w:w="1440" w:type="dxa"/>
          </w:tcPr>
          <w:p w14:paraId="1C3EBBE7" w14:textId="77777777" w:rsidR="007344B7" w:rsidRDefault="00000000">
            <w:r>
              <w:t>250-400/day</w:t>
            </w:r>
          </w:p>
        </w:tc>
        <w:tc>
          <w:tcPr>
            <w:tcW w:w="1440" w:type="dxa"/>
          </w:tcPr>
          <w:p w14:paraId="2DBB5C7E" w14:textId="77777777" w:rsidR="007344B7" w:rsidRDefault="00000000">
            <w:r>
              <w:t>500-750/day</w:t>
            </w:r>
          </w:p>
        </w:tc>
        <w:tc>
          <w:tcPr>
            <w:tcW w:w="1440" w:type="dxa"/>
          </w:tcPr>
          <w:p w14:paraId="07D823DF" w14:textId="77777777" w:rsidR="007344B7" w:rsidRDefault="00000000">
            <w:r>
              <w:t>750-1200/day</w:t>
            </w:r>
          </w:p>
        </w:tc>
        <w:tc>
          <w:tcPr>
            <w:tcW w:w="1440" w:type="dxa"/>
          </w:tcPr>
          <w:p w14:paraId="09E4CA2D" w14:textId="77777777" w:rsidR="007344B7" w:rsidRDefault="00000000">
            <w:r>
              <w:t>Above + full content maturity + PR/press compounding</w:t>
            </w:r>
          </w:p>
        </w:tc>
      </w:tr>
    </w:tbl>
    <w:p w14:paraId="39D7FF87" w14:textId="77777777" w:rsidR="007344B7" w:rsidRDefault="007344B7"/>
    <w:p w14:paraId="2E72C06D" w14:textId="77777777" w:rsidR="007344B7" w:rsidRDefault="00000000">
      <w:r>
        <w:t>Key assumptions behind these ranges:</w:t>
      </w:r>
    </w:p>
    <w:p w14:paraId="034CDC09" w14:textId="77777777" w:rsidR="007344B7" w:rsidRDefault="00000000">
      <w:pPr>
        <w:pStyle w:val="ListBullet"/>
      </w:pPr>
      <w:r>
        <w:t>LOW scenario: Anna publishes minimum content (weekly Cosmic Forecast + 1-2 posts/month), no active backlink building, no PR activity, organic growth only from technical foundations.</w:t>
      </w:r>
    </w:p>
    <w:p w14:paraId="36A1EEDB" w14:textId="77777777" w:rsidR="007344B7" w:rsidRDefault="00000000">
      <w:pPr>
        <w:pStyle w:val="ListBullet"/>
      </w:pPr>
      <w:r>
        <w:t>MID scenario: Anna maintains full content cadence (weekly Cosmic Forecast, Wed/Fri Substack, 2-4 blog posts/month), some backlink activity from press contacts, AI citations growing.</w:t>
      </w:r>
    </w:p>
    <w:p w14:paraId="7D551A21" w14:textId="77777777" w:rsidR="007344B7" w:rsidRDefault="00000000">
      <w:pPr>
        <w:pStyle w:val="ListBullet"/>
      </w:pPr>
      <w:r>
        <w:t>HIGH scenario: Full content cadence plus active PR/press outreach, backlink recovery from 20-year heritage contacts, strong AI citation presence, seasonal content peaks.</w:t>
      </w:r>
    </w:p>
    <w:p w14:paraId="44D85B46" w14:textId="77777777" w:rsidR="007344B7" w:rsidRDefault="00000000">
      <w:pPr>
        <w:pStyle w:val="ListBullet"/>
      </w:pPr>
      <w:r>
        <w:t>All scenarios assume the technical foundation stays clean and content is consistent. A gap in content for 2+ months will slow growth significantly.</w:t>
      </w:r>
    </w:p>
    <w:p w14:paraId="3B326CDD" w14:textId="77777777" w:rsidR="007344B7" w:rsidRDefault="00000000">
      <w:pPr>
        <w:pStyle w:val="ListBullet"/>
      </w:pPr>
      <w:r>
        <w:t>These targets measure ORGANIC SEARCH traffic only, as specified.</w:t>
      </w:r>
    </w:p>
    <w:p w14:paraId="18872B5C" w14:textId="77777777" w:rsidR="007344B7" w:rsidRDefault="00000000">
      <w:pPr>
        <w:pStyle w:val="Heading2"/>
      </w:pPr>
      <w:r>
        <w:t>Remediation Clause</w:t>
      </w:r>
    </w:p>
    <w:p w14:paraId="1497306E" w14:textId="77777777" w:rsidR="007344B7" w:rsidRDefault="00000000">
      <w:r>
        <w:rPr>
          <w:b/>
        </w:rPr>
        <w:t>Accepted.</w:t>
      </w:r>
    </w:p>
    <w:p w14:paraId="0729B4CC" w14:textId="77777777" w:rsidR="007344B7" w:rsidRDefault="00000000">
      <w:r>
        <w:t>Technical checkpoint missed (Months 1-3):</w:t>
      </w:r>
    </w:p>
    <w:p w14:paraId="66099880" w14:textId="77777777" w:rsidR="007344B7" w:rsidRDefault="00000000">
      <w:pPr>
        <w:pStyle w:val="ListBullet"/>
      </w:pPr>
      <w:r>
        <w:t>Sameer commits to specific remedial work at no additional cost.</w:t>
      </w:r>
    </w:p>
    <w:p w14:paraId="192C4EA7" w14:textId="77777777" w:rsidR="007344B7" w:rsidRDefault="00000000">
      <w:pPr>
        <w:pStyle w:val="ListBullet"/>
      </w:pPr>
      <w:r>
        <w:t>Remedial work delivered within 30 days of the missed checkpoint.</w:t>
      </w:r>
    </w:p>
    <w:p w14:paraId="53D22293" w14:textId="77777777" w:rsidR="007344B7" w:rsidRDefault="00000000">
      <w:pPr>
        <w:pStyle w:val="ListBullet"/>
      </w:pPr>
      <w:r>
        <w:t>Checkpoint re-measured 30 days after remedial work completed.</w:t>
      </w:r>
    </w:p>
    <w:p w14:paraId="77F34C06" w14:textId="77777777" w:rsidR="007344B7" w:rsidRDefault="00000000">
      <w:r>
        <w:t>Traffic checkpoint missed (Months 6-24) AND technical foundation still passing:</w:t>
      </w:r>
    </w:p>
    <w:p w14:paraId="0A2B25A4" w14:textId="37C1A47C" w:rsidR="007344B7" w:rsidRDefault="0044450F">
      <w:pPr>
        <w:pStyle w:val="ListBullet"/>
      </w:pPr>
      <w:r w:rsidRPr="0044450F">
        <w:rPr>
          <w:lang w:eastAsia="en-IN"/>
        </w:rPr>
        <w:t>The automated weekly SEO health monitor (included in the build) continuously verifies the technical foundation. Anna receives email reports automatically. If a technical issue is detected, Anna can engage us at the post-launch hourly rate to resolve it. No scheduled calls or manual audits are needed — the system monitors itself</w:t>
      </w:r>
      <w:r>
        <w:t>.</w:t>
      </w:r>
    </w:p>
    <w:p w14:paraId="4C923580" w14:textId="72CF1C0A" w:rsidR="00E52F7E" w:rsidRDefault="00E52F7E">
      <w:pPr>
        <w:pStyle w:val="ListBullet"/>
      </w:pPr>
      <w:r w:rsidRPr="00E52F7E">
        <w:t>Anna can request a joint review call to discuss automated monitor findings and plan next steps.</w:t>
      </w:r>
    </w:p>
    <w:p w14:paraId="344FC26F" w14:textId="77777777" w:rsidR="007344B7" w:rsidRDefault="00000000">
      <w:pPr>
        <w:pStyle w:val="Heading2"/>
      </w:pPr>
      <w:r>
        <w:t>Anna's Commitments (Mutual Obligation)</w:t>
      </w:r>
    </w:p>
    <w:p w14:paraId="72E2E0D8" w14:textId="77777777" w:rsidR="007344B7" w:rsidRDefault="00000000">
      <w:r>
        <w:rPr>
          <w:b/>
        </w:rPr>
        <w:t>Acknowledged and accepted.</w:t>
      </w:r>
    </w:p>
    <w:p w14:paraId="04D8AFBA" w14:textId="5F0AC322" w:rsidR="007344B7" w:rsidRDefault="00000000">
      <w:r>
        <w:lastRenderedPageBreak/>
        <w:t xml:space="preserve">We acknowledge </w:t>
      </w:r>
      <w:r w:rsidR="007364D7">
        <w:t>your com</w:t>
      </w:r>
      <w:r>
        <w:t>mitments to weekly Cosmic Forecast, editorial cadence, content approvals within 5 working days, asset delivery on schedule, and sourcing separate content/SEO support if traffic targets are missed and the technical foundation is clean.</w:t>
      </w:r>
    </w:p>
    <w:p w14:paraId="07DA27FF" w14:textId="77777777" w:rsidR="007344B7" w:rsidRDefault="00000000">
      <w:r>
        <w:t>If Anna misses her side of the commitment for a sustained period, the corresponding KPI checkpoint is paused until she is back on track. This is fair and mutual.</w:t>
      </w:r>
    </w:p>
    <w:p w14:paraId="573D28AB" w14:textId="77777777" w:rsidR="007344B7" w:rsidRDefault="00000000">
      <w:pPr>
        <w:pStyle w:val="Heading1"/>
      </w:pPr>
      <w:r>
        <w:t>Summary: Items Anna Requested, In Order</w:t>
      </w:r>
    </w:p>
    <w:tbl>
      <w:tblPr>
        <w:tblStyle w:val="TableGrid"/>
        <w:tblW w:w="0" w:type="auto"/>
        <w:tblLook w:val="04A0" w:firstRow="1" w:lastRow="0" w:firstColumn="1" w:lastColumn="0" w:noHBand="0" w:noVBand="1"/>
      </w:tblPr>
      <w:tblGrid>
        <w:gridCol w:w="2880"/>
        <w:gridCol w:w="2880"/>
        <w:gridCol w:w="2880"/>
      </w:tblGrid>
      <w:tr w:rsidR="007344B7" w14:paraId="18CCC9AF" w14:textId="77777777">
        <w:tc>
          <w:tcPr>
            <w:tcW w:w="2880" w:type="dxa"/>
          </w:tcPr>
          <w:p w14:paraId="604E0974" w14:textId="77777777" w:rsidR="007344B7" w:rsidRDefault="00000000">
            <w:r>
              <w:rPr>
                <w:b/>
                <w:sz w:val="20"/>
              </w:rPr>
              <w:t>#</w:t>
            </w:r>
          </w:p>
        </w:tc>
        <w:tc>
          <w:tcPr>
            <w:tcW w:w="2880" w:type="dxa"/>
          </w:tcPr>
          <w:p w14:paraId="2CCD7F1C" w14:textId="77777777" w:rsidR="007344B7" w:rsidRDefault="00000000">
            <w:r>
              <w:rPr>
                <w:b/>
                <w:sz w:val="20"/>
              </w:rPr>
              <w:t>Item</w:t>
            </w:r>
          </w:p>
        </w:tc>
        <w:tc>
          <w:tcPr>
            <w:tcW w:w="2880" w:type="dxa"/>
          </w:tcPr>
          <w:p w14:paraId="62921216" w14:textId="77777777" w:rsidR="007344B7" w:rsidRDefault="00000000">
            <w:r>
              <w:rPr>
                <w:b/>
                <w:sz w:val="20"/>
              </w:rPr>
              <w:t>Status</w:t>
            </w:r>
          </w:p>
        </w:tc>
      </w:tr>
      <w:tr w:rsidR="007344B7" w14:paraId="0610CCE6" w14:textId="77777777">
        <w:tc>
          <w:tcPr>
            <w:tcW w:w="2880" w:type="dxa"/>
          </w:tcPr>
          <w:p w14:paraId="03620370" w14:textId="77777777" w:rsidR="007344B7" w:rsidRDefault="00000000">
            <w:r>
              <w:t>1</w:t>
            </w:r>
          </w:p>
        </w:tc>
        <w:tc>
          <w:tcPr>
            <w:tcW w:w="2880" w:type="dxa"/>
          </w:tcPr>
          <w:p w14:paraId="622A9064" w14:textId="77777777" w:rsidR="007344B7" w:rsidRDefault="00000000">
            <w:r>
              <w:t>Written response to 4 SEO questions (Section 11)</w:t>
            </w:r>
          </w:p>
        </w:tc>
        <w:tc>
          <w:tcPr>
            <w:tcW w:w="2880" w:type="dxa"/>
          </w:tcPr>
          <w:p w14:paraId="15F228B8" w14:textId="77777777" w:rsidR="007344B7" w:rsidRDefault="00000000">
            <w:r>
              <w:t>Answered in Section 11 above.</w:t>
            </w:r>
          </w:p>
        </w:tc>
      </w:tr>
      <w:tr w:rsidR="007344B7" w14:paraId="7C5FC1A1" w14:textId="77777777">
        <w:tc>
          <w:tcPr>
            <w:tcW w:w="2880" w:type="dxa"/>
          </w:tcPr>
          <w:p w14:paraId="4D9153EB" w14:textId="77777777" w:rsidR="007344B7" w:rsidRDefault="00000000">
            <w:r>
              <w:t>2</w:t>
            </w:r>
          </w:p>
        </w:tc>
        <w:tc>
          <w:tcPr>
            <w:tcW w:w="2880" w:type="dxa"/>
          </w:tcPr>
          <w:p w14:paraId="5B4D3955" w14:textId="77777777" w:rsidR="007344B7" w:rsidRDefault="00000000">
            <w:r>
              <w:t>Written commitment to 13 technical guarantees (Section 13)</w:t>
            </w:r>
          </w:p>
        </w:tc>
        <w:tc>
          <w:tcPr>
            <w:tcW w:w="2880" w:type="dxa"/>
          </w:tcPr>
          <w:p w14:paraId="3C9D5F5A" w14:textId="77777777" w:rsidR="007344B7" w:rsidRDefault="00000000">
            <w:r>
              <w:t>Accepted with clarifications in Section 13 above.</w:t>
            </w:r>
          </w:p>
        </w:tc>
      </w:tr>
      <w:tr w:rsidR="007344B7" w14:paraId="34951D31" w14:textId="77777777">
        <w:tc>
          <w:tcPr>
            <w:tcW w:w="2880" w:type="dxa"/>
          </w:tcPr>
          <w:p w14:paraId="009437B3" w14:textId="77777777" w:rsidR="007344B7" w:rsidRDefault="00000000">
            <w:r>
              <w:t>3</w:t>
            </w:r>
          </w:p>
        </w:tc>
        <w:tc>
          <w:tcPr>
            <w:tcW w:w="2880" w:type="dxa"/>
          </w:tcPr>
          <w:p w14:paraId="51298B65" w14:textId="77777777" w:rsidR="007344B7" w:rsidRDefault="00000000">
            <w:r>
              <w:t>KPI framework agreement with proposed Phase 2 numbers</w:t>
            </w:r>
          </w:p>
        </w:tc>
        <w:tc>
          <w:tcPr>
            <w:tcW w:w="2880" w:type="dxa"/>
          </w:tcPr>
          <w:p w14:paraId="41D57277" w14:textId="77777777" w:rsidR="007344B7" w:rsidRDefault="00000000">
            <w:r>
              <w:t>Accepted. Low/mid/high scenarios proposed in Section 14 above.</w:t>
            </w:r>
          </w:p>
        </w:tc>
      </w:tr>
      <w:tr w:rsidR="007344B7" w14:paraId="52F249C3" w14:textId="77777777">
        <w:tc>
          <w:tcPr>
            <w:tcW w:w="2880" w:type="dxa"/>
          </w:tcPr>
          <w:p w14:paraId="578DB219" w14:textId="77777777" w:rsidR="007344B7" w:rsidRDefault="00000000">
            <w:r>
              <w:t>4</w:t>
            </w:r>
          </w:p>
        </w:tc>
        <w:tc>
          <w:tcPr>
            <w:tcW w:w="2880" w:type="dxa"/>
          </w:tcPr>
          <w:p w14:paraId="71F645FE" w14:textId="77777777" w:rsidR="007344B7" w:rsidRDefault="00000000">
            <w:r>
              <w:t>Remediation clause agreement</w:t>
            </w:r>
          </w:p>
        </w:tc>
        <w:tc>
          <w:tcPr>
            <w:tcW w:w="2880" w:type="dxa"/>
          </w:tcPr>
          <w:p w14:paraId="0FE8041B" w14:textId="77777777" w:rsidR="007344B7" w:rsidRDefault="00000000">
            <w:r>
              <w:t>Accepted in Section 14 above.</w:t>
            </w:r>
          </w:p>
        </w:tc>
      </w:tr>
      <w:tr w:rsidR="007344B7" w14:paraId="74CEEEFE" w14:textId="77777777">
        <w:tc>
          <w:tcPr>
            <w:tcW w:w="2880" w:type="dxa"/>
          </w:tcPr>
          <w:p w14:paraId="3404A265" w14:textId="77777777" w:rsidR="007344B7" w:rsidRDefault="00000000">
            <w:r>
              <w:t>5</w:t>
            </w:r>
          </w:p>
        </w:tc>
        <w:tc>
          <w:tcPr>
            <w:tcW w:w="2880" w:type="dxa"/>
          </w:tcPr>
          <w:p w14:paraId="30D6CD64" w14:textId="77777777" w:rsidR="007344B7" w:rsidRDefault="00000000">
            <w:r>
              <w:t>Acknowledgement of Anna's commitments</w:t>
            </w:r>
          </w:p>
        </w:tc>
        <w:tc>
          <w:tcPr>
            <w:tcW w:w="2880" w:type="dxa"/>
          </w:tcPr>
          <w:p w14:paraId="3B9240DB" w14:textId="77777777" w:rsidR="007344B7" w:rsidRDefault="00000000">
            <w:r>
              <w:t>Acknowledged in Section 14 above.</w:t>
            </w:r>
          </w:p>
        </w:tc>
      </w:tr>
      <w:tr w:rsidR="007344B7" w14:paraId="086DBC78" w14:textId="77777777">
        <w:tc>
          <w:tcPr>
            <w:tcW w:w="2880" w:type="dxa"/>
          </w:tcPr>
          <w:p w14:paraId="41B37385" w14:textId="77777777" w:rsidR="007344B7" w:rsidRDefault="00000000">
            <w:r>
              <w:t>6</w:t>
            </w:r>
          </w:p>
        </w:tc>
        <w:tc>
          <w:tcPr>
            <w:tcW w:w="2880" w:type="dxa"/>
          </w:tcPr>
          <w:p w14:paraId="1C6388DD" w14:textId="77777777" w:rsidR="007344B7" w:rsidRDefault="00000000">
            <w:r>
              <w:t>Plum #6E3A5A clarified or removed</w:t>
            </w:r>
          </w:p>
        </w:tc>
        <w:tc>
          <w:tcPr>
            <w:tcW w:w="2880" w:type="dxa"/>
          </w:tcPr>
          <w:p w14:paraId="31864E11" w14:textId="77777777" w:rsidR="007344B7" w:rsidRDefault="00000000">
            <w:r>
              <w:t>Clarified in Section 8. Awaiting Anna's confirmation on colour choice.</w:t>
            </w:r>
          </w:p>
        </w:tc>
      </w:tr>
      <w:tr w:rsidR="007344B7" w14:paraId="32D8560D" w14:textId="77777777">
        <w:tc>
          <w:tcPr>
            <w:tcW w:w="2880" w:type="dxa"/>
          </w:tcPr>
          <w:p w14:paraId="74E3F659" w14:textId="77777777" w:rsidR="007344B7" w:rsidRDefault="00000000">
            <w:r>
              <w:t>7</w:t>
            </w:r>
          </w:p>
        </w:tc>
        <w:tc>
          <w:tcPr>
            <w:tcW w:w="2880" w:type="dxa"/>
          </w:tcPr>
          <w:p w14:paraId="686E9B5B" w14:textId="77777777" w:rsidR="007344B7" w:rsidRDefault="00000000">
            <w:r>
              <w:t>Font stack swap confirmed for V9</w:t>
            </w:r>
          </w:p>
        </w:tc>
        <w:tc>
          <w:tcPr>
            <w:tcW w:w="2880" w:type="dxa"/>
          </w:tcPr>
          <w:p w14:paraId="764AE8F8" w14:textId="77777777" w:rsidR="007344B7" w:rsidRDefault="00000000">
            <w:r>
              <w:t>Confirmed in Section 8. Work Sans + EB Garamond + Mulish.</w:t>
            </w:r>
          </w:p>
        </w:tc>
      </w:tr>
      <w:tr w:rsidR="007344B7" w14:paraId="0C41A91E" w14:textId="77777777">
        <w:tc>
          <w:tcPr>
            <w:tcW w:w="2880" w:type="dxa"/>
          </w:tcPr>
          <w:p w14:paraId="3069F030" w14:textId="77777777" w:rsidR="007344B7" w:rsidRDefault="00000000">
            <w:r>
              <w:t>8</w:t>
            </w:r>
          </w:p>
        </w:tc>
        <w:tc>
          <w:tcPr>
            <w:tcW w:w="2880" w:type="dxa"/>
          </w:tcPr>
          <w:p w14:paraId="6B303581" w14:textId="77777777" w:rsidR="007344B7" w:rsidRDefault="00000000">
            <w:r>
              <w:t>Budget reconciliation against v3</w:t>
            </w:r>
          </w:p>
        </w:tc>
        <w:tc>
          <w:tcPr>
            <w:tcW w:w="2880" w:type="dxa"/>
          </w:tcPr>
          <w:p w14:paraId="33818E6D" w14:textId="2B36BEA0" w:rsidR="007344B7" w:rsidRDefault="00E52F7E">
            <w:r w:rsidRPr="00E52F7E">
              <w:t>Reconciliation table included in Section 9. No overage. GBP 1,100 unchanged.</w:t>
            </w:r>
          </w:p>
        </w:tc>
      </w:tr>
      <w:tr w:rsidR="007344B7" w14:paraId="34F88DA8" w14:textId="77777777">
        <w:tc>
          <w:tcPr>
            <w:tcW w:w="2880" w:type="dxa"/>
          </w:tcPr>
          <w:p w14:paraId="4E019C3E" w14:textId="77777777" w:rsidR="007344B7" w:rsidRDefault="00000000">
            <w:r>
              <w:t>9</w:t>
            </w:r>
          </w:p>
        </w:tc>
        <w:tc>
          <w:tcPr>
            <w:tcW w:w="2880" w:type="dxa"/>
          </w:tcPr>
          <w:p w14:paraId="2ED3E724" w14:textId="77777777" w:rsidR="007344B7" w:rsidRDefault="00000000">
            <w:r>
              <w:t>No new writing for 12 website blog posts</w:t>
            </w:r>
          </w:p>
        </w:tc>
        <w:tc>
          <w:tcPr>
            <w:tcW w:w="2880" w:type="dxa"/>
          </w:tcPr>
          <w:p w14:paraId="12572A25" w14:textId="77777777" w:rsidR="007344B7" w:rsidRDefault="00000000">
            <w:r>
              <w:t>Confirmed in Section 10.</w:t>
            </w:r>
          </w:p>
        </w:tc>
      </w:tr>
      <w:tr w:rsidR="007344B7" w14:paraId="5CC32048" w14:textId="77777777">
        <w:tc>
          <w:tcPr>
            <w:tcW w:w="2880" w:type="dxa"/>
          </w:tcPr>
          <w:p w14:paraId="3E5F330F" w14:textId="77777777" w:rsidR="007344B7" w:rsidRDefault="00000000">
            <w:r>
              <w:t>10</w:t>
            </w:r>
          </w:p>
        </w:tc>
        <w:tc>
          <w:tcPr>
            <w:tcW w:w="2880" w:type="dxa"/>
          </w:tcPr>
          <w:p w14:paraId="653695CC" w14:textId="77777777" w:rsidR="007344B7" w:rsidRDefault="00000000">
            <w:r>
              <w:t>/llms.txt draft with plain-English explanation</w:t>
            </w:r>
          </w:p>
        </w:tc>
        <w:tc>
          <w:tcPr>
            <w:tcW w:w="2880" w:type="dxa"/>
          </w:tcPr>
          <w:p w14:paraId="7A1D9AA8" w14:textId="77777777" w:rsidR="007344B7" w:rsidRDefault="00000000">
            <w:r>
              <w:t>Explanation provided in Section 10. Full draft before launch.</w:t>
            </w:r>
          </w:p>
        </w:tc>
      </w:tr>
      <w:tr w:rsidR="007344B7" w14:paraId="62CA0A0D" w14:textId="77777777">
        <w:tc>
          <w:tcPr>
            <w:tcW w:w="2880" w:type="dxa"/>
          </w:tcPr>
          <w:p w14:paraId="44BA50BC" w14:textId="77777777" w:rsidR="007344B7" w:rsidRDefault="00000000">
            <w:r>
              <w:t>11</w:t>
            </w:r>
          </w:p>
        </w:tc>
        <w:tc>
          <w:tcPr>
            <w:tcW w:w="2880" w:type="dxa"/>
          </w:tcPr>
          <w:p w14:paraId="3AB80953" w14:textId="77777777" w:rsidR="007344B7" w:rsidRDefault="00000000">
            <w:r>
              <w:t>Section 12 items confirmed in scope</w:t>
            </w:r>
          </w:p>
        </w:tc>
        <w:tc>
          <w:tcPr>
            <w:tcW w:w="2880" w:type="dxa"/>
          </w:tcPr>
          <w:p w14:paraId="414A8480" w14:textId="77777777" w:rsidR="007344B7" w:rsidRDefault="00000000">
            <w:r>
              <w:t>Confirmed in Section 12. Faire integration needs clarification from Anna.</w:t>
            </w:r>
          </w:p>
        </w:tc>
      </w:tr>
      <w:tr w:rsidR="007344B7" w14:paraId="271C4741" w14:textId="77777777">
        <w:tc>
          <w:tcPr>
            <w:tcW w:w="2880" w:type="dxa"/>
          </w:tcPr>
          <w:p w14:paraId="7BF06F9B" w14:textId="77777777" w:rsidR="007344B7" w:rsidRDefault="00000000">
            <w:r>
              <w:t>12</w:t>
            </w:r>
          </w:p>
        </w:tc>
        <w:tc>
          <w:tcPr>
            <w:tcW w:w="2880" w:type="dxa"/>
          </w:tcPr>
          <w:p w14:paraId="51F69A2C" w14:textId="77777777" w:rsidR="007344B7" w:rsidRDefault="00000000">
            <w:r>
              <w:t>Section 2 visual items confirmed</w:t>
            </w:r>
          </w:p>
        </w:tc>
        <w:tc>
          <w:tcPr>
            <w:tcW w:w="2880" w:type="dxa"/>
          </w:tcPr>
          <w:p w14:paraId="7C857667" w14:textId="77777777" w:rsidR="007344B7" w:rsidRDefault="00000000">
            <w:r>
              <w:t>Confirmed in Section 2.</w:t>
            </w:r>
          </w:p>
        </w:tc>
      </w:tr>
      <w:tr w:rsidR="007344B7" w14:paraId="303BDB8D" w14:textId="77777777">
        <w:tc>
          <w:tcPr>
            <w:tcW w:w="2880" w:type="dxa"/>
          </w:tcPr>
          <w:p w14:paraId="02E64995" w14:textId="77777777" w:rsidR="007344B7" w:rsidRDefault="00000000">
            <w:r>
              <w:t>13</w:t>
            </w:r>
          </w:p>
        </w:tc>
        <w:tc>
          <w:tcPr>
            <w:tcW w:w="2880" w:type="dxa"/>
          </w:tcPr>
          <w:p w14:paraId="57A178BF" w14:textId="77777777" w:rsidR="007344B7" w:rsidRDefault="00000000">
            <w:r>
              <w:t>Tabitha coordination on launch Sunday</w:t>
            </w:r>
          </w:p>
        </w:tc>
        <w:tc>
          <w:tcPr>
            <w:tcW w:w="2880" w:type="dxa"/>
          </w:tcPr>
          <w:p w14:paraId="68A22A41" w14:textId="77777777" w:rsidR="007344B7" w:rsidRDefault="00000000">
            <w:r>
              <w:t>Confirmed in Section 12.</w:t>
            </w:r>
          </w:p>
        </w:tc>
      </w:tr>
    </w:tbl>
    <w:p w14:paraId="03628532" w14:textId="77777777" w:rsidR="007344B7" w:rsidRDefault="007344B7"/>
    <w:p w14:paraId="759C81E3" w14:textId="77777777" w:rsidR="007344B7" w:rsidRDefault="007344B7"/>
    <w:p w14:paraId="102FE08C" w14:textId="77777777" w:rsidR="007344B7" w:rsidRDefault="00000000">
      <w:r>
        <w:lastRenderedPageBreak/>
        <w:t>Ready to continue building. The Next.js phase proceeds in parallel. Sign-off on the KPI framework and colour confirmation from Anna will close out the remaining open items.</w:t>
      </w:r>
    </w:p>
    <w:p w14:paraId="17C610BC" w14:textId="77777777" w:rsidR="007344B7" w:rsidRDefault="007344B7"/>
    <w:p w14:paraId="247CC6C7" w14:textId="77777777" w:rsidR="007344B7" w:rsidRDefault="00000000">
      <w:pPr>
        <w:jc w:val="center"/>
      </w:pPr>
      <w:r>
        <w:rPr>
          <w:b/>
        </w:rPr>
        <w:t>Sameer Vitkar</w:t>
      </w:r>
    </w:p>
    <w:p w14:paraId="61E288E6" w14:textId="77777777" w:rsidR="007344B7" w:rsidRDefault="00000000">
      <w:pPr>
        <w:jc w:val="center"/>
      </w:pPr>
      <w:r>
        <w:rPr>
          <w:i/>
          <w:color w:val="8C8880"/>
        </w:rPr>
        <w:t>Xceed Imagination</w:t>
      </w:r>
    </w:p>
    <w:p w14:paraId="4AAAB9C5" w14:textId="77777777" w:rsidR="007344B7" w:rsidRDefault="00000000">
      <w:pPr>
        <w:jc w:val="center"/>
      </w:pPr>
      <w:r>
        <w:rPr>
          <w:i/>
          <w:color w:val="8C8880"/>
        </w:rPr>
        <w:t>2 May 2026</w:t>
      </w:r>
    </w:p>
    <w:sectPr w:rsidR="007344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FF45E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9747B1"/>
    <w:multiLevelType w:val="multilevel"/>
    <w:tmpl w:val="1904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184251">
    <w:abstractNumId w:val="8"/>
  </w:num>
  <w:num w:numId="2" w16cid:durableId="779179754">
    <w:abstractNumId w:val="6"/>
  </w:num>
  <w:num w:numId="3" w16cid:durableId="1335113025">
    <w:abstractNumId w:val="5"/>
  </w:num>
  <w:num w:numId="4" w16cid:durableId="656224418">
    <w:abstractNumId w:val="4"/>
  </w:num>
  <w:num w:numId="5" w16cid:durableId="114645216">
    <w:abstractNumId w:val="7"/>
  </w:num>
  <w:num w:numId="6" w16cid:durableId="499540982">
    <w:abstractNumId w:val="3"/>
  </w:num>
  <w:num w:numId="7" w16cid:durableId="1541625853">
    <w:abstractNumId w:val="2"/>
  </w:num>
  <w:num w:numId="8" w16cid:durableId="444545231">
    <w:abstractNumId w:val="1"/>
  </w:num>
  <w:num w:numId="9" w16cid:durableId="2093963703">
    <w:abstractNumId w:val="0"/>
  </w:num>
  <w:num w:numId="10" w16cid:durableId="9497061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008"/>
    <w:rsid w:val="0029639D"/>
    <w:rsid w:val="002B64EE"/>
    <w:rsid w:val="00326F90"/>
    <w:rsid w:val="00343030"/>
    <w:rsid w:val="00400559"/>
    <w:rsid w:val="0044450F"/>
    <w:rsid w:val="007344B7"/>
    <w:rsid w:val="007364D7"/>
    <w:rsid w:val="00AA1D8D"/>
    <w:rsid w:val="00B47730"/>
    <w:rsid w:val="00BD63F1"/>
    <w:rsid w:val="00CB0664"/>
    <w:rsid w:val="00DC0419"/>
    <w:rsid w:val="00DF0D84"/>
    <w:rsid w:val="00E52F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18213"/>
  <w14:defaultImageDpi w14:val="300"/>
  <w15:docId w15:val="{1DA6B1E7-564E-4960-9C98-AEB4D1940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1F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1F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1F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2378</Words>
  <Characters>13561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Vitkar</cp:lastModifiedBy>
  <cp:revision>5</cp:revision>
  <dcterms:created xsi:type="dcterms:W3CDTF">2013-12-23T23:15:00Z</dcterms:created>
  <dcterms:modified xsi:type="dcterms:W3CDTF">2026-05-03T06:29:00Z</dcterms:modified>
  <cp:category/>
</cp:coreProperties>
</file>