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aramond" w:hAnsi="Garamond"/>
          <w:b/>
          <w:color w:val="8C8C8C"/>
          <w:sz w:val="20"/>
        </w:rPr>
        <w:t>ANNA LOU WELLNESS</w:t>
      </w:r>
    </w:p>
    <w:p>
      <w:pPr>
        <w:spacing w:before="0" w:after="80"/>
      </w:pPr>
      <w:r>
        <w:rPr>
          <w:rFonts w:ascii="Garamond" w:hAnsi="Garamond"/>
          <w:b/>
          <w:sz w:val="44"/>
        </w:rPr>
        <w:t>Build Update for Sameer</w:t>
      </w:r>
    </w:p>
    <w:p>
      <w:pPr>
        <w:spacing w:before="0" w:after="400"/>
      </w:pPr>
      <w:r>
        <w:rPr>
          <w:rFonts w:ascii="Garamond" w:hAnsi="Garamond"/>
          <w:i/>
          <w:sz w:val="22"/>
        </w:rPr>
        <w:t>Magazine first. Big Salad Substack model. Offers in submenus, never on the homepage.</w:t>
      </w:r>
    </w:p>
    <w:p>
      <w:pPr>
        <w:spacing w:before="0" w:after="40"/>
      </w:pPr>
      <w:r>
        <w:rPr>
          <w:rFonts w:ascii="Garamond" w:hAnsi="Garamond"/>
          <w:b/>
          <w:sz w:val="22"/>
        </w:rPr>
        <w:t xml:space="preserve">From: </w:t>
      </w:r>
      <w:r>
        <w:rPr>
          <w:rFonts w:ascii="Garamond" w:hAnsi="Garamond"/>
          <w:sz w:val="22"/>
        </w:rPr>
        <w:t>Anna</w:t>
      </w:r>
    </w:p>
    <w:p>
      <w:pPr>
        <w:spacing w:before="0" w:after="40"/>
      </w:pPr>
      <w:r>
        <w:rPr>
          <w:rFonts w:ascii="Garamond" w:hAnsi="Garamond"/>
          <w:b/>
          <w:sz w:val="22"/>
        </w:rPr>
        <w:t xml:space="preserve">Date: </w:t>
      </w:r>
      <w:r>
        <w:rPr>
          <w:rFonts w:ascii="Garamond" w:hAnsi="Garamond"/>
          <w:sz w:val="22"/>
        </w:rPr>
        <w:t>29 April 2026</w:t>
      </w:r>
    </w:p>
    <w:p>
      <w:pPr>
        <w:spacing w:before="0" w:after="360"/>
      </w:pPr>
      <w:r>
        <w:rPr>
          <w:rFonts w:ascii="Garamond" w:hAnsi="Garamond"/>
          <w:b/>
          <w:sz w:val="22"/>
        </w:rPr>
        <w:t xml:space="preserve">Source of truth: </w:t>
      </w:r>
      <w:r>
        <w:rPr>
          <w:rFonts w:ascii="Garamond" w:hAnsi="Garamond"/>
          <w:sz w:val="22"/>
        </w:rPr>
        <w:t>ALW SITEMAP FINAL (27 April 2026). Your v7 navigation already aligns with the FINAL sitemap, no changes there. This update covers: (1) the Substack tier structure, (2) the editorial feel of the homepage, (3) where Mantras and the Cosmic Forecast sit.</w:t>
      </w:r>
    </w:p>
    <w:p>
      <w:pPr>
        <w:spacing w:before="440" w:after="160"/>
      </w:pPr>
      <w:r>
        <w:rPr>
          <w:rFonts w:ascii="Garamond" w:hAnsi="Garamond"/>
          <w:b/>
          <w:sz w:val="44"/>
        </w:rPr>
        <w:t>The funnel, single source of truth</w:t>
      </w:r>
    </w:p>
    <w:p>
      <w:pPr>
        <w:spacing w:before="0" w:after="200"/>
      </w:pPr>
      <w:r>
        <w:rPr>
          <w:rFonts w:ascii="Garamond" w:hAnsi="Garamond"/>
          <w:sz w:val="22"/>
        </w:rPr>
        <w:t>Four tiers. Each strictly more than the one below. Tabitha is setting up tiers 1 and 2 on Substack today using the Big Salad model. You build tier 3 (the Reset Room page on annalouwellness.com) and the higher tier products. Higher tier products live INSIDE the navigation submenus, never priced on the homepage.</w:t>
      </w:r>
    </w:p>
    <w:tbl>
      <w:tblPr>
        <w:tblW w:type="auto" w:w="0"/>
        <w:jc w:val="center"/>
        <w:tblLayout w:type="fixed"/>
        <w:tblLook w:firstColumn="1" w:firstRow="1" w:lastColumn="0" w:lastRow="0" w:noHBand="0" w:noVBand="1" w:val="04A0"/>
      </w:tblPr>
      <w:tblGrid>
        <w:gridCol w:w="4986"/>
        <w:gridCol w:w="4986"/>
      </w:tblGrid>
      <w:tr>
        <w:tc>
          <w:tcPr>
            <w:tcW w:type="dxa" w:w="2551"/>
            <w:shd w:val="clear" w:color="auto" w:fill="F5F3EF"/>
          </w:tcPr>
          <w:p>
            <w:pPr>
              <w:spacing w:after="80"/>
            </w:pPr>
            <w:r>
              <w:rPr>
                <w:rFonts w:ascii="Garamond" w:hAnsi="Garamond"/>
                <w:b/>
                <w:sz w:val="24"/>
              </w:rPr>
              <w:t>FREE</w:t>
            </w:r>
          </w:p>
        </w:tc>
        <w:tc>
          <w:tcPr>
            <w:tcW w:type="dxa" w:w="6803"/>
            <w:shd w:val="clear" w:color="auto" w:fill="FFFFFF"/>
          </w:tcPr>
          <w:p>
            <w:pPr>
              <w:spacing w:after="80"/>
            </w:pPr>
            <w:r>
              <w:rPr>
                <w:rFonts w:ascii="Garamond" w:hAnsi="Garamond"/>
                <w:b/>
                <w:sz w:val="20"/>
              </w:rPr>
              <w:t>Reset Letters Free, top of funnel.</w:t>
            </w:r>
          </w:p>
          <w:p>
            <w:pPr>
              <w:spacing w:after="80"/>
            </w:pPr>
            <w:r>
              <w:rPr>
                <w:rFonts w:ascii="Garamond" w:hAnsi="Garamond"/>
                <w:sz w:val="20"/>
              </w:rPr>
              <w:t>ONE post per month on Substack, sent the last Friday as a digest. Plus 12 of the 36 historical Reset Stories surfaced in the free Substack archive (one per month back 12 months). These same 12 posts ALSO live on the website blog (Reset Stories) for SEO. Big Salad model.</w:t>
            </w:r>
          </w:p>
        </w:tc>
      </w:tr>
      <w:tr>
        <w:tc>
          <w:tcPr>
            <w:tcW w:type="dxa" w:w="2551"/>
            <w:shd w:val="clear" w:color="auto" w:fill="FFF0D2"/>
          </w:tcPr>
          <w:p>
            <w:pPr>
              <w:spacing w:after="80"/>
            </w:pPr>
            <w:r>
              <w:rPr>
                <w:rFonts w:ascii="Garamond" w:hAnsi="Garamond"/>
                <w:b/>
                <w:sz w:val="24"/>
              </w:rPr>
              <w:t>£7 / month</w:t>
            </w:r>
          </w:p>
        </w:tc>
        <w:tc>
          <w:tcPr>
            <w:tcW w:type="dxa" w:w="6803"/>
            <w:shd w:val="clear" w:color="auto" w:fill="FFFFFF"/>
          </w:tcPr>
          <w:p>
            <w:pPr>
              <w:spacing w:after="80"/>
            </w:pPr>
            <w:r>
              <w:rPr>
                <w:rFonts w:ascii="Garamond" w:hAnsi="Garamond"/>
                <w:b/>
                <w:sz w:val="20"/>
              </w:rPr>
              <w:t>Reset Letters Plus.</w:t>
            </w:r>
          </w:p>
          <w:p>
            <w:pPr>
              <w:spacing w:after="80"/>
            </w:pPr>
            <w:r>
              <w:rPr>
                <w:rFonts w:ascii="Garamond" w:hAnsi="Garamond"/>
                <w:sz w:val="20"/>
              </w:rPr>
              <w:t>FULL paid content, never on the website blog: Wednesday Signal Check (weekly), Friday ESJ Drop (weekly), monthly Reset Story, monthly Contributor Feature, full archive of all paid issues, 24 historical Reset Stories not in free, early event access (48 hours before public), comment access on paid posts. PLUS the FULL Sunday Cosmic Forecast (the website only gets a 300-word summary version, see below). Roughly 15 to 17 paid pieces per month.</w:t>
            </w:r>
          </w:p>
        </w:tc>
      </w:tr>
      <w:tr>
        <w:tc>
          <w:tcPr>
            <w:tcW w:type="dxa" w:w="2551"/>
            <w:shd w:val="clear" w:color="auto" w:fill="FCE8EF"/>
          </w:tcPr>
          <w:p>
            <w:pPr>
              <w:spacing w:after="80"/>
            </w:pPr>
            <w:r>
              <w:rPr>
                <w:rFonts w:ascii="Garamond" w:hAnsi="Garamond"/>
                <w:b/>
                <w:sz w:val="24"/>
              </w:rPr>
              <w:t>£25 / month</w:t>
            </w:r>
          </w:p>
        </w:tc>
        <w:tc>
          <w:tcPr>
            <w:tcW w:type="dxa" w:w="6803"/>
            <w:shd w:val="clear" w:color="auto" w:fill="FFFFFF"/>
          </w:tcPr>
          <w:p>
            <w:pPr>
              <w:spacing w:after="80"/>
            </w:pPr>
            <w:r>
              <w:rPr>
                <w:rFonts w:ascii="Garamond" w:hAnsi="Garamond"/>
                <w:b/>
                <w:sz w:val="20"/>
              </w:rPr>
              <w:t>The Reset Room, on annalouwellness.com (your build).</w:t>
            </w:r>
          </w:p>
          <w:p>
            <w:pPr>
              <w:spacing w:after="80"/>
            </w:pPr>
            <w:r>
              <w:rPr>
                <w:rFonts w:ascii="Garamond" w:hAnsi="Garamond"/>
                <w:sz w:val="20"/>
              </w:rPr>
              <w:t>Everything in £7 Substack Plus, AND: monthly live group call (90 mins, Zoom), workshop replay library, Signal Method workbook, founder reset audio, full resource library, community space, early retreat booking. Stripe subscription. Lives at /community/membership.</w:t>
            </w:r>
          </w:p>
        </w:tc>
      </w:tr>
      <w:tr>
        <w:tc>
          <w:tcPr>
            <w:tcW w:type="dxa" w:w="2551"/>
            <w:shd w:val="clear" w:color="auto" w:fill="E1F5EE"/>
          </w:tcPr>
          <w:p>
            <w:pPr>
              <w:spacing w:after="80"/>
            </w:pPr>
            <w:r>
              <w:rPr>
                <w:rFonts w:ascii="Garamond" w:hAnsi="Garamond"/>
                <w:b/>
                <w:sz w:val="24"/>
              </w:rPr>
              <w:t>Higher tier products (UNCHANGED)</w:t>
            </w:r>
          </w:p>
        </w:tc>
        <w:tc>
          <w:tcPr>
            <w:tcW w:type="dxa" w:w="6803"/>
            <w:shd w:val="clear" w:color="auto" w:fill="FFFFFF"/>
          </w:tcPr>
          <w:p>
            <w:pPr>
              <w:spacing w:after="80"/>
            </w:pPr>
            <w:r>
              <w:rPr>
                <w:rFonts w:ascii="Garamond" w:hAnsi="Garamond"/>
                <w:b/>
                <w:sz w:val="20"/>
              </w:rPr>
              <w:t>Live in submenus, never on the homepage:</w:t>
            </w:r>
          </w:p>
          <w:p>
            <w:pPr>
              <w:spacing w:after="80"/>
            </w:pPr>
            <w:r>
              <w:rPr>
                <w:rFonts w:ascii="Garamond" w:hAnsi="Garamond"/>
                <w:sz w:val="20"/>
              </w:rPr>
              <w:t>• Workshops £15 summary / £200 full (Experiences &gt; Workshops)</w:t>
            </w:r>
          </w:p>
          <w:p>
            <w:pPr>
              <w:spacing w:after="80"/>
            </w:pPr>
            <w:r>
              <w:rPr>
                <w:rFonts w:ascii="Garamond" w:hAnsi="Garamond"/>
                <w:sz w:val="20"/>
              </w:rPr>
              <w:t>• The Reset £1,500, 6 weeks 1:1 (The Work)</w:t>
            </w:r>
          </w:p>
          <w:p>
            <w:pPr>
              <w:spacing w:after="80"/>
            </w:pPr>
            <w:r>
              <w:rPr>
                <w:rFonts w:ascii="Garamond" w:hAnsi="Garamond"/>
                <w:sz w:val="20"/>
              </w:rPr>
              <w:t>• Signal £3,000, 12 weeks 1:1 (The Work)</w:t>
            </w:r>
          </w:p>
          <w:p>
            <w:pPr>
              <w:spacing w:after="80"/>
            </w:pPr>
            <w:r>
              <w:rPr>
                <w:rFonts w:ascii="Garamond" w:hAnsi="Garamond"/>
                <w:sz w:val="20"/>
              </w:rPr>
              <w:t>• Signal &amp; Build £3,000, 12 weeks 1:1 (The Work)</w:t>
            </w:r>
          </w:p>
          <w:p>
            <w:pPr>
              <w:spacing w:after="80"/>
            </w:pPr>
            <w:r>
              <w:rPr>
                <w:rFonts w:ascii="Garamond" w:hAnsi="Garamond"/>
                <w:sz w:val="20"/>
              </w:rPr>
              <w:t>• One Day intensive, enquire (The Work)</w:t>
            </w:r>
          </w:p>
          <w:p>
            <w:pPr>
              <w:spacing w:after="80"/>
            </w:pPr>
            <w:r>
              <w:rPr>
                <w:rFonts w:ascii="Garamond" w:hAnsi="Garamond"/>
                <w:sz w:val="20"/>
              </w:rPr>
              <w:t>• The Signal Collective mastermind, enquire (The Work)</w:t>
            </w:r>
          </w:p>
          <w:p>
            <w:pPr>
              <w:spacing w:after="80"/>
            </w:pPr>
            <w:r>
              <w:rPr>
                <w:rFonts w:ascii="Garamond" w:hAnsi="Garamond"/>
                <w:sz w:val="20"/>
              </w:rPr>
              <w:t>• Retreats, e.g. Align and Amplify (Experiences &gt; Retreats)</w:t>
            </w:r>
          </w:p>
          <w:p>
            <w:pPr>
              <w:spacing w:after="80"/>
            </w:pPr>
            <w:r>
              <w:rPr>
                <w:rFonts w:ascii="Garamond" w:hAnsi="Garamond"/>
                <w:sz w:val="20"/>
              </w:rPr>
              <w:t>• Anna Lou of London jewellery (Shop)</w:t>
            </w:r>
          </w:p>
        </w:tc>
      </w:tr>
    </w:tbl>
    <w:p>
      <w:pPr>
        <w:spacing w:before="0" w:after="360"/>
      </w:pPr>
    </w:p>
    <w:p>
      <w:pPr>
        <w:spacing w:before="440" w:after="160"/>
      </w:pPr>
      <w:r>
        <w:rPr>
          <w:rFonts w:ascii="Garamond" w:hAnsi="Garamond"/>
          <w:b/>
          <w:sz w:val="44"/>
        </w:rPr>
        <w:t>Magazine first. The rule for the homepage</w:t>
      </w:r>
    </w:p>
    <w:p>
      <w:pPr>
        <w:spacing w:before="0" w:after="200"/>
      </w:pPr>
      <w:r>
        <w:rPr>
          <w:rFonts w:ascii="Garamond" w:hAnsi="Garamond"/>
          <w:b/>
          <w:sz w:val="22"/>
        </w:rPr>
        <w:t xml:space="preserve">From the FINAL sitemap, in your own brief: </w:t>
      </w:r>
      <w:r>
        <w:rPr>
          <w:rFonts w:ascii="Garamond" w:hAnsi="Garamond"/>
          <w:i/>
          <w:sz w:val="22"/>
        </w:rPr>
        <w:t>"Quiet pull, not loud push. That is the test."</w:t>
      </w:r>
    </w:p>
    <w:p>
      <w:pPr>
        <w:spacing w:before="0" w:after="200"/>
      </w:pPr>
      <w:r>
        <w:rPr>
          <w:rFonts w:ascii="Garamond" w:hAnsi="Garamond"/>
          <w:sz w:val="22"/>
        </w:rPr>
        <w:t>v7's homepage breaks this rule from the second scroll down. Eight programmes stacked with prices and durations is loud push. Two workshops with £200/£15 prices on the homepage is loud push. The £25 Reset Room mention on the homepage is loud push. None of it is needed.</w:t>
      </w:r>
    </w:p>
    <w:p>
      <w:pPr>
        <w:spacing w:before="0" w:after="360"/>
      </w:pPr>
      <w:r>
        <w:rPr>
          <w:rFonts w:ascii="Garamond" w:hAnsi="Garamond"/>
          <w:b/>
          <w:sz w:val="22"/>
        </w:rPr>
        <w:t xml:space="preserve">Rule: </w:t>
      </w:r>
      <w:r>
        <w:rPr>
          <w:rFonts w:ascii="Garamond" w:hAnsi="Garamond"/>
          <w:sz w:val="22"/>
        </w:rPr>
        <w:t>on the homepage, no pricing of any kind. No £15, £25, £200, £1,500, £3,000. No programme stacks. No workshop pricing cards. The homepage is the magazine cover. The reader discovers offers by clicking through the navigation, not by being shown them upfront.</w:t>
      </w:r>
    </w:p>
    <w:p>
      <w:pPr>
        <w:spacing w:before="440" w:after="160"/>
      </w:pPr>
      <w:r>
        <w:rPr>
          <w:rFonts w:ascii="Garamond" w:hAnsi="Garamond"/>
          <w:b/>
          <w:sz w:val="44"/>
        </w:rPr>
        <w:t>Homepage v7, what changes</w:t>
      </w:r>
    </w:p>
    <w:p>
      <w:pPr>
        <w:spacing w:before="280" w:after="160"/>
      </w:pPr>
      <w:r>
        <w:rPr>
          <w:rFonts w:ascii="Garamond" w:hAnsi="Garamond"/>
          <w:b/>
          <w:sz w:val="32"/>
        </w:rPr>
        <w:t>Working well (keep)</w:t>
      </w:r>
    </w:p>
    <w:p>
      <w:pPr>
        <w:spacing w:after="80"/>
        <w:ind w:left="340" w:hanging="340"/>
      </w:pPr>
      <w:r>
        <w:rPr>
          <w:rFonts w:ascii="Garamond" w:hAnsi="Garamond"/>
          <w:b/>
          <w:sz w:val="22"/>
        </w:rPr>
        <w:t xml:space="preserve">•  </w:t>
      </w:r>
      <w:r>
        <w:rPr>
          <w:rFonts w:ascii="Garamond" w:hAnsi="Garamond"/>
          <w:sz w:val="22"/>
        </w:rPr>
        <w:t>Magazine framing, "Issue No. 01 · Summer 2026 / Inside this issue". This is exactly the right register. Make the issue number and season CMS-managed so Anna can update each season without a developer touch.</w:t>
      </w:r>
    </w:p>
    <w:p>
      <w:pPr>
        <w:spacing w:after="80"/>
        <w:ind w:left="340" w:hanging="340"/>
      </w:pPr>
      <w:r>
        <w:rPr>
          <w:rFonts w:ascii="Garamond" w:hAnsi="Garamond"/>
          <w:b/>
          <w:sz w:val="22"/>
        </w:rPr>
        <w:t xml:space="preserve">•  </w:t>
      </w:r>
      <w:r>
        <w:rPr>
          <w:rFonts w:ascii="Garamond" w:hAnsi="Garamond"/>
          <w:sz w:val="22"/>
        </w:rPr>
        <w:t>Editorial hero "Come back to yourself" with featured Reset Story underneath.</w:t>
      </w:r>
    </w:p>
    <w:p>
      <w:pPr>
        <w:spacing w:after="80"/>
        <w:ind w:left="340" w:hanging="340"/>
      </w:pPr>
      <w:r>
        <w:rPr>
          <w:rFonts w:ascii="Garamond" w:hAnsi="Garamond"/>
          <w:b/>
          <w:sz w:val="22"/>
        </w:rPr>
        <w:t xml:space="preserve">•  </w:t>
      </w:r>
      <w:r>
        <w:rPr>
          <w:rFonts w:ascii="Garamond" w:hAnsi="Garamond"/>
          <w:sz w:val="22"/>
        </w:rPr>
        <w:t>Story grid of three Reset Stories below.</w:t>
      </w:r>
    </w:p>
    <w:p>
      <w:pPr>
        <w:spacing w:after="80"/>
        <w:ind w:left="340" w:hanging="340"/>
      </w:pPr>
      <w:r>
        <w:rPr>
          <w:rFonts w:ascii="Garamond" w:hAnsi="Garamond"/>
          <w:b/>
          <w:sz w:val="22"/>
        </w:rPr>
        <w:t xml:space="preserve">•  </w:t>
      </w:r>
      <w:r>
        <w:rPr>
          <w:rFonts w:ascii="Garamond" w:hAnsi="Garamond"/>
          <w:sz w:val="22"/>
        </w:rPr>
        <w:t>Editorial sections: Life, Love and Relationships, Work and Money.</w:t>
      </w:r>
    </w:p>
    <w:p>
      <w:pPr>
        <w:spacing w:after="80"/>
        <w:ind w:left="340" w:hanging="340"/>
      </w:pPr>
      <w:r>
        <w:rPr>
          <w:rFonts w:ascii="Garamond" w:hAnsi="Garamond"/>
          <w:b/>
          <w:sz w:val="22"/>
        </w:rPr>
        <w:t xml:space="preserve">•  </w:t>
      </w:r>
      <w:r>
        <w:rPr>
          <w:rFonts w:ascii="Garamond" w:hAnsi="Garamond"/>
          <w:sz w:val="22"/>
        </w:rPr>
        <w:t>Reset Letters sign-up block as a quiet inline section (will need updated free vs paid copy, see below).</w:t>
      </w:r>
    </w:p>
    <w:p>
      <w:pPr>
        <w:spacing w:after="80"/>
        <w:ind w:left="340" w:hanging="340"/>
      </w:pPr>
      <w:r>
        <w:rPr>
          <w:rFonts w:ascii="Garamond" w:hAnsi="Garamond"/>
          <w:b/>
          <w:sz w:val="22"/>
        </w:rPr>
        <w:t xml:space="preserve">•  </w:t>
      </w:r>
      <w:r>
        <w:rPr>
          <w:rFonts w:ascii="Garamond" w:hAnsi="Garamond"/>
          <w:sz w:val="22"/>
        </w:rPr>
        <w:t>Anna Lou of London jewellery in editorial register, story led, no prices on homepage.</w:t>
      </w:r>
    </w:p>
    <w:p>
      <w:pPr>
        <w:spacing w:after="80"/>
        <w:ind w:left="340" w:hanging="340"/>
      </w:pPr>
      <w:r>
        <w:rPr>
          <w:rFonts w:ascii="Garamond" w:hAnsi="Garamond"/>
          <w:b/>
          <w:sz w:val="22"/>
        </w:rPr>
        <w:t xml:space="preserve">•  </w:t>
      </w:r>
      <w:r>
        <w:rPr>
          <w:rFonts w:ascii="Garamond" w:hAnsi="Garamond"/>
          <w:sz w:val="22"/>
        </w:rPr>
        <w:t>Watch / Listen / Read media row.</w:t>
      </w:r>
    </w:p>
    <w:p>
      <w:pPr>
        <w:spacing w:after="80"/>
        <w:ind w:left="340" w:hanging="340"/>
      </w:pPr>
      <w:r>
        <w:rPr>
          <w:rFonts w:ascii="Garamond" w:hAnsi="Garamond"/>
          <w:b/>
          <w:sz w:val="22"/>
        </w:rPr>
        <w:t xml:space="preserve">•  </w:t>
      </w:r>
      <w:r>
        <w:rPr>
          <w:rFonts w:ascii="Garamond" w:hAnsi="Garamond"/>
          <w:sz w:val="22"/>
        </w:rPr>
        <w:t>Community section soft and donation-first.</w:t>
      </w:r>
    </w:p>
    <w:p>
      <w:pPr>
        <w:spacing w:after="80"/>
        <w:ind w:left="340" w:hanging="340"/>
      </w:pPr>
      <w:r>
        <w:rPr>
          <w:rFonts w:ascii="Garamond" w:hAnsi="Garamond"/>
          <w:b/>
          <w:sz w:val="22"/>
        </w:rPr>
        <w:t xml:space="preserve">•  </w:t>
      </w:r>
      <w:r>
        <w:rPr>
          <w:rFonts w:ascii="Garamond" w:hAnsi="Garamond"/>
          <w:sz w:val="22"/>
        </w:rPr>
        <w:t>About section, testimonials, press strip (Harrods, Selfridges, Harvey Nichols, QVC Japan, The Telegraph, Stylist, SheerLuxe).</w:t>
      </w:r>
    </w:p>
    <w:p>
      <w:pPr>
        <w:spacing w:after="80"/>
        <w:ind w:left="340" w:hanging="340"/>
      </w:pPr>
      <w:r>
        <w:rPr>
          <w:rFonts w:ascii="Garamond" w:hAnsi="Garamond"/>
          <w:b/>
          <w:sz w:val="22"/>
        </w:rPr>
        <w:t xml:space="preserve">•  </w:t>
      </w:r>
      <w:r>
        <w:rPr>
          <w:rFonts w:ascii="Garamond" w:hAnsi="Garamond"/>
          <w:sz w:val="22"/>
        </w:rPr>
        <w:t>Certifications strip (ICF Accredited, CPD Certified, TRE Provider).</w:t>
      </w:r>
    </w:p>
    <w:p>
      <w:pPr>
        <w:spacing w:after="80"/>
        <w:ind w:left="340" w:hanging="340"/>
      </w:pPr>
      <w:r>
        <w:rPr>
          <w:rFonts w:ascii="Garamond" w:hAnsi="Garamond"/>
          <w:b/>
          <w:sz w:val="22"/>
        </w:rPr>
        <w:t xml:space="preserve">•  </w:t>
      </w:r>
      <w:r>
        <w:rPr>
          <w:rFonts w:ascii="Garamond" w:hAnsi="Garamond"/>
          <w:sz w:val="22"/>
        </w:rPr>
        <w:t>Mantra rotating strip placeholder between hero and story grid.</w:t>
      </w:r>
    </w:p>
    <w:p>
      <w:pPr>
        <w:spacing w:after="80"/>
        <w:ind w:left="340" w:hanging="340"/>
      </w:pPr>
      <w:r>
        <w:rPr>
          <w:rFonts w:ascii="Garamond" w:hAnsi="Garamond"/>
          <w:b/>
          <w:sz w:val="22"/>
        </w:rPr>
        <w:t xml:space="preserve">•  </w:t>
      </w:r>
      <w:r>
        <w:rPr>
          <w:rFonts w:ascii="Garamond" w:hAnsi="Garamond"/>
          <w:sz w:val="22"/>
        </w:rPr>
        <w:t>Footer line "You don't have to hold everything."</w:t>
      </w:r>
    </w:p>
    <w:p>
      <w:pPr>
        <w:spacing w:before="280" w:after="160"/>
      </w:pPr>
      <w:r>
        <w:rPr>
          <w:rFonts w:ascii="Garamond" w:hAnsi="Garamond"/>
          <w:b/>
          <w:sz w:val="32"/>
        </w:rPr>
        <w:t>Lift off the homepage and move into submenus</w:t>
      </w:r>
    </w:p>
    <w:p>
      <w:pPr>
        <w:spacing w:before="0" w:after="160"/>
      </w:pPr>
      <w:r>
        <w:rPr>
          <w:rFonts w:ascii="Garamond" w:hAnsi="Garamond"/>
          <w:b/>
          <w:sz w:val="22"/>
        </w:rPr>
        <w:t xml:space="preserve">"Your inner world already knows" / The Work programme stack.  </w:t>
      </w:r>
      <w:r>
        <w:rPr>
          <w:rFonts w:ascii="Garamond" w:hAnsi="Garamond"/>
          <w:sz w:val="22"/>
        </w:rPr>
        <w:t>Currently shows all eight programmes with prices on the homepage. Replace with a single editorial paragraph and ONE invitation: "Start with the free Nervous System Decoder →" plus one quiet text link "Explore all the ways to work →" routing to The Work &gt; Ways to Work With Me.</w:t>
      </w:r>
    </w:p>
    <w:p>
      <w:pPr>
        <w:spacing w:before="0" w:after="160"/>
      </w:pPr>
      <w:r>
        <w:rPr>
          <w:rFonts w:ascii="Garamond" w:hAnsi="Garamond"/>
          <w:b/>
          <w:sz w:val="22"/>
        </w:rPr>
        <w:t xml:space="preserve">Experiences with workshop prices on cards.  </w:t>
      </w:r>
      <w:r>
        <w:rPr>
          <w:rFonts w:ascii="Garamond" w:hAnsi="Garamond"/>
          <w:sz w:val="22"/>
        </w:rPr>
        <w:t>Replace the two workshop cards with £200 / £15 visible with one editorial card: "Browse all experiences →" routing to the Experiences hub. Workshop pricing belongs on the individual workshop page.</w:t>
      </w:r>
    </w:p>
    <w:p>
      <w:pPr>
        <w:spacing w:before="0" w:after="160"/>
      </w:pPr>
      <w:r>
        <w:rPr>
          <w:rFonts w:ascii="Garamond" w:hAnsi="Garamond"/>
          <w:b/>
          <w:sz w:val="22"/>
        </w:rPr>
        <w:t xml:space="preserve">Reset Room £25 mention.  </w:t>
      </w:r>
      <w:r>
        <w:rPr>
          <w:rFonts w:ascii="Garamond" w:hAnsi="Garamond"/>
          <w:sz w:val="22"/>
        </w:rPr>
        <w:t>Lift completely. The Reset Room page lives at /community/membership and that's where the £25 price is shown.</w:t>
      </w:r>
    </w:p>
    <w:p>
      <w:pPr>
        <w:spacing w:before="0" w:after="160"/>
      </w:pPr>
      <w:r>
        <w:rPr>
          <w:rFonts w:ascii="Garamond" w:hAnsi="Garamond"/>
          <w:b/>
          <w:sz w:val="22"/>
        </w:rPr>
        <w:t xml:space="preserve">Reset Letters block, update free vs paid copy. </w:t>
      </w:r>
      <w:r>
        <w:rPr>
          <w:rFonts w:ascii="Garamond" w:hAnsi="Garamond"/>
          <w:sz w:val="22"/>
        </w:rPr>
        <w:t>This is the biggest change. Currently lists "Sunday Reset Story · Wednesday Signal Check · Friday ESJ Drop" with "Free tier, Sunday stories, Wednesday practices" and "Paid tier £7/month, Full archive, deep dives, early event access". The new Big Salad model: Free tier is one monthly digest only (last Friday of the month). £7 paid tier is everything weekly (full Sunday Cosmic Forecast, Wednesday Signal Check, Friday ESJ Drop, plus monthly Reset Story and Contributor Feature, full archive, early event access). Use the funnel table above as your source of truth. Mirror Big Salad's about-page format for the visual treatment.</w:t>
      </w:r>
    </w:p>
    <w:p>
      <w:pPr>
        <w:spacing w:before="0" w:after="160"/>
      </w:pPr>
      <w:r>
        <w:rPr>
          <w:rFonts w:ascii="Garamond" w:hAnsi="Garamond"/>
          <w:b/>
          <w:sz w:val="22"/>
        </w:rPr>
        <w:t xml:space="preserve">Emoji icons on Life / Love &amp; Relationships / Work &amp; Money cards.  </w:t>
      </w:r>
      <w:r>
        <w:rPr>
          <w:rFonts w:ascii="Garamond" w:hAnsi="Garamond"/>
          <w:sz w:val="22"/>
        </w:rPr>
        <w:t>v7 currently uses ✨ 💜 💡 emoji icons above each section card. Cup of Jo does not use emoji on category cards, it breaks the magazine register. Replace with either small line illustrations in brand black, or no icon at all.</w:t>
      </w:r>
    </w:p>
    <w:p>
      <w:pPr>
        <w:spacing w:before="0" w:after="360"/>
      </w:pPr>
      <w:r>
        <w:rPr>
          <w:rFonts w:ascii="Garamond" w:hAnsi="Garamond"/>
          <w:b/>
          <w:sz w:val="22"/>
        </w:rPr>
        <w:t xml:space="preserve">Three CMS Quote slide placeholders.  </w:t>
      </w:r>
      <w:r>
        <w:rPr>
          <w:rFonts w:ascii="Garamond" w:hAnsi="Garamond"/>
          <w:sz w:val="22"/>
        </w:rPr>
        <w:t>Sprinkled through the homepage. Leave in place. Anna will supply quotes. Format: short pull quote in Garamond italic, attributed beneath in Proxima Nova small caps. No image background, typography-led.</w:t>
      </w:r>
    </w:p>
    <w:p>
      <w:pPr>
        <w:spacing w:before="440" w:after="160"/>
      </w:pPr>
      <w:r>
        <w:rPr>
          <w:rFonts w:ascii="Garamond" w:hAnsi="Garamond"/>
          <w:b/>
          <w:sz w:val="44"/>
        </w:rPr>
        <w:t>Reset Letters (Substack) vs Reset Stories (website blog)</w:t>
      </w:r>
    </w:p>
    <w:p>
      <w:pPr>
        <w:spacing w:before="0" w:after="200"/>
      </w:pPr>
      <w:r>
        <w:rPr>
          <w:rFonts w:ascii="Garamond" w:hAnsi="Garamond"/>
          <w:sz w:val="22"/>
        </w:rPr>
        <w:t>Important to get this clear because it shapes what you build. Two different products, both exist, with a strict rule about what content goes where.</w:t>
      </w:r>
    </w:p>
    <w:p>
      <w:pPr>
        <w:spacing w:before="0" w:after="160"/>
      </w:pPr>
      <w:r>
        <w:rPr>
          <w:rFonts w:ascii="Garamond" w:hAnsi="Garamond"/>
          <w:b/>
          <w:sz w:val="22"/>
        </w:rPr>
        <w:t xml:space="preserve">Reset Letters = the Substack publication. </w:t>
      </w:r>
      <w:r>
        <w:rPr>
          <w:rFonts w:ascii="Garamond" w:hAnsi="Garamond"/>
          <w:sz w:val="22"/>
        </w:rPr>
        <w:t>resetletters.substack.com. Free monthly digest, paid £7 weekly content. Tabitha runs this. Subscribers receive emails.</w:t>
      </w:r>
    </w:p>
    <w:p>
      <w:pPr>
        <w:spacing w:before="0" w:after="280"/>
      </w:pPr>
      <w:r>
        <w:rPr>
          <w:rFonts w:ascii="Garamond" w:hAnsi="Garamond"/>
          <w:b/>
          <w:sz w:val="22"/>
        </w:rPr>
        <w:t xml:space="preserve">Reset Stories = the blog on the website. </w:t>
      </w:r>
      <w:r>
        <w:rPr>
          <w:rFonts w:ascii="Garamond" w:hAnsi="Garamond"/>
          <w:sz w:val="22"/>
        </w:rPr>
        <w:t>annalouwellness.com/reset-stories. Public, SEO-driven, conversion-driven. You build this. People find it through Google search and click through to coaching, shop, membership.</w:t>
      </w:r>
    </w:p>
    <w:p>
      <w:pPr>
        <w:spacing w:before="280" w:after="160"/>
      </w:pPr>
      <w:r>
        <w:rPr>
          <w:rFonts w:ascii="Garamond" w:hAnsi="Garamond"/>
          <w:b/>
          <w:sz w:val="32"/>
        </w:rPr>
        <w:t>Why both exist</w:t>
      </w:r>
    </w:p>
    <w:p>
      <w:pPr>
        <w:spacing w:before="0" w:after="280"/>
      </w:pPr>
      <w:r>
        <w:rPr>
          <w:rFonts w:ascii="Garamond" w:hAnsi="Garamond"/>
          <w:sz w:val="22"/>
        </w:rPr>
        <w:t>Substack alone gives email delivery and paid billing but does NOT give Google search traffic into annalouwellness.com (Substack's SEO benefits Substack itself, not the website). Substack readers also rarely click through to coaching, shop or membership because Substack is a closed loop. The website blog fills both gaps. Substack is the audience builder. The website blog is the funnel.</w:t>
      </w:r>
    </w:p>
    <w:p>
      <w:pPr>
        <w:spacing w:before="280" w:after="160"/>
      </w:pPr>
      <w:r>
        <w:rPr>
          <w:rFonts w:ascii="Garamond" w:hAnsi="Garamond"/>
          <w:b/>
          <w:sz w:val="32"/>
        </w:rPr>
        <w:t>What goes where (locked rule)</w:t>
      </w:r>
    </w:p>
    <w:tbl>
      <w:tblPr>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F5F3EF"/>
          </w:tcPr>
          <w:p>
            <w:pPr>
              <w:spacing w:after="80"/>
            </w:pPr>
            <w:r>
              <w:rPr>
                <w:rFonts w:ascii="Garamond" w:hAnsi="Garamond"/>
                <w:b/>
                <w:sz w:val="20"/>
              </w:rPr>
              <w:t>Content</w:t>
            </w:r>
          </w:p>
        </w:tc>
        <w:tc>
          <w:tcPr>
            <w:tcW w:type="dxa" w:w="3118"/>
            <w:shd w:val="clear" w:color="auto" w:fill="F5F3EF"/>
          </w:tcPr>
          <w:p>
            <w:pPr>
              <w:spacing w:after="80"/>
            </w:pPr>
            <w:r>
              <w:rPr>
                <w:rFonts w:ascii="Garamond" w:hAnsi="Garamond"/>
                <w:b/>
                <w:sz w:val="20"/>
              </w:rPr>
              <w:t>Reset Letters (Substack)</w:t>
            </w:r>
          </w:p>
        </w:tc>
        <w:tc>
          <w:tcPr>
            <w:tcW w:type="dxa" w:w="3118"/>
            <w:shd w:val="clear" w:color="auto" w:fill="F5F3EF"/>
          </w:tcPr>
          <w:p>
            <w:pPr>
              <w:spacing w:after="80"/>
            </w:pPr>
            <w:r>
              <w:rPr>
                <w:rFonts w:ascii="Garamond" w:hAnsi="Garamond"/>
                <w:b/>
                <w:sz w:val="20"/>
              </w:rPr>
              <w:t>Reset Stories (website blog)</w:t>
            </w:r>
          </w:p>
        </w:tc>
      </w:tr>
      <w:tr>
        <w:tc>
          <w:tcPr>
            <w:tcW w:type="dxa" w:w="2835"/>
            <w:shd w:val="clear" w:color="auto" w:fill="FFFFFF"/>
          </w:tcPr>
          <w:p>
            <w:pPr>
              <w:spacing w:after="80"/>
            </w:pPr>
            <w:r>
              <w:rPr>
                <w:rFonts w:ascii="Garamond" w:hAnsi="Garamond"/>
                <w:sz w:val="20"/>
              </w:rPr>
              <w:t>12 free historical posts</w:t>
            </w:r>
          </w:p>
        </w:tc>
        <w:tc>
          <w:tcPr>
            <w:tcW w:type="dxa" w:w="3118"/>
            <w:shd w:val="clear" w:color="auto" w:fill="FFFFFF"/>
          </w:tcPr>
          <w:p>
            <w:pPr>
              <w:spacing w:after="80"/>
            </w:pPr>
            <w:r>
              <w:rPr>
                <w:rFonts w:ascii="Garamond" w:hAnsi="Garamond"/>
                <w:sz w:val="20"/>
              </w:rPr>
              <w:t>✓ Free archive on Substack</w:t>
            </w:r>
          </w:p>
        </w:tc>
        <w:tc>
          <w:tcPr>
            <w:tcW w:type="dxa" w:w="3118"/>
            <w:shd w:val="clear" w:color="auto" w:fill="FFFFFF"/>
          </w:tcPr>
          <w:p>
            <w:pPr>
              <w:spacing w:after="80"/>
            </w:pPr>
            <w:r>
              <w:rPr>
                <w:rFonts w:ascii="Garamond" w:hAnsi="Garamond"/>
                <w:sz w:val="20"/>
              </w:rPr>
              <w:t>✓ Public on website (SEO master)</w:t>
            </w:r>
          </w:p>
        </w:tc>
      </w:tr>
      <w:tr>
        <w:tc>
          <w:tcPr>
            <w:tcW w:type="dxa" w:w="2835"/>
            <w:shd w:val="clear" w:color="auto" w:fill="FFFFFF"/>
          </w:tcPr>
          <w:p>
            <w:pPr>
              <w:spacing w:after="80"/>
            </w:pPr>
            <w:r>
              <w:rPr>
                <w:rFonts w:ascii="Garamond" w:hAnsi="Garamond"/>
                <w:sz w:val="20"/>
              </w:rPr>
              <w:t>24 paid historical posts</w:t>
            </w:r>
          </w:p>
        </w:tc>
        <w:tc>
          <w:tcPr>
            <w:tcW w:type="dxa" w:w="3118"/>
            <w:shd w:val="clear" w:color="auto" w:fill="FFFFFF"/>
          </w:tcPr>
          <w:p>
            <w:pPr>
              <w:spacing w:after="80"/>
            </w:pPr>
            <w:r>
              <w:rPr>
                <w:rFonts w:ascii="Garamond" w:hAnsi="Garamond"/>
                <w:sz w:val="20"/>
              </w:rPr>
              <w:t>✓ £7 paid only</w:t>
            </w:r>
          </w:p>
        </w:tc>
        <w:tc>
          <w:tcPr>
            <w:tcW w:type="dxa" w:w="3118"/>
            <w:shd w:val="clear" w:color="auto" w:fill="FFFFFF"/>
          </w:tcPr>
          <w:p>
            <w:pPr>
              <w:spacing w:after="80"/>
            </w:pPr>
            <w:r>
              <w:rPr>
                <w:rFonts w:ascii="Garamond" w:hAnsi="Garamond"/>
                <w:sz w:val="20"/>
              </w:rPr>
              <w:t>✗ Never on website (protects paywall)</w:t>
            </w:r>
          </w:p>
        </w:tc>
      </w:tr>
      <w:tr>
        <w:tc>
          <w:tcPr>
            <w:tcW w:type="dxa" w:w="2835"/>
            <w:shd w:val="clear" w:color="auto" w:fill="FFFFFF"/>
          </w:tcPr>
          <w:p>
            <w:pPr>
              <w:spacing w:after="80"/>
            </w:pPr>
            <w:r>
              <w:rPr>
                <w:rFonts w:ascii="Garamond" w:hAnsi="Garamond"/>
                <w:sz w:val="20"/>
              </w:rPr>
              <w:t>Wed Signal Check, Fri ESJ Drop, monthly Reset Story, monthly Contributor</w:t>
            </w:r>
          </w:p>
        </w:tc>
        <w:tc>
          <w:tcPr>
            <w:tcW w:type="dxa" w:w="3118"/>
            <w:shd w:val="clear" w:color="auto" w:fill="FFFFFF"/>
          </w:tcPr>
          <w:p>
            <w:pPr>
              <w:spacing w:after="80"/>
            </w:pPr>
            <w:r>
              <w:rPr>
                <w:rFonts w:ascii="Garamond" w:hAnsi="Garamond"/>
                <w:sz w:val="20"/>
              </w:rPr>
              <w:t>✓ £7 paid only</w:t>
            </w:r>
          </w:p>
        </w:tc>
        <w:tc>
          <w:tcPr>
            <w:tcW w:type="dxa" w:w="3118"/>
            <w:shd w:val="clear" w:color="auto" w:fill="FFFFFF"/>
          </w:tcPr>
          <w:p>
            <w:pPr>
              <w:spacing w:after="80"/>
            </w:pPr>
            <w:r>
              <w:rPr>
                <w:rFonts w:ascii="Garamond" w:hAnsi="Garamond"/>
                <w:sz w:val="20"/>
              </w:rPr>
              <w:t>✗ Never on website (protects paywall)</w:t>
            </w:r>
          </w:p>
        </w:tc>
      </w:tr>
      <w:tr>
        <w:tc>
          <w:tcPr>
            <w:tcW w:type="dxa" w:w="2835"/>
            <w:shd w:val="clear" w:color="auto" w:fill="FFFFFF"/>
          </w:tcPr>
          <w:p>
            <w:pPr>
              <w:spacing w:after="80"/>
            </w:pPr>
            <w:r>
              <w:rPr>
                <w:rFonts w:ascii="Garamond" w:hAnsi="Garamond"/>
                <w:sz w:val="20"/>
              </w:rPr>
              <w:t>Sunday Cosmic Forecast</w:t>
            </w:r>
          </w:p>
        </w:tc>
        <w:tc>
          <w:tcPr>
            <w:tcW w:type="dxa" w:w="3118"/>
            <w:shd w:val="clear" w:color="auto" w:fill="FFFFFF"/>
          </w:tcPr>
          <w:p>
            <w:pPr>
              <w:spacing w:after="80"/>
            </w:pPr>
            <w:r>
              <w:rPr>
                <w:rFonts w:ascii="Garamond" w:hAnsi="Garamond"/>
                <w:sz w:val="20"/>
              </w:rPr>
              <w:t>✓ FULL version, £7 paid</w:t>
            </w:r>
          </w:p>
        </w:tc>
        <w:tc>
          <w:tcPr>
            <w:tcW w:type="dxa" w:w="3118"/>
            <w:shd w:val="clear" w:color="auto" w:fill="FFFFFF"/>
          </w:tcPr>
          <w:p>
            <w:pPr>
              <w:spacing w:after="80"/>
            </w:pPr>
            <w:r>
              <w:rPr>
                <w:rFonts w:ascii="Garamond" w:hAnsi="Garamond"/>
                <w:sz w:val="20"/>
              </w:rPr>
              <w:t>✓ SUMMARY version, public (SEO)</w:t>
            </w:r>
          </w:p>
        </w:tc>
      </w:tr>
    </w:tbl>
    <w:p>
      <w:pPr>
        <w:spacing w:before="0" w:after="200"/>
      </w:pPr>
    </w:p>
    <w:p>
      <w:pPr>
        <w:spacing w:before="280" w:after="160"/>
      </w:pPr>
      <w:r>
        <w:rPr>
          <w:rFonts w:ascii="Garamond" w:hAnsi="Garamond"/>
          <w:b/>
          <w:sz w:val="32"/>
        </w:rPr>
        <w:t>Canonical tag rule (SEO)</w:t>
      </w:r>
    </w:p>
    <w:p>
      <w:pPr>
        <w:spacing w:before="0" w:after="160"/>
      </w:pPr>
      <w:r>
        <w:rPr>
          <w:rFonts w:ascii="Garamond" w:hAnsi="Garamond"/>
          <w:sz w:val="22"/>
        </w:rPr>
        <w:t>When the same content appears on both the website blog and Substack (the 12 free historical posts), Google can see them as duplicates and split the search ranking. The fix is the canonical tag.</w:t>
      </w:r>
    </w:p>
    <w:p>
      <w:pPr>
        <w:spacing w:before="0" w:after="280"/>
      </w:pPr>
      <w:r>
        <w:rPr>
          <w:rFonts w:ascii="Garamond" w:hAnsi="Garamond"/>
          <w:b/>
          <w:sz w:val="22"/>
        </w:rPr>
        <w:t xml:space="preserve">Always set the website (Reset Stories) as the canonical master. </w:t>
      </w:r>
      <w:r>
        <w:rPr>
          <w:rFonts w:ascii="Garamond" w:hAnsi="Garamond"/>
          <w:sz w:val="22"/>
        </w:rPr>
        <w:t>Substack supports a per-post canonical URL field in post settings. For each of the 12 free historical posts, the canonical URL points back to the website. You'll need to send Tabitha the URL slug for each of those 12 posts on the website blog so she can backfill the canonical field on Substack after launch. List the 12 URL slugs in your handover to her.</w:t>
      </w:r>
    </w:p>
    <w:p>
      <w:pPr>
        <w:spacing w:before="280" w:after="160"/>
      </w:pPr>
      <w:r>
        <w:rPr>
          <w:rFonts w:ascii="Garamond" w:hAnsi="Garamond"/>
          <w:b/>
          <w:sz w:val="32"/>
        </w:rPr>
        <w:t>The Sunday Cosmic Forecast going forward (Option C)</w:t>
      </w:r>
    </w:p>
    <w:p>
      <w:pPr>
        <w:spacing w:before="0" w:after="160"/>
      </w:pPr>
      <w:r>
        <w:rPr>
          <w:rFonts w:ascii="Garamond" w:hAnsi="Garamond"/>
          <w:sz w:val="22"/>
        </w:rPr>
        <w:t>Every Sunday has TWO versions of the Cosmic Forecast:</w:t>
      </w:r>
    </w:p>
    <w:p>
      <w:pPr>
        <w:spacing w:before="0" w:after="160"/>
      </w:pPr>
      <w:r>
        <w:rPr>
          <w:rFonts w:ascii="Garamond" w:hAnsi="Garamond"/>
          <w:b/>
          <w:sz w:val="22"/>
        </w:rPr>
        <w:t xml:space="preserve">FULL version on Substack (£7 paid). </w:t>
      </w:r>
      <w:r>
        <w:rPr>
          <w:rFonts w:ascii="Garamond" w:hAnsi="Garamond"/>
          <w:sz w:val="22"/>
        </w:rPr>
        <w:t>Moon phase, energy theme, stone of the week, FULL somatic practice (200 to 300 words), full personal note from Anna, ritual prompts. Around 600 to 900 words total. Anna writes this. Tabitha publishes it on Substack as paid only.</w:t>
      </w:r>
    </w:p>
    <w:p>
      <w:pPr>
        <w:spacing w:before="0" w:after="200"/>
      </w:pPr>
      <w:r>
        <w:rPr>
          <w:rFonts w:ascii="Garamond" w:hAnsi="Garamond"/>
          <w:b/>
          <w:sz w:val="22"/>
        </w:rPr>
        <w:t xml:space="preserve">SUMMARY version on website (free, SEO). </w:t>
      </w:r>
      <w:r>
        <w:rPr>
          <w:rFonts w:ascii="Garamond" w:hAnsi="Garamond"/>
          <w:sz w:val="22"/>
        </w:rPr>
        <w:t>Moon phase, energy theme, stone of the week, ONE sentence on the somatic practice. Around 300 words. Public, indexed by Google. Lives on annalouwellness.com/cosmic-forecast.</w:t>
      </w:r>
    </w:p>
    <w:p>
      <w:pPr>
        <w:spacing w:before="0" w:after="200"/>
      </w:pPr>
      <w:r>
        <w:rPr>
          <w:rFonts w:ascii="Garamond" w:hAnsi="Garamond"/>
          <w:b/>
          <w:sz w:val="22"/>
        </w:rPr>
        <w:t xml:space="preserve">CMS requirement for Cosmic Forecast page: </w:t>
      </w:r>
      <w:r>
        <w:rPr>
          <w:rFonts w:ascii="Garamond" w:hAnsi="Garamond"/>
          <w:sz w:val="22"/>
        </w:rPr>
        <w:t>The /cosmic-forecast page needs a SEPARATE CMS field for the summary version, not just a copy of the full text. Anna writes the full version once, then in the CMS pastes a 300-word summary into the website-summary field. The summary is what the public page renders. Don't auto-import the full Substack post.</w:t>
      </w:r>
    </w:p>
    <w:p>
      <w:pPr>
        <w:spacing w:before="0" w:after="360"/>
      </w:pPr>
      <w:r>
        <w:rPr>
          <w:rFonts w:ascii="Garamond" w:hAnsi="Garamond"/>
          <w:b/>
          <w:sz w:val="22"/>
        </w:rPr>
        <w:t xml:space="preserve">Required link from website summary to Substack full version: </w:t>
      </w:r>
      <w:r>
        <w:rPr>
          <w:rFonts w:ascii="Garamond" w:hAnsi="Garamond"/>
          <w:sz w:val="22"/>
        </w:rPr>
        <w:t>at the foot of the website summary, add: "Want the full ritual, the full somatic practice, and the personal note from Anna? Reset Letters Plus, £7 a month." with a link to resetletters.substack.com/subscribe. This is what converts free Google traffic into paid Substack subscribers.</w:t>
      </w:r>
    </w:p>
    <w:p>
      <w:pPr>
        <w:spacing w:before="440" w:after="160"/>
      </w:pPr>
      <w:r>
        <w:rPr>
          <w:rFonts w:ascii="Garamond" w:hAnsi="Garamond"/>
          <w:b/>
          <w:sz w:val="44"/>
        </w:rPr>
        <w:t>Where Mantras and Cosmic Forecast sit</w:t>
      </w:r>
    </w:p>
    <w:p>
      <w:pPr>
        <w:spacing w:before="0" w:after="200"/>
      </w:pPr>
      <w:r>
        <w:rPr>
          <w:rFonts w:ascii="Garamond" w:hAnsi="Garamond"/>
          <w:sz w:val="22"/>
        </w:rPr>
        <w:t>Both are part of the build. Neither needs top-nav placement. Both live as featured sub-pages inside Life &gt; Rituals and Energy.</w:t>
      </w:r>
    </w:p>
    <w:p>
      <w:pPr>
        <w:spacing w:before="0" w:after="200"/>
      </w:pPr>
      <w:r>
        <w:rPr>
          <w:rFonts w:ascii="Garamond" w:hAnsi="Garamond"/>
          <w:b/>
          <w:sz w:val="22"/>
        </w:rPr>
        <w:t xml:space="preserve">Cosmic Forecast.  </w:t>
      </w:r>
      <w:r>
        <w:rPr>
          <w:rFonts w:ascii="Garamond" w:hAnsi="Garamond"/>
          <w:sz w:val="22"/>
        </w:rPr>
        <w:t>Dedicated page at annalouwellness.com/cosmic-forecast under Life &gt; Rituals and Energy. SUMMARY version only (300 words) for SEO and free readers. The FULL version is paid Substack only. CMS needs a separate summary field (see Option C above). Updates weekly. Linked from the Reset Letters sign-up block ("Read this week's Cosmic Forecast →"), articles that reference moon phases or stones, and the footer.</w:t>
      </w:r>
    </w:p>
    <w:p>
      <w:pPr>
        <w:spacing w:before="0" w:after="360"/>
      </w:pPr>
      <w:r>
        <w:rPr>
          <w:rFonts w:ascii="Garamond" w:hAnsi="Garamond"/>
          <w:b/>
          <w:sz w:val="22"/>
        </w:rPr>
        <w:t xml:space="preserve">Mantras.  </w:t>
      </w:r>
      <w:r>
        <w:rPr>
          <w:rFonts w:ascii="Garamond" w:hAnsi="Garamond"/>
          <w:sz w:val="22"/>
        </w:rPr>
        <w:t>Dedicated page at annalouwellness.com/mantras under Life &gt; Rituals and Energy. Hosts short videos (60 to 90 seconds each). Homepage rotating mantra strip placeholder stays as is, each strip mantra clicks through to /mantras. Source: YouTube "Come Back to Yourself" playlist (you embed).</w:t>
      </w:r>
    </w:p>
    <w:p>
      <w:pPr>
        <w:spacing w:before="440" w:after="160"/>
      </w:pPr>
      <w:r>
        <w:rPr>
          <w:rFonts w:ascii="Garamond" w:hAnsi="Garamond"/>
          <w:b/>
          <w:sz w:val="44"/>
        </w:rPr>
        <w:t>Items to confirm before sign-off</w:t>
      </w:r>
    </w:p>
    <w:p>
      <w:pPr>
        <w:spacing w:before="0" w:after="160"/>
      </w:pPr>
      <w:r>
        <w:rPr>
          <w:rFonts w:ascii="Garamond" w:hAnsi="Garamond"/>
          <w:b/>
          <w:sz w:val="22"/>
        </w:rPr>
        <w:t xml:space="preserve">Colour-coded navigation. </w:t>
      </w:r>
      <w:r>
        <w:rPr>
          <w:rFonts w:ascii="Garamond" w:hAnsi="Garamond"/>
          <w:sz w:val="22"/>
        </w:rPr>
        <w:t>Confirm whether implemented in the v7 build per brand guidelines. I want to see it working in v8, not just described in the proposal.</w:t>
      </w:r>
    </w:p>
    <w:p>
      <w:pPr>
        <w:spacing w:before="0" w:after="160"/>
      </w:pPr>
      <w:r>
        <w:rPr>
          <w:rFonts w:ascii="Garamond" w:hAnsi="Garamond"/>
          <w:b/>
          <w:sz w:val="22"/>
        </w:rPr>
        <w:t xml:space="preserve">Reset Room page at /community/membership. </w:t>
      </w:r>
      <w:r>
        <w:rPr>
          <w:rFonts w:ascii="Garamond" w:hAnsi="Garamond"/>
          <w:sz w:val="22"/>
        </w:rPr>
        <w:t>Built with Stripe £25/month subscription checkout. Page title "The Reset Room". Pricing visible on this page only.</w:t>
      </w:r>
    </w:p>
    <w:p>
      <w:pPr>
        <w:spacing w:before="0" w:after="160"/>
      </w:pPr>
      <w:r>
        <w:rPr>
          <w:rFonts w:ascii="Garamond" w:hAnsi="Garamond"/>
          <w:b/>
          <w:sz w:val="22"/>
        </w:rPr>
        <w:t xml:space="preserve">Reset Letters sign-up snippet. </w:t>
      </w:r>
      <w:r>
        <w:rPr>
          <w:rFonts w:ascii="Garamond" w:hAnsi="Garamond"/>
          <w:sz w:val="22"/>
        </w:rPr>
        <w:t>Substack auto-generates a sign-up form snippet from publication settings. Tabitha will copy that snippet from Substack and send it to you. Place it on: homepage Reset Letters block, every editorial article foot, Reset Stories hub, Life hub, Love and Relationships hub, Work and Money hub, footer. Tabitha does not write any code; the snippet comes from Substack itself.</w:t>
      </w:r>
    </w:p>
    <w:p>
      <w:pPr>
        <w:spacing w:before="0" w:after="160"/>
      </w:pPr>
      <w:r>
        <w:rPr>
          <w:rFonts w:ascii="Garamond" w:hAnsi="Garamond"/>
          <w:b/>
          <w:sz w:val="22"/>
        </w:rPr>
        <w:t xml:space="preserve">Cosmic Forecast and Mantras pages. </w:t>
      </w:r>
      <w:r>
        <w:rPr>
          <w:rFonts w:ascii="Garamond" w:hAnsi="Garamond"/>
          <w:sz w:val="22"/>
        </w:rPr>
        <w:t>Build per the placement above. Both under Life &gt; Rituals and Energy. Both with their own dedicated URL.</w:t>
      </w:r>
    </w:p>
    <w:p>
      <w:pPr>
        <w:spacing w:before="0" w:after="160"/>
      </w:pPr>
      <w:r>
        <w:rPr>
          <w:rFonts w:ascii="Garamond" w:hAnsi="Garamond"/>
          <w:b/>
          <w:sz w:val="22"/>
        </w:rPr>
        <w:t xml:space="preserve">Reset Stories archive feed. </w:t>
      </w:r>
      <w:r>
        <w:rPr>
          <w:rFonts w:ascii="Garamond" w:hAnsi="Garamond"/>
          <w:sz w:val="22"/>
        </w:rPr>
        <w:t>Tabitha is uploading the 36 historical Reset Stories to Substack today, split 12 free / 24 paid. The website Reset Stories hub (your build) only displays the 12 free posts. The 24 paid posts STAY on Substack and never appear on the website blog (this protects the £7 paywall). Tag the 12 website posts with the FINAL sitemap categories (Tabitha is using the same tags on Substack so both archives stay aligned). Each website post should display the full content, the WHERE TO NEXT block linking deep into the funnel, and a sidebar/foot CTA for Reset Letters Plus ("For the weekly Cosmic Forecast and full archive, Reset Letters Plus, £7 a month").</w:t>
      </w:r>
    </w:p>
    <w:p>
      <w:pPr>
        <w:spacing w:before="0" w:after="360"/>
      </w:pPr>
      <w:r>
        <w:rPr>
          <w:rFonts w:ascii="Garamond" w:hAnsi="Garamond"/>
          <w:b/>
          <w:sz w:val="22"/>
        </w:rPr>
        <w:t xml:space="preserve">Coaching prices. </w:t>
      </w:r>
      <w:r>
        <w:rPr>
          <w:rFonts w:ascii="Garamond" w:hAnsi="Garamond"/>
          <w:sz w:val="22"/>
        </w:rPr>
        <w:t>£1,500 / £3,000 / £3,000 reflect on relevant 1:1 Sessions pages inside The Work. Workshop prices on individual workshop pages. Reset Room price on the Membership page. Never on the homepage.</w:t>
      </w:r>
    </w:p>
    <w:p>
      <w:pPr>
        <w:spacing w:before="440" w:after="160"/>
      </w:pPr>
      <w:r>
        <w:rPr>
          <w:rFonts w:ascii="Garamond" w:hAnsi="Garamond"/>
          <w:b/>
          <w:sz w:val="44"/>
        </w:rPr>
        <w:t>FINAL sitemap build checklist, confirm each item</w:t>
      </w:r>
    </w:p>
    <w:p>
      <w:pPr>
        <w:spacing w:before="0" w:after="200"/>
      </w:pPr>
      <w:r>
        <w:rPr>
          <w:rFonts w:ascii="Garamond" w:hAnsi="Garamond"/>
          <w:sz w:val="22"/>
        </w:rPr>
        <w:t>From the FINAL sitemap (27 April 2026), please go through and confirm yes/no for each:</w:t>
      </w:r>
    </w:p>
    <w:p>
      <w:pPr>
        <w:spacing w:after="80"/>
        <w:ind w:left="340" w:hanging="340"/>
      </w:pPr>
      <w:r>
        <w:rPr>
          <w:rFonts w:ascii="Garamond" w:hAnsi="Garamond"/>
          <w:b/>
          <w:sz w:val="22"/>
        </w:rPr>
        <w:t xml:space="preserve">☐  </w:t>
      </w:r>
      <w:r>
        <w:rPr>
          <w:rFonts w:ascii="Garamond" w:hAnsi="Garamond"/>
          <w:sz w:val="22"/>
        </w:rPr>
        <w:t>Top nav matches the nine items in the FINAL sitemap, in order. (Reset Stories, Life, Love and Relationships, Work and Money, Experiences, The Work, Shop, Community, About.)</w:t>
      </w:r>
    </w:p>
    <w:p>
      <w:pPr>
        <w:spacing w:after="80"/>
        <w:ind w:left="340" w:hanging="340"/>
      </w:pPr>
      <w:r>
        <w:rPr>
          <w:rFonts w:ascii="Garamond" w:hAnsi="Garamond"/>
          <w:b/>
          <w:sz w:val="22"/>
        </w:rPr>
        <w:t xml:space="preserve">☐  </w:t>
      </w:r>
      <w:r>
        <w:rPr>
          <w:rFonts w:ascii="Garamond" w:hAnsi="Garamond"/>
          <w:sz w:val="22"/>
        </w:rPr>
        <w:t>Dropdowns match the FINAL sitemap table exactly.</w:t>
      </w:r>
    </w:p>
    <w:p>
      <w:pPr>
        <w:spacing w:after="80"/>
        <w:ind w:left="340" w:hanging="340"/>
      </w:pPr>
      <w:r>
        <w:rPr>
          <w:rFonts w:ascii="Garamond" w:hAnsi="Garamond"/>
          <w:b/>
          <w:sz w:val="22"/>
        </w:rPr>
        <w:t xml:space="preserve">☐  </w:t>
      </w:r>
      <w:r>
        <w:rPr>
          <w:rFonts w:ascii="Garamond" w:hAnsi="Garamond"/>
          <w:sz w:val="22"/>
        </w:rPr>
        <w:t>Top level section pages render as editorial feeds, not sales pages.</w:t>
      </w:r>
    </w:p>
    <w:p>
      <w:pPr>
        <w:spacing w:after="80"/>
        <w:ind w:left="340" w:hanging="340"/>
      </w:pPr>
      <w:r>
        <w:rPr>
          <w:rFonts w:ascii="Garamond" w:hAnsi="Garamond"/>
          <w:b/>
          <w:sz w:val="22"/>
        </w:rPr>
        <w:t xml:space="preserve">☐  </w:t>
      </w:r>
      <w:r>
        <w:rPr>
          <w:rFonts w:ascii="Garamond" w:hAnsi="Garamond"/>
          <w:sz w:val="22"/>
        </w:rPr>
        <w:t>Coaching pages have moved under The Work.</w:t>
      </w:r>
    </w:p>
    <w:p>
      <w:pPr>
        <w:spacing w:after="80"/>
        <w:ind w:left="340" w:hanging="340"/>
      </w:pPr>
      <w:r>
        <w:rPr>
          <w:rFonts w:ascii="Garamond" w:hAnsi="Garamond"/>
          <w:b/>
          <w:sz w:val="22"/>
        </w:rPr>
        <w:t xml:space="preserve">☐  </w:t>
      </w:r>
      <w:r>
        <w:rPr>
          <w:rFonts w:ascii="Garamond" w:hAnsi="Garamond"/>
          <w:sz w:val="22"/>
        </w:rPr>
        <w:t>Workshops have moved under Experiences.</w:t>
      </w:r>
    </w:p>
    <w:p>
      <w:pPr>
        <w:spacing w:after="80"/>
        <w:ind w:left="340" w:hanging="340"/>
      </w:pPr>
      <w:r>
        <w:rPr>
          <w:rFonts w:ascii="Garamond" w:hAnsi="Garamond"/>
          <w:b/>
          <w:sz w:val="22"/>
        </w:rPr>
        <w:t xml:space="preserve">☐  </w:t>
      </w:r>
      <w:r>
        <w:rPr>
          <w:rFonts w:ascii="Garamond" w:hAnsi="Garamond"/>
          <w:sz w:val="22"/>
        </w:rPr>
        <w:t>Blog has been renamed to Reset Stories everywhere, including URLs and metadata.</w:t>
      </w:r>
    </w:p>
    <w:p>
      <w:pPr>
        <w:spacing w:after="80"/>
        <w:ind w:left="340" w:hanging="340"/>
      </w:pPr>
      <w:r>
        <w:rPr>
          <w:rFonts w:ascii="Garamond" w:hAnsi="Garamond"/>
          <w:b/>
          <w:sz w:val="22"/>
        </w:rPr>
        <w:t xml:space="preserve">☐  </w:t>
      </w:r>
      <w:r>
        <w:rPr>
          <w:rFonts w:ascii="Garamond" w:hAnsi="Garamond"/>
          <w:sz w:val="22"/>
        </w:rPr>
        <w:t>Old Media top-nav URLs are redirected (Media is no longer a top nav item).</w:t>
      </w:r>
    </w:p>
    <w:p>
      <w:pPr>
        <w:spacing w:after="80"/>
        <w:ind w:left="340" w:hanging="340"/>
      </w:pPr>
      <w:r>
        <w:rPr>
          <w:rFonts w:ascii="Garamond" w:hAnsi="Garamond"/>
          <w:b/>
          <w:sz w:val="22"/>
        </w:rPr>
        <w:t xml:space="preserve">☐  </w:t>
      </w:r>
      <w:r>
        <w:rPr>
          <w:rFonts w:ascii="Garamond" w:hAnsi="Garamond"/>
          <w:sz w:val="22"/>
        </w:rPr>
        <w:t>Shop is present in the nav but no longer the visual centre of gravity.</w:t>
      </w:r>
    </w:p>
    <w:p>
      <w:pPr>
        <w:spacing w:after="80"/>
        <w:ind w:left="340" w:hanging="340"/>
      </w:pPr>
      <w:r>
        <w:rPr>
          <w:rFonts w:ascii="Garamond" w:hAnsi="Garamond"/>
          <w:b/>
          <w:sz w:val="22"/>
        </w:rPr>
        <w:t xml:space="preserve">☐  </w:t>
      </w:r>
      <w:r>
        <w:rPr>
          <w:rFonts w:ascii="Garamond" w:hAnsi="Garamond"/>
          <w:sz w:val="22"/>
        </w:rPr>
        <w:t>Header treatment uses the typed wordmark ANNA LOU WELLNESS on a single horizontal line. No crown monogram, no rotated tagline, no artwork logo file.</w:t>
      </w:r>
    </w:p>
    <w:p>
      <w:pPr>
        <w:spacing w:before="0" w:after="280"/>
      </w:pPr>
    </w:p>
    <w:p>
      <w:pPr>
        <w:spacing w:before="440" w:after="160"/>
      </w:pPr>
      <w:r>
        <w:rPr>
          <w:rFonts w:ascii="Garamond" w:hAnsi="Garamond"/>
          <w:b/>
          <w:sz w:val="44"/>
        </w:rPr>
        <w:t>Cross-reference check</w:t>
      </w:r>
    </w:p>
    <w:p>
      <w:pPr>
        <w:spacing w:before="0" w:after="160"/>
      </w:pPr>
      <w:r>
        <w:rPr>
          <w:rFonts w:ascii="Garamond" w:hAnsi="Garamond"/>
          <w:sz w:val="22"/>
        </w:rPr>
        <w:t>Cross-reference v8 against all three source documents and confirm consistency:</w:t>
      </w:r>
    </w:p>
    <w:p>
      <w:pPr>
        <w:spacing w:before="0" w:after="80"/>
        <w:ind w:left="340"/>
      </w:pPr>
      <w:r>
        <w:rPr>
          <w:rFonts w:ascii="Garamond" w:hAnsi="Garamond"/>
          <w:b/>
          <w:sz w:val="22"/>
        </w:rPr>
        <w:t xml:space="preserve">• ALW SITEMAP FINAL (27 April 2026)  </w:t>
      </w:r>
      <w:r>
        <w:rPr>
          <w:rFonts w:ascii="Garamond" w:hAnsi="Garamond"/>
          <w:sz w:val="22"/>
        </w:rPr>
        <w:t>navigation, hierarchy, page architecture, build checklist.</w:t>
      </w:r>
    </w:p>
    <w:p>
      <w:pPr>
        <w:spacing w:before="0" w:after="80"/>
        <w:ind w:left="340"/>
      </w:pPr>
      <w:r>
        <w:rPr>
          <w:rFonts w:ascii="Garamond" w:hAnsi="Garamond"/>
          <w:b/>
          <w:sz w:val="22"/>
        </w:rPr>
        <w:t xml:space="preserve">• ALW Brand Guidelines v1.0  </w:t>
      </w:r>
      <w:r>
        <w:rPr>
          <w:rFonts w:ascii="Garamond" w:hAnsi="Garamond"/>
          <w:sz w:val="22"/>
        </w:rPr>
        <w:t>colour palette, typography (Nobel Light, Nobel Regular, Garamond, Proxima Nova), header treatment, pattern usage.</w:t>
      </w:r>
    </w:p>
    <w:p>
      <w:pPr>
        <w:spacing w:before="0" w:after="280"/>
        <w:ind w:left="340"/>
      </w:pPr>
      <w:r>
        <w:rPr>
          <w:rFonts w:ascii="Garamond" w:hAnsi="Garamond"/>
          <w:b/>
          <w:sz w:val="22"/>
        </w:rPr>
        <w:t xml:space="preserve">• Volume 1 / 2 / 3 blog content briefs  </w:t>
      </w:r>
      <w:r>
        <w:rPr>
          <w:rFonts w:ascii="Garamond" w:hAnsi="Garamond"/>
          <w:sz w:val="22"/>
        </w:rPr>
        <w:t>editorial tone (post-traumatic growth, no victim language, no em-dashes), two-layer language (SEO clinical terms in titles/meta, brand language in body copy), programme names.</w:t>
      </w:r>
    </w:p>
    <w:p>
      <w:pPr>
        <w:spacing w:before="440" w:after="160"/>
      </w:pPr>
      <w:r>
        <w:rPr>
          <w:rFonts w:ascii="Garamond" w:hAnsi="Garamond"/>
          <w:b/>
          <w:sz w:val="44"/>
        </w:rPr>
        <w:t>Outstanding budget item</w:t>
      </w:r>
    </w:p>
    <w:p>
      <w:pPr>
        <w:spacing w:before="0" w:after="360"/>
      </w:pPr>
      <w:r>
        <w:rPr>
          <w:rFonts w:ascii="Garamond" w:hAnsi="Garamond"/>
          <w:sz w:val="22"/>
        </w:rPr>
        <w:t>Send a clean budget reconciliation against the v3 proposal so we can close the overage. Include line-by-line where any feature is over or under the original v3 scope, with reasons.</w:t>
      </w:r>
    </w:p>
    <w:p>
      <w:pPr>
        <w:spacing w:before="440" w:after="160"/>
      </w:pPr>
      <w:r>
        <w:rPr>
          <w:rFonts w:ascii="Garamond" w:hAnsi="Garamond"/>
          <w:b/>
          <w:sz w:val="44"/>
        </w:rPr>
        <w:t>What I need from you next</w:t>
      </w:r>
    </w:p>
    <w:p>
      <w:pPr>
        <w:spacing w:after="120"/>
        <w:ind w:left="340" w:hanging="340"/>
      </w:pPr>
      <w:r>
        <w:rPr>
          <w:rFonts w:ascii="Garamond" w:hAnsi="Garamond"/>
          <w:b/>
          <w:sz w:val="22"/>
        </w:rPr>
        <w:t xml:space="preserve">1.  </w:t>
      </w:r>
      <w:r>
        <w:rPr>
          <w:rFonts w:ascii="Garamond" w:hAnsi="Garamond"/>
          <w:sz w:val="22"/>
        </w:rPr>
        <w:t>Confirm receipt of this brief and that the new Big Salad Substack model is clear (free monthly digest, all weekly content paid, 12 historical free / 24 historical paid).</w:t>
      </w:r>
    </w:p>
    <w:p>
      <w:pPr>
        <w:spacing w:after="120"/>
        <w:ind w:left="340" w:hanging="340"/>
      </w:pPr>
      <w:r>
        <w:rPr>
          <w:rFonts w:ascii="Garamond" w:hAnsi="Garamond"/>
          <w:b/>
          <w:sz w:val="22"/>
        </w:rPr>
        <w:t xml:space="preserve">2.  </w:t>
      </w:r>
      <w:r>
        <w:rPr>
          <w:rFonts w:ascii="Garamond" w:hAnsi="Garamond"/>
          <w:sz w:val="22"/>
        </w:rPr>
        <w:t>Confirm the website blog (Reset Stories) only displays the 12 free historical posts, not the 24 paid (this protects the Substack paywall). Send Tabitha the URL slug for each of those 12 posts so she can backfill the canonical URL field on Substack after launch.</w:t>
      </w:r>
    </w:p>
    <w:p>
      <w:pPr>
        <w:spacing w:after="120"/>
        <w:ind w:left="340" w:hanging="340"/>
      </w:pPr>
      <w:r>
        <w:rPr>
          <w:rFonts w:ascii="Garamond" w:hAnsi="Garamond"/>
          <w:b/>
          <w:sz w:val="22"/>
        </w:rPr>
        <w:t xml:space="preserve">3.  </w:t>
      </w:r>
      <w:r>
        <w:rPr>
          <w:rFonts w:ascii="Garamond" w:hAnsi="Garamond"/>
          <w:sz w:val="22"/>
        </w:rPr>
        <w:t>Build the Cosmic Forecast page with a separate CMS summary field (Option C). Anna writes the full version, pastes a 300-word summary into the website-summary field. The page renders the summary, with a clear CTA to Reset Letters Plus (£7 a month) for the full version.</w:t>
      </w:r>
    </w:p>
    <w:p>
      <w:pPr>
        <w:spacing w:after="120"/>
        <w:ind w:left="340" w:hanging="340"/>
      </w:pPr>
      <w:r>
        <w:rPr>
          <w:rFonts w:ascii="Garamond" w:hAnsi="Garamond"/>
          <w:b/>
          <w:sz w:val="22"/>
        </w:rPr>
        <w:t xml:space="preserve">4.  </w:t>
      </w:r>
      <w:r>
        <w:rPr>
          <w:rFonts w:ascii="Garamond" w:hAnsi="Garamond"/>
          <w:sz w:val="22"/>
        </w:rPr>
        <w:t>Send v8 homepage with: Reset Letters block updated to Big Salad model (free monthly digest, weekly paid); The Work and Experiences sections collapsed to magazine first (no pricing on homepage, single CTA each); Reset Room £25 mention lifted off homepage; emoji icons replaced on Life / Love / Work cards.</w:t>
      </w:r>
    </w:p>
    <w:p>
      <w:pPr>
        <w:spacing w:after="120"/>
        <w:ind w:left="340" w:hanging="340"/>
      </w:pPr>
      <w:r>
        <w:rPr>
          <w:rFonts w:ascii="Garamond" w:hAnsi="Garamond"/>
          <w:b/>
          <w:sz w:val="22"/>
        </w:rPr>
        <w:t xml:space="preserve">5.  </w:t>
      </w:r>
      <w:r>
        <w:rPr>
          <w:rFonts w:ascii="Garamond" w:hAnsi="Garamond"/>
          <w:sz w:val="22"/>
        </w:rPr>
        <w:t>Confirm the Mantras page is built (or scheduled), under Life &gt; Rituals and Energy, at its dedicated URL.</w:t>
      </w:r>
    </w:p>
    <w:p>
      <w:pPr>
        <w:spacing w:after="120"/>
        <w:ind w:left="340" w:hanging="340"/>
      </w:pPr>
      <w:r>
        <w:rPr>
          <w:rFonts w:ascii="Garamond" w:hAnsi="Garamond"/>
          <w:b/>
          <w:sz w:val="22"/>
        </w:rPr>
        <w:t xml:space="preserve">6.  </w:t>
      </w:r>
      <w:r>
        <w:rPr>
          <w:rFonts w:ascii="Garamond" w:hAnsi="Garamond"/>
          <w:sz w:val="22"/>
        </w:rPr>
        <w:t>Confirm colour-coded navigation is implemented and working.</w:t>
      </w:r>
    </w:p>
    <w:p>
      <w:pPr>
        <w:spacing w:after="120"/>
        <w:ind w:left="340" w:hanging="340"/>
      </w:pPr>
      <w:r>
        <w:rPr>
          <w:rFonts w:ascii="Garamond" w:hAnsi="Garamond"/>
          <w:b/>
          <w:sz w:val="22"/>
        </w:rPr>
        <w:t xml:space="preserve">7.  </w:t>
      </w:r>
      <w:r>
        <w:rPr>
          <w:rFonts w:ascii="Garamond" w:hAnsi="Garamond"/>
          <w:sz w:val="22"/>
        </w:rPr>
        <w:t>Tick through the FINAL sitemap build checklist above and confirm each item yes/no.</w:t>
      </w:r>
    </w:p>
    <w:p>
      <w:pPr>
        <w:spacing w:after="120"/>
        <w:ind w:left="340" w:hanging="340"/>
      </w:pPr>
      <w:r>
        <w:rPr>
          <w:rFonts w:ascii="Garamond" w:hAnsi="Garamond"/>
          <w:b/>
          <w:sz w:val="22"/>
        </w:rPr>
        <w:t xml:space="preserve">8.  </w:t>
      </w:r>
      <w:r>
        <w:rPr>
          <w:rFonts w:ascii="Garamond" w:hAnsi="Garamond"/>
          <w:sz w:val="22"/>
        </w:rPr>
        <w:t>Send the budget reconciliation, line-by-line against v3 proposal.</w:t>
      </w:r>
    </w:p>
    <w:p>
      <w:pPr>
        <w:spacing w:before="0" w:after="200"/>
      </w:pPr>
      <w:r>
        <w:rPr>
          <w:rFonts w:ascii="Garamond" w:hAnsi="Garamond"/>
          <w:sz w:val="22"/>
        </w:rPr>
        <w:t>Tabitha is setting up Substack today. Coordinate with her on the sign-up snippet (Substack generates it; she copies and forwards) so we can place sign-ups across the site as soon as the publication is live.</w:t>
      </w:r>
    </w:p>
    <w:p>
      <w:pPr>
        <w:spacing w:before="280" w:after="120"/>
        <w:jc w:val="center"/>
      </w:pPr>
      <w:r>
        <w:rPr>
          <w:rFonts w:ascii="Garamond" w:hAnsi="Garamond"/>
          <w:i/>
          <w:sz w:val="24"/>
        </w:rPr>
        <w:t>Beautifully Whole.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