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040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ANNA LOU WELLNESS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8B8E8"/>
                <w:sz w:val="24"/>
                <w:szCs w:val="24"/>
              </w:rPr>
              <w:t xml:space="preserve">Website Changes Required</w:t>
            </w:r>
          </w:p>
        </w:tc>
      </w:tr>
    </w:tbl>
    <w:p>
      <w:pPr>
        <w:spacing w:before="20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4A2D8A"/>
          <w:sz w:val="20"/>
          <w:szCs w:val="20"/>
        </w:rPr>
        <w:t xml:space="preserve">PRIORITY KEY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14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600"/>
        <w:gridCol w:w="926"/>
      </w:tblGrid>
      <w:tr>
        <w:trPr>
          <w:tblHeader/>
        </w:trP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1E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1E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1E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Change Required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1E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Lorem Ipsum placeholder text with fake names (Julia Tompson, Linda Moore, etc.) visible on the homepage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Replace immediately with real client testimonials. Include name, role or context, and a genuine quote. This is the first credibility signal a visitor sees.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5 nested Services submenus plus Shop dropdown, Freebies dropdown, Events, Contact. Far too deep for a personal brand site.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Compress to 6 top-level items maximum: Home, Work With Me, Shop, Events, About, Contact. Remove all deep nesting.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Duplication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The same programmes appear in both Services and Shop, creating confusion and diluting clarity.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Deduplicate across the site. Services describes what is offered. Shop is where everything is purchased. No content should appear twice.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Shop Experience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Shop exists but is buried in navigation and feels like an afterthought. Product pages lack visual impact.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Elevate the Shop to a top-level destination. Beautiful product imagery, clean category structure: Crystals, Crystal Jewellery, Sage and Palo Santo, Gifts. Make it feel as premium as the services.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2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Opening copy is unfocused. Multiple competing messages. No single clear line that captures the brand.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Write one powerful hero line (like Jamie Sea's 'where success feels like peace'). Then present three clear visitor pathways: Work With Me, Shop, Events.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2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Site is not optimised for shopping or booking on mobile. Navigation is particularly difficult on smaller screens.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mobile optimisation. The booking and shop journeys in particular must work seamlessly on a phone.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2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Digital Products in Shop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Programmes and digital products are only accessible via Services pages, not through the Shop.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Add all purchasable programmes and digital products to the Shop so everything is buyable from one place.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2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About Page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Current About content is present but not fully developed as a trust-building, story-led page.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Develop a warm, editorial About page that tells Anna Lou's full story: from Anna Lou of London to trauma-informed coaching. Build credibility and connection.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2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Brand Palette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Visual identity is not consistently applied across the site. Colours feel inconsistent.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Apply the brand palette consistently: Deep Purple #1E1040, Mid Purple #4A2D8A, Gold #C9A84C, Lavender #C8B8E8, Blush #F4EEF9, Light Gold #FAF3E0.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2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Freebies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Freebies section is a top-level menu item with four sub-items, creating unnecessary prominence for free content.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Consolidate into a single Community page that houses all free resources and the Crystal Clear Collective trial.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Currently on WordPress/WooCommerce.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Discuss with Sameer: stay on WordPress or migrate to Showit (used by Jamie Sea, designed by itsnicolenixon.com)? Showit gives more editorial feel; WooCommerce is more powerful for product management.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4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A"/>
                <w:sz w:val="20"/>
                <w:szCs w:val="20"/>
              </w:rPr>
              <w:t xml:space="preserve">Events Page</w:t>
            </w:r>
          </w:p>
        </w:tc>
        <w:tc>
          <w:tcPr>
            <w:tcW w:type="dxa" w:w="2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Events page exists but is not prominently signposted from the homepage or navigation.</w:t>
            </w:r>
          </w:p>
        </w:tc>
        <w:tc>
          <w:tcPr>
            <w:tcW w:type="dxa" w:w="36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Ensure Events is a clear top-level item with a clean, scannable layout: date, brief description, ticket link.</w:t>
            </w:r>
          </w:p>
        </w:tc>
        <w:tc>
          <w:tcPr>
            <w:tcW w:type="dxa" w:w="926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annalouwellness.com  |  Prepared for Sameer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2026-03-19T10:44:03.605Z</dcterms:created>
  <dcterms:modified xsi:type="dcterms:W3CDTF">2026-03-19T10:44:03.605Z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