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7F750" w14:textId="77777777" w:rsidR="00FC2D4F" w:rsidRPr="00E77AB8" w:rsidRDefault="00000000" w:rsidP="00E77AB8">
      <w:pPr>
        <w:pStyle w:val="Heading1"/>
        <w:spacing w:before="0" w:line="360" w:lineRule="auto"/>
        <w:rPr>
          <w:rFonts w:ascii="Times New Roman" w:hAnsi="Times New Roman" w:cs="Times New Roman"/>
          <w:sz w:val="36"/>
          <w:szCs w:val="36"/>
        </w:rPr>
      </w:pPr>
      <w:r w:rsidRPr="00E77AB8">
        <w:rPr>
          <w:rFonts w:ascii="Times New Roman" w:hAnsi="Times New Roman" w:cs="Times New Roman"/>
          <w:sz w:val="36"/>
          <w:szCs w:val="36"/>
        </w:rPr>
        <w:t>Consumer360 – Retail Sales Analytics Project</w:t>
      </w:r>
    </w:p>
    <w:p w14:paraId="1C83A334" w14:textId="165B62C3" w:rsidR="00FC2D4F" w:rsidRPr="00E77AB8" w:rsidRDefault="00000000" w:rsidP="00E77AB8">
      <w:pPr>
        <w:pStyle w:val="Heading2"/>
        <w:rPr>
          <w:rFonts w:ascii="Times New Roman" w:hAnsi="Times New Roman" w:cs="Times New Roman"/>
          <w:sz w:val="32"/>
          <w:szCs w:val="32"/>
        </w:rPr>
      </w:pPr>
      <w:r w:rsidRPr="00E77AB8">
        <w:rPr>
          <w:rFonts w:ascii="Times New Roman" w:hAnsi="Times New Roman" w:cs="Times New Roman"/>
          <w:sz w:val="32"/>
          <w:szCs w:val="32"/>
        </w:rPr>
        <w:t>Final Project Report (Weeks 1–4)</w:t>
      </w:r>
    </w:p>
    <w:p w14:paraId="0118CDF2" w14:textId="77777777" w:rsidR="00FC2D4F" w:rsidRPr="00E77AB8" w:rsidRDefault="00000000">
      <w:pPr>
        <w:rPr>
          <w:rFonts w:ascii="Times New Roman" w:hAnsi="Times New Roman" w:cs="Times New Roman"/>
          <w:b/>
          <w:bCs/>
          <w:sz w:val="28"/>
          <w:szCs w:val="28"/>
        </w:rPr>
      </w:pPr>
      <w:r w:rsidRPr="00E77AB8">
        <w:rPr>
          <w:rFonts w:ascii="Times New Roman" w:hAnsi="Times New Roman" w:cs="Times New Roman"/>
          <w:b/>
          <w:bCs/>
          <w:sz w:val="28"/>
          <w:szCs w:val="28"/>
        </w:rPr>
        <w:t>1. Introduction</w:t>
      </w:r>
    </w:p>
    <w:p w14:paraId="617B05D1" w14:textId="632732B1"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The Consumer360 Retail Analytics Project is an end-to-end data analytics solution designed to analyze transactional retail data and generate actionable business insights. The project integrates MySQL, Python, and Power BI to support data-driven decision-making.</w:t>
      </w:r>
    </w:p>
    <w:p w14:paraId="479B0472" w14:textId="77777777" w:rsidR="00FC2D4F" w:rsidRPr="00E77AB8" w:rsidRDefault="00000000">
      <w:pPr>
        <w:rPr>
          <w:rFonts w:ascii="Times New Roman" w:hAnsi="Times New Roman" w:cs="Times New Roman"/>
          <w:b/>
          <w:bCs/>
          <w:sz w:val="28"/>
          <w:szCs w:val="28"/>
        </w:rPr>
      </w:pPr>
      <w:r w:rsidRPr="00E77AB8">
        <w:rPr>
          <w:rFonts w:ascii="Times New Roman" w:hAnsi="Times New Roman" w:cs="Times New Roman"/>
          <w:b/>
          <w:bCs/>
          <w:sz w:val="28"/>
          <w:szCs w:val="28"/>
        </w:rPr>
        <w:t>2. Project Objectives</w:t>
      </w:r>
    </w:p>
    <w:p w14:paraId="21065F95"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Design an optimized data warehouse using a dimensional model</w:t>
      </w:r>
    </w:p>
    <w:p w14:paraId="0C8DACA0"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Perform customer segmentation using RFM analysis</w:t>
      </w:r>
    </w:p>
    <w:p w14:paraId="32243345"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Identify product associations using Market Basket Analysis</w:t>
      </w:r>
    </w:p>
    <w:p w14:paraId="31CF99EF"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Visualize KPIs through interactive dashboards</w:t>
      </w:r>
    </w:p>
    <w:p w14:paraId="045144B0"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Automate analytics workflows</w:t>
      </w:r>
    </w:p>
    <w:p w14:paraId="63E3C206" w14:textId="19F9BBFC"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Ensure performance, scalability, and security</w:t>
      </w:r>
    </w:p>
    <w:p w14:paraId="33974782" w14:textId="77777777" w:rsidR="00FC2D4F" w:rsidRPr="00E77AB8" w:rsidRDefault="00000000">
      <w:pPr>
        <w:rPr>
          <w:rFonts w:ascii="Times New Roman" w:hAnsi="Times New Roman" w:cs="Times New Roman"/>
          <w:b/>
          <w:bCs/>
          <w:sz w:val="28"/>
          <w:szCs w:val="28"/>
        </w:rPr>
      </w:pPr>
      <w:r w:rsidRPr="00E77AB8">
        <w:rPr>
          <w:rFonts w:ascii="Times New Roman" w:hAnsi="Times New Roman" w:cs="Times New Roman"/>
          <w:b/>
          <w:bCs/>
          <w:sz w:val="28"/>
          <w:szCs w:val="28"/>
        </w:rPr>
        <w:t>3. Week 1 – Data Engineering &amp; Modeling</w:t>
      </w:r>
    </w:p>
    <w:p w14:paraId="69A4401E" w14:textId="4B30B640"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Raw retail data was imported into MySQL and cleaned by handling NULL values, duplicates, and formatting dates. A Star Schema was designed with fact_sales as the fact table and dim_customer and dim_product as dimension tables to support efficient analytics.</w:t>
      </w:r>
    </w:p>
    <w:p w14:paraId="5D3CAA32" w14:textId="77777777" w:rsidR="00FC2D4F" w:rsidRPr="00E77AB8" w:rsidRDefault="00000000">
      <w:pPr>
        <w:rPr>
          <w:rFonts w:ascii="Times New Roman" w:hAnsi="Times New Roman" w:cs="Times New Roman"/>
          <w:b/>
          <w:bCs/>
          <w:sz w:val="28"/>
          <w:szCs w:val="28"/>
        </w:rPr>
      </w:pPr>
      <w:r w:rsidRPr="00E77AB8">
        <w:rPr>
          <w:rFonts w:ascii="Times New Roman" w:hAnsi="Times New Roman" w:cs="Times New Roman"/>
          <w:b/>
          <w:bCs/>
          <w:sz w:val="28"/>
          <w:szCs w:val="28"/>
        </w:rPr>
        <w:t>4. Week 2 – Logic Core (Python)</w:t>
      </w:r>
    </w:p>
    <w:p w14:paraId="47AC5646" w14:textId="77777777" w:rsid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Python was used to pull cleaned data from MySQL and implement RFM analysis. Customers were segmented into Champions, Loyal Customers, At Risk, and Hibernating. Market Basket Analysis using the Apriori algorithm identified frequently purchased product combinations.</w:t>
      </w:r>
      <w:r w:rsidR="00E77AB8">
        <w:rPr>
          <w:rFonts w:ascii="Times New Roman" w:hAnsi="Times New Roman" w:cs="Times New Roman"/>
          <w:sz w:val="24"/>
          <w:szCs w:val="24"/>
        </w:rPr>
        <w:t xml:space="preserve"> </w:t>
      </w:r>
      <w:r w:rsidRPr="00E77AB8">
        <w:rPr>
          <w:rFonts w:ascii="Times New Roman" w:hAnsi="Times New Roman" w:cs="Times New Roman"/>
          <w:sz w:val="24"/>
          <w:szCs w:val="24"/>
        </w:rPr>
        <w:t>Validation confirmed that the Champion segment generated the highest average monetary value.</w:t>
      </w:r>
    </w:p>
    <w:p w14:paraId="3DB5E0F6" w14:textId="60AF7F1D" w:rsidR="00FC2D4F" w:rsidRPr="00E77AB8" w:rsidRDefault="00000000" w:rsidP="00E77AB8">
      <w:pPr>
        <w:spacing w:after="240"/>
        <w:rPr>
          <w:rFonts w:ascii="Times New Roman" w:hAnsi="Times New Roman" w:cs="Times New Roman"/>
          <w:b/>
          <w:bCs/>
          <w:sz w:val="28"/>
          <w:szCs w:val="28"/>
        </w:rPr>
      </w:pPr>
      <w:r w:rsidRPr="00E77AB8">
        <w:rPr>
          <w:rFonts w:ascii="Times New Roman" w:hAnsi="Times New Roman" w:cs="Times New Roman"/>
          <w:b/>
          <w:bCs/>
          <w:sz w:val="28"/>
          <w:szCs w:val="28"/>
        </w:rPr>
        <w:lastRenderedPageBreak/>
        <w:t>5. Week 3 – Visualization &amp; Business Intelligence</w:t>
      </w:r>
    </w:p>
    <w:p w14:paraId="351119BB" w14:textId="46016C1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Power BI dashboards were created using the star schema and RFM results. DAX measures were developed to calculate KPIs such as Total Revenue, Total Orders, Average Order Value, and Monthly Growth. Row-Level Security was applied to restrict data access by region.</w:t>
      </w:r>
    </w:p>
    <w:p w14:paraId="6C14F7FE" w14:textId="77777777" w:rsidR="00FC2D4F" w:rsidRPr="00E77AB8" w:rsidRDefault="00000000" w:rsidP="00E77AB8">
      <w:pPr>
        <w:spacing w:after="240"/>
        <w:rPr>
          <w:rFonts w:ascii="Times New Roman" w:hAnsi="Times New Roman" w:cs="Times New Roman"/>
          <w:b/>
          <w:bCs/>
          <w:sz w:val="28"/>
          <w:szCs w:val="28"/>
        </w:rPr>
      </w:pPr>
      <w:r w:rsidRPr="00E77AB8">
        <w:rPr>
          <w:rFonts w:ascii="Times New Roman" w:hAnsi="Times New Roman" w:cs="Times New Roman"/>
          <w:b/>
          <w:bCs/>
          <w:sz w:val="28"/>
          <w:szCs w:val="28"/>
        </w:rPr>
        <w:t>6. Week 4 – Automation, Optimization &amp; Validation</w:t>
      </w:r>
    </w:p>
    <w:p w14:paraId="2E8CB3B6" w14:textId="3F9C8739"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Automation was implemented using Python scripts scheduled with Windows Task Scheduler to recalculate RFM metrics and update results automatically. SQL indexes were created to optimize query performance and ensure fast execution times.</w:t>
      </w:r>
    </w:p>
    <w:p w14:paraId="66D70C21" w14:textId="77777777" w:rsidR="00FC2D4F" w:rsidRPr="00E77AB8" w:rsidRDefault="00000000" w:rsidP="00E77AB8">
      <w:pPr>
        <w:spacing w:after="240"/>
        <w:rPr>
          <w:rFonts w:ascii="Times New Roman" w:hAnsi="Times New Roman" w:cs="Times New Roman"/>
          <w:b/>
          <w:bCs/>
          <w:sz w:val="28"/>
          <w:szCs w:val="28"/>
        </w:rPr>
      </w:pPr>
      <w:r w:rsidRPr="00E77AB8">
        <w:rPr>
          <w:rFonts w:ascii="Times New Roman" w:hAnsi="Times New Roman" w:cs="Times New Roman"/>
          <w:b/>
          <w:bCs/>
          <w:sz w:val="28"/>
          <w:szCs w:val="28"/>
        </w:rPr>
        <w:t>7. Key Business Insights</w:t>
      </w:r>
    </w:p>
    <w:p w14:paraId="62F944F9"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Champion customers contribute the highest revenue</w:t>
      </w:r>
    </w:p>
    <w:p w14:paraId="0FD7EF62"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A small percentage of customers drive most sales</w:t>
      </w:r>
    </w:p>
    <w:p w14:paraId="6A073DCB"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Hibernating customers indicate churn risk</w:t>
      </w:r>
    </w:p>
    <w:p w14:paraId="03AB6152" w14:textId="3C64DCEB"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Market basket rules highlight cross-selling opportunities</w:t>
      </w:r>
    </w:p>
    <w:p w14:paraId="60C12EE0" w14:textId="77777777" w:rsidR="00FC2D4F" w:rsidRPr="00E77AB8" w:rsidRDefault="00000000" w:rsidP="00E77AB8">
      <w:pPr>
        <w:spacing w:after="240"/>
        <w:rPr>
          <w:rFonts w:ascii="Times New Roman" w:hAnsi="Times New Roman" w:cs="Times New Roman"/>
          <w:b/>
          <w:bCs/>
          <w:sz w:val="28"/>
          <w:szCs w:val="28"/>
        </w:rPr>
      </w:pPr>
      <w:r w:rsidRPr="00E77AB8">
        <w:rPr>
          <w:rFonts w:ascii="Times New Roman" w:hAnsi="Times New Roman" w:cs="Times New Roman"/>
          <w:b/>
          <w:bCs/>
          <w:sz w:val="28"/>
          <w:szCs w:val="28"/>
        </w:rPr>
        <w:t>8. Tools &amp; Technologies</w:t>
      </w:r>
    </w:p>
    <w:p w14:paraId="6E302808"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MySQL</w:t>
      </w:r>
    </w:p>
    <w:p w14:paraId="487CA0E2"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Python (Pandas, SQLAlchemy, mlxtend)</w:t>
      </w:r>
    </w:p>
    <w:p w14:paraId="7034E02E"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Power BI</w:t>
      </w:r>
    </w:p>
    <w:p w14:paraId="26CF8612" w14:textId="15C1905A"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 Windows Task Scheduler</w:t>
      </w:r>
    </w:p>
    <w:p w14:paraId="0257319E" w14:textId="77777777" w:rsidR="00FC2D4F" w:rsidRPr="00E77AB8" w:rsidRDefault="00000000" w:rsidP="00E77AB8">
      <w:pPr>
        <w:spacing w:after="240"/>
        <w:rPr>
          <w:rFonts w:ascii="Times New Roman" w:hAnsi="Times New Roman" w:cs="Times New Roman"/>
          <w:b/>
          <w:bCs/>
          <w:sz w:val="28"/>
          <w:szCs w:val="28"/>
        </w:rPr>
      </w:pPr>
      <w:r w:rsidRPr="00E77AB8">
        <w:rPr>
          <w:rFonts w:ascii="Times New Roman" w:hAnsi="Times New Roman" w:cs="Times New Roman"/>
          <w:b/>
          <w:bCs/>
          <w:sz w:val="28"/>
          <w:szCs w:val="28"/>
        </w:rPr>
        <w:t>9. Conclusion</w:t>
      </w:r>
    </w:p>
    <w:p w14:paraId="66171C0A" w14:textId="77777777" w:rsidR="00FC2D4F" w:rsidRPr="00E77AB8" w:rsidRDefault="00000000" w:rsidP="00E77AB8">
      <w:pPr>
        <w:spacing w:line="360" w:lineRule="auto"/>
        <w:jc w:val="both"/>
        <w:rPr>
          <w:rFonts w:ascii="Times New Roman" w:hAnsi="Times New Roman" w:cs="Times New Roman"/>
          <w:sz w:val="24"/>
          <w:szCs w:val="24"/>
        </w:rPr>
      </w:pPr>
      <w:r w:rsidRPr="00E77AB8">
        <w:rPr>
          <w:rFonts w:ascii="Times New Roman" w:hAnsi="Times New Roman" w:cs="Times New Roman"/>
          <w:sz w:val="24"/>
          <w:szCs w:val="24"/>
        </w:rPr>
        <w:t>The Consumer360 project delivers a production-ready analytics solution that integrates data engineering, analytics, visualization, and automation. It provides meaningful insights into customer behavior and sales performance.</w:t>
      </w:r>
    </w:p>
    <w:p w14:paraId="1F9B9AD5" w14:textId="77777777" w:rsidR="00FC2D4F" w:rsidRPr="00E77AB8" w:rsidRDefault="00FC2D4F">
      <w:pPr>
        <w:rPr>
          <w:rFonts w:ascii="Times New Roman" w:hAnsi="Times New Roman" w:cs="Times New Roman"/>
        </w:rPr>
      </w:pPr>
    </w:p>
    <w:sectPr w:rsidR="00FC2D4F" w:rsidRPr="00E77A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854166">
    <w:abstractNumId w:val="8"/>
  </w:num>
  <w:num w:numId="2" w16cid:durableId="92481688">
    <w:abstractNumId w:val="6"/>
  </w:num>
  <w:num w:numId="3" w16cid:durableId="2087073184">
    <w:abstractNumId w:val="5"/>
  </w:num>
  <w:num w:numId="4" w16cid:durableId="427967915">
    <w:abstractNumId w:val="4"/>
  </w:num>
  <w:num w:numId="5" w16cid:durableId="2099711273">
    <w:abstractNumId w:val="7"/>
  </w:num>
  <w:num w:numId="6" w16cid:durableId="632030246">
    <w:abstractNumId w:val="3"/>
  </w:num>
  <w:num w:numId="7" w16cid:durableId="24327616">
    <w:abstractNumId w:val="2"/>
  </w:num>
  <w:num w:numId="8" w16cid:durableId="878736087">
    <w:abstractNumId w:val="1"/>
  </w:num>
  <w:num w:numId="9" w16cid:durableId="207627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77AB8"/>
    <w:rsid w:val="00F93EA4"/>
    <w:rsid w:val="00FC2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3E7E6"/>
  <w14:defaultImageDpi w14:val="300"/>
  <w15:docId w15:val="{3841349F-26ED-4CE7-9214-414AB3C6E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Maherunnisa Mujawar</cp:lastModifiedBy>
  <cp:revision>2</cp:revision>
  <dcterms:created xsi:type="dcterms:W3CDTF">2013-12-23T23:15:00Z</dcterms:created>
  <dcterms:modified xsi:type="dcterms:W3CDTF">2026-01-06T10:42:00Z</dcterms:modified>
  <cp:category/>
</cp:coreProperties>
</file>