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B10" w:rsidRPr="00614101" w:rsidRDefault="00615E51">
      <w:pPr>
        <w:pStyle w:val="KonuBal"/>
        <w:rPr>
          <w:rFonts w:ascii="Times New Roman" w:hAnsi="Times New Roman" w:cs="Times New Roman"/>
          <w:sz w:val="26"/>
          <w:szCs w:val="26"/>
        </w:rPr>
      </w:pPr>
      <w:proofErr w:type="spellStart"/>
      <w:r w:rsidRPr="00614101">
        <w:rPr>
          <w:rFonts w:ascii="Times New Roman" w:hAnsi="Times New Roman" w:cs="Times New Roman"/>
          <w:sz w:val="26"/>
          <w:szCs w:val="26"/>
        </w:rPr>
        <w:t>Yetk</w:t>
      </w:r>
      <w:r w:rsidR="002019FD">
        <w:rPr>
          <w:rFonts w:ascii="Times New Roman" w:hAnsi="Times New Roman" w:cs="Times New Roman"/>
          <w:sz w:val="26"/>
          <w:szCs w:val="26"/>
        </w:rPr>
        <w:t>isiz</w:t>
      </w:r>
      <w:proofErr w:type="spellEnd"/>
      <w:r w:rsidR="002019FD">
        <w:rPr>
          <w:rFonts w:ascii="Times New Roman" w:hAnsi="Times New Roman" w:cs="Times New Roman"/>
          <w:sz w:val="26"/>
          <w:szCs w:val="26"/>
        </w:rPr>
        <w:t xml:space="preserve"> </w:t>
      </w:r>
      <w:proofErr w:type="spellStart"/>
      <w:r w:rsidR="002019FD">
        <w:rPr>
          <w:rFonts w:ascii="Times New Roman" w:hAnsi="Times New Roman" w:cs="Times New Roman"/>
          <w:sz w:val="26"/>
          <w:szCs w:val="26"/>
        </w:rPr>
        <w:t>Şarj</w:t>
      </w:r>
      <w:proofErr w:type="spellEnd"/>
      <w:r w:rsidR="002019FD">
        <w:rPr>
          <w:rFonts w:ascii="Times New Roman" w:hAnsi="Times New Roman" w:cs="Times New Roman"/>
          <w:sz w:val="26"/>
          <w:szCs w:val="26"/>
        </w:rPr>
        <w:t xml:space="preserve"> </w:t>
      </w:r>
      <w:proofErr w:type="spellStart"/>
      <w:r w:rsidR="002019FD">
        <w:rPr>
          <w:rFonts w:ascii="Times New Roman" w:hAnsi="Times New Roman" w:cs="Times New Roman"/>
          <w:sz w:val="26"/>
          <w:szCs w:val="26"/>
        </w:rPr>
        <w:t>Komutu</w:t>
      </w:r>
      <w:proofErr w:type="spellEnd"/>
      <w:r w:rsidR="002019FD">
        <w:rPr>
          <w:rFonts w:ascii="Times New Roman" w:hAnsi="Times New Roman" w:cs="Times New Roman"/>
          <w:sz w:val="26"/>
          <w:szCs w:val="26"/>
        </w:rPr>
        <w:t xml:space="preserve"> </w:t>
      </w:r>
      <w:proofErr w:type="spellStart"/>
      <w:r w:rsidR="002019FD">
        <w:rPr>
          <w:rFonts w:ascii="Times New Roman" w:hAnsi="Times New Roman" w:cs="Times New Roman"/>
          <w:sz w:val="26"/>
          <w:szCs w:val="26"/>
        </w:rPr>
        <w:t>Enjeksiyonu</w:t>
      </w:r>
      <w:proofErr w:type="spellEnd"/>
      <w:r w:rsidR="002019FD">
        <w:rPr>
          <w:rFonts w:ascii="Times New Roman" w:hAnsi="Times New Roman" w:cs="Times New Roman"/>
          <w:sz w:val="26"/>
          <w:szCs w:val="26"/>
        </w:rPr>
        <w:t xml:space="preserve"> </w:t>
      </w:r>
      <w:bookmarkStart w:id="0" w:name="_GoBack"/>
      <w:bookmarkEnd w:id="0"/>
    </w:p>
    <w:p w:rsidR="003343D2" w:rsidRDefault="003343D2" w:rsidP="003343D2"/>
    <w:p w:rsidR="003343D2" w:rsidRPr="003343D2" w:rsidRDefault="003343D2" w:rsidP="003343D2"/>
    <w:p w:rsidR="009432A4" w:rsidRPr="009432A4" w:rsidRDefault="003343D2" w:rsidP="009432A4">
      <w:pPr>
        <w:pStyle w:val="NormalWeb"/>
        <w:shd w:val="clear" w:color="auto" w:fill="FFFFFF"/>
        <w:spacing w:before="0" w:beforeAutospacing="0" w:after="0" w:afterAutospacing="0"/>
      </w:pPr>
      <w:proofErr w:type="spellStart"/>
      <w:proofErr w:type="gramStart"/>
      <w:r w:rsidRPr="009432A4">
        <w:rPr>
          <w:b/>
        </w:rPr>
        <w:t>Hazırlayan:</w:t>
      </w:r>
      <w:r>
        <w:t>Emirhan</w:t>
      </w:r>
      <w:proofErr w:type="spellEnd"/>
      <w:proofErr w:type="gramEnd"/>
      <w:r>
        <w:t xml:space="preserve"> </w:t>
      </w:r>
      <w:r w:rsidR="00615E51" w:rsidRPr="003343D2">
        <w:t>Aydemir</w:t>
      </w:r>
      <w:r w:rsidR="00615E51" w:rsidRPr="003343D2">
        <w:br/>
      </w:r>
      <w:r w:rsidR="009432A4" w:rsidRPr="009432A4">
        <w:rPr>
          <w:b/>
          <w:bCs/>
          <w:color w:val="000000"/>
        </w:rPr>
        <w:t>Öğrenci No:</w:t>
      </w:r>
      <w:r w:rsidR="009432A4" w:rsidRPr="009432A4">
        <w:rPr>
          <w:bCs/>
          <w:color w:val="000000"/>
        </w:rPr>
        <w:t xml:space="preserve"> 230542031</w:t>
      </w:r>
    </w:p>
    <w:p w:rsidR="009432A4" w:rsidRPr="009432A4" w:rsidRDefault="009432A4" w:rsidP="009432A4">
      <w:pPr>
        <w:shd w:val="clear" w:color="auto" w:fill="FFFFFF"/>
        <w:spacing w:after="160"/>
        <w:rPr>
          <w:rFonts w:ascii="Times New Roman" w:eastAsia="Times New Roman" w:hAnsi="Times New Roman"/>
          <w:lang w:val="tr-TR" w:eastAsia="tr-TR"/>
        </w:rPr>
      </w:pPr>
      <w:r w:rsidRPr="009432A4">
        <w:rPr>
          <w:rFonts w:ascii="Times New Roman" w:eastAsia="Times New Roman" w:hAnsi="Times New Roman"/>
          <w:b/>
          <w:bCs/>
          <w:color w:val="000000"/>
          <w:lang w:val="tr-TR" w:eastAsia="tr-TR"/>
        </w:rPr>
        <w:t>Ders:</w:t>
      </w:r>
      <w:r w:rsidRPr="009432A4">
        <w:rPr>
          <w:rFonts w:ascii="Times New Roman" w:eastAsia="Times New Roman" w:hAnsi="Times New Roman"/>
          <w:bCs/>
          <w:color w:val="000000"/>
          <w:lang w:val="tr-TR" w:eastAsia="tr-TR"/>
        </w:rPr>
        <w:t xml:space="preserve"> Bilgi Sistemleri Güvenliği </w:t>
      </w:r>
    </w:p>
    <w:p w:rsidR="00385B10" w:rsidRDefault="00385B10">
      <w:pPr>
        <w:rPr>
          <w:rFonts w:ascii="Times New Roman" w:hAnsi="Times New Roman"/>
        </w:rPr>
      </w:pPr>
    </w:p>
    <w:p w:rsidR="003343D2" w:rsidRPr="003343D2" w:rsidRDefault="003343D2">
      <w:pPr>
        <w:rPr>
          <w:rFonts w:ascii="Times New Roman" w:hAnsi="Times New Roman"/>
        </w:rPr>
      </w:pPr>
    </w:p>
    <w:p w:rsidR="00385B10" w:rsidRPr="003343D2"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1. Giriş ve Amaç</w:t>
      </w:r>
    </w:p>
    <w:p w:rsidR="00385B10" w:rsidRPr="003343D2" w:rsidRDefault="00615E51">
      <w:pPr>
        <w:rPr>
          <w:rFonts w:ascii="Times New Roman" w:hAnsi="Times New Roman"/>
        </w:rPr>
      </w:pPr>
      <w:r w:rsidRPr="003343D2">
        <w:rPr>
          <w:rFonts w:ascii="Times New Roman" w:hAnsi="Times New Roman"/>
        </w:rPr>
        <w:t>Bu rapor, elektrikli araçların (EV) şarj sistemlerinde meydana gelebilecek güvenlik açıklarını incelemek amacıyla hazırlanmıştır. Özellikle 'Yetkisiz Şarj Komutu Enjeksiyonu' adı verilen saldırı türü ele alınarak, bu saldırının olası etkileri ve önlenmesi için alınabilecek teknik önlemler değerlendirilmiştir.</w:t>
      </w:r>
    </w:p>
    <w:p w:rsidR="00385B10" w:rsidRPr="003343D2"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2. Sistemin Temel Yapısı ve Çalışma Prensibi</w:t>
      </w:r>
    </w:p>
    <w:p w:rsidR="00385B10" w:rsidRPr="003343D2" w:rsidRDefault="00615E51">
      <w:pPr>
        <w:rPr>
          <w:rFonts w:ascii="Times New Roman" w:hAnsi="Times New Roman"/>
        </w:rPr>
      </w:pPr>
      <w:r w:rsidRPr="003343D2">
        <w:rPr>
          <w:rFonts w:ascii="Times New Roman" w:hAnsi="Times New Roman"/>
        </w:rPr>
        <w:t>Elektrikli araçlar, şarj istasyonları (EVSE) ile OCPP veya ISO 15118 gibi protokoller üzerinden haberleşir. Bu iletişimde şarj başlatma (StartCharging) ve durdurma (StopCharging) gibi komutlar kullanılır. Aşağıdaki şekil sistem mimarisini basitleştirilmiş olarak göstermektedir.</w:t>
      </w:r>
    </w:p>
    <w:p w:rsidR="00385B10" w:rsidRPr="003343D2" w:rsidRDefault="00615E51">
      <w:pPr>
        <w:rPr>
          <w:rFonts w:ascii="Times New Roman" w:hAnsi="Times New Roman"/>
        </w:rPr>
      </w:pPr>
      <w:r w:rsidRPr="003343D2">
        <w:rPr>
          <w:rFonts w:ascii="Times New Roman" w:hAnsi="Times New Roman"/>
        </w:rPr>
        <w:t>[Şekil 1: EV - EVSE - Backend Sistem Mimarisi (şema eklenecektir)]</w:t>
      </w:r>
    </w:p>
    <w:p w:rsidR="00385B10" w:rsidRPr="003343D2"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3. Anomalinin Tanımlanması</w:t>
      </w:r>
    </w:p>
    <w:p w:rsidR="00385B10" w:rsidRPr="003343D2" w:rsidRDefault="00615E51">
      <w:pPr>
        <w:rPr>
          <w:rFonts w:ascii="Times New Roman" w:hAnsi="Times New Roman"/>
        </w:rPr>
      </w:pPr>
      <w:r w:rsidRPr="003343D2">
        <w:rPr>
          <w:rFonts w:ascii="Times New Roman" w:hAnsi="Times New Roman"/>
        </w:rPr>
        <w:t>Yetkisiz Şarj Komutu Enjeksiyonu, saldırganın sahte mesajlar göndererek şarj sürecini bozduğu bir saldırı türüdür. Aşağıdaki diyagram, saldırı akışının genel yapısını göstermektedir.</w:t>
      </w:r>
    </w:p>
    <w:p w:rsidR="00615E51" w:rsidRPr="003343D2" w:rsidRDefault="00615E51">
      <w:pPr>
        <w:rPr>
          <w:rFonts w:ascii="Times New Roman" w:hAnsi="Times New Roman"/>
        </w:rPr>
      </w:pPr>
      <w:r w:rsidRPr="003343D2">
        <w:rPr>
          <w:rFonts w:ascii="Times New Roman" w:hAnsi="Times New Roman"/>
        </w:rPr>
        <w:t>[Şekil 2: Saldırı Akışı Diyagramı (MITM - Injection - Impact)]</w:t>
      </w:r>
    </w:p>
    <w:p w:rsidR="00385B10"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 xml:space="preserve">4. </w:t>
      </w:r>
      <w:proofErr w:type="spellStart"/>
      <w:r w:rsidRPr="003343D2">
        <w:rPr>
          <w:rFonts w:ascii="Times New Roman" w:hAnsi="Times New Roman" w:cs="Times New Roman"/>
          <w:sz w:val="24"/>
          <w:szCs w:val="24"/>
        </w:rPr>
        <w:t>Tehdit</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Modeli</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ve</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Saldırı</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Senaryosu</w:t>
      </w:r>
      <w:proofErr w:type="spellEnd"/>
    </w:p>
    <w:p w:rsidR="003343D2" w:rsidRPr="003343D2" w:rsidRDefault="003343D2" w:rsidP="003343D2"/>
    <w:tbl>
      <w:tblPr>
        <w:tblStyle w:val="OrtaKlavuz1-Vurgu1"/>
        <w:tblW w:w="0" w:type="auto"/>
        <w:tblLook w:val="04A0" w:firstRow="1" w:lastRow="0" w:firstColumn="1" w:lastColumn="0" w:noHBand="0" w:noVBand="1"/>
      </w:tblPr>
      <w:tblGrid>
        <w:gridCol w:w="2160"/>
        <w:gridCol w:w="2160"/>
        <w:gridCol w:w="2160"/>
        <w:gridCol w:w="2160"/>
      </w:tblGrid>
      <w:tr w:rsidR="00385B10" w:rsidRPr="003343D2" w:rsidTr="00615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rPr>
            </w:pPr>
            <w:proofErr w:type="spellStart"/>
            <w:r w:rsidRPr="003343D2">
              <w:rPr>
                <w:rFonts w:ascii="Times New Roman" w:hAnsi="Times New Roman"/>
              </w:rPr>
              <w:t>Saldırgan</w:t>
            </w:r>
            <w:proofErr w:type="spellEnd"/>
            <w:r w:rsidRPr="003343D2">
              <w:rPr>
                <w:rFonts w:ascii="Times New Roman" w:hAnsi="Times New Roman"/>
              </w:rPr>
              <w:t xml:space="preserve"> Tipi</w:t>
            </w:r>
          </w:p>
        </w:tc>
        <w:tc>
          <w:tcPr>
            <w:tcW w:w="216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Erişim Türü</w:t>
            </w:r>
          </w:p>
        </w:tc>
        <w:tc>
          <w:tcPr>
            <w:tcW w:w="216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Amaç</w:t>
            </w:r>
          </w:p>
        </w:tc>
        <w:tc>
          <w:tcPr>
            <w:tcW w:w="216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Örnek Senaryo</w:t>
            </w:r>
          </w:p>
        </w:tc>
      </w:tr>
      <w:tr w:rsidR="00385B10" w:rsidRPr="003343D2" w:rsidTr="00615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color w:val="FF0000"/>
              </w:rPr>
            </w:pPr>
            <w:r w:rsidRPr="003343D2">
              <w:rPr>
                <w:rFonts w:ascii="Times New Roman" w:hAnsi="Times New Roman"/>
              </w:rPr>
              <w:t>Fiziksel</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Servis Portu</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Cihaz Manipülasyonu</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Kasanın açılıp porttan komut gönderilmesi</w:t>
            </w:r>
          </w:p>
        </w:tc>
      </w:tr>
      <w:tr w:rsidR="00385B10" w:rsidRPr="003343D2" w:rsidTr="00615E51">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rPr>
            </w:pPr>
            <w:r w:rsidRPr="003343D2">
              <w:rPr>
                <w:rFonts w:ascii="Times New Roman" w:hAnsi="Times New Roman"/>
              </w:rPr>
              <w:t>Ağ Tabanlı</w:t>
            </w:r>
          </w:p>
        </w:tc>
        <w:tc>
          <w:tcPr>
            <w:tcW w:w="216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Wi-Fi / LAN</w:t>
            </w:r>
          </w:p>
        </w:tc>
        <w:tc>
          <w:tcPr>
            <w:tcW w:w="216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Komut Enjeksiyonu</w:t>
            </w:r>
          </w:p>
        </w:tc>
        <w:tc>
          <w:tcPr>
            <w:tcW w:w="216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MITM ile OCPP mesajı değiştirme</w:t>
            </w:r>
          </w:p>
        </w:tc>
      </w:tr>
      <w:tr w:rsidR="00385B10" w:rsidRPr="003343D2" w:rsidTr="00615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rPr>
            </w:pPr>
            <w:r w:rsidRPr="003343D2">
              <w:rPr>
                <w:rFonts w:ascii="Times New Roman" w:hAnsi="Times New Roman"/>
              </w:rPr>
              <w:t>Uzaktan</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Backend</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DoS / Sabotaj</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CSMS açığı ile çoklu istasyon hedefleme</w:t>
            </w:r>
          </w:p>
        </w:tc>
      </w:tr>
    </w:tbl>
    <w:p w:rsidR="00385B10" w:rsidRPr="003343D2"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5. Zafiyetin Teknik Nedenleri</w:t>
      </w:r>
    </w:p>
    <w:p w:rsidR="00385B10" w:rsidRPr="003343D2" w:rsidRDefault="00615E51">
      <w:pPr>
        <w:rPr>
          <w:rFonts w:ascii="Times New Roman" w:hAnsi="Times New Roman"/>
        </w:rPr>
      </w:pPr>
      <w:r w:rsidRPr="003343D2">
        <w:rPr>
          <w:rFonts w:ascii="Times New Roman" w:hAnsi="Times New Roman"/>
        </w:rPr>
        <w:t>Bu saldırılar aşağıdaki teknik eksikliklerden kaynaklanır:</w:t>
      </w:r>
      <w:r w:rsidRPr="003343D2">
        <w:rPr>
          <w:rFonts w:ascii="Times New Roman" w:hAnsi="Times New Roman"/>
        </w:rPr>
        <w:br/>
        <w:t>- Sertifika doğrulama eksikliği</w:t>
      </w:r>
      <w:r w:rsidRPr="003343D2">
        <w:rPr>
          <w:rFonts w:ascii="Times New Roman" w:hAnsi="Times New Roman"/>
        </w:rPr>
        <w:br/>
        <w:t>- TLS yanlış yapılandırması</w:t>
      </w:r>
      <w:r w:rsidRPr="003343D2">
        <w:rPr>
          <w:rFonts w:ascii="Times New Roman" w:hAnsi="Times New Roman"/>
        </w:rPr>
        <w:br/>
      </w:r>
      <w:r w:rsidRPr="003343D2">
        <w:rPr>
          <w:rFonts w:ascii="Times New Roman" w:hAnsi="Times New Roman"/>
        </w:rPr>
        <w:lastRenderedPageBreak/>
        <w:t>- Komut imzalama yokluğu</w:t>
      </w:r>
      <w:r w:rsidRPr="003343D2">
        <w:rPr>
          <w:rFonts w:ascii="Times New Roman" w:hAnsi="Times New Roman"/>
        </w:rPr>
        <w:br/>
        <w:t>- Güvensiz debug portlar</w:t>
      </w:r>
      <w:r w:rsidRPr="003343D2">
        <w:rPr>
          <w:rFonts w:ascii="Times New Roman" w:hAnsi="Times New Roman"/>
        </w:rPr>
        <w:br/>
        <w:t>- Zayıf loglama ve denetim sistemleri</w:t>
      </w:r>
    </w:p>
    <w:p w:rsidR="00385B10"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 xml:space="preserve">6. Risk </w:t>
      </w:r>
      <w:proofErr w:type="spellStart"/>
      <w:r w:rsidRPr="003343D2">
        <w:rPr>
          <w:rFonts w:ascii="Times New Roman" w:hAnsi="Times New Roman" w:cs="Times New Roman"/>
          <w:sz w:val="24"/>
          <w:szCs w:val="24"/>
        </w:rPr>
        <w:t>Değerlendirmesi</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ve</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Etki</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Analizi</w:t>
      </w:r>
      <w:proofErr w:type="spellEnd"/>
    </w:p>
    <w:p w:rsidR="003343D2" w:rsidRPr="003343D2" w:rsidRDefault="003343D2" w:rsidP="003343D2"/>
    <w:p w:rsidR="00385B10" w:rsidRDefault="00615E51">
      <w:pPr>
        <w:rPr>
          <w:rFonts w:ascii="Times New Roman" w:hAnsi="Times New Roman"/>
        </w:rPr>
      </w:pPr>
      <w:r w:rsidRPr="003343D2">
        <w:rPr>
          <w:rFonts w:ascii="Times New Roman" w:hAnsi="Times New Roman"/>
        </w:rPr>
        <w:t xml:space="preserve">Aşağıdaki tablo olasılık </w:t>
      </w:r>
      <w:proofErr w:type="spellStart"/>
      <w:r w:rsidRPr="003343D2">
        <w:rPr>
          <w:rFonts w:ascii="Times New Roman" w:hAnsi="Times New Roman"/>
        </w:rPr>
        <w:t>ve</w:t>
      </w:r>
      <w:proofErr w:type="spellEnd"/>
      <w:r w:rsidRPr="003343D2">
        <w:rPr>
          <w:rFonts w:ascii="Times New Roman" w:hAnsi="Times New Roman"/>
        </w:rPr>
        <w:t xml:space="preserve"> </w:t>
      </w:r>
      <w:proofErr w:type="spellStart"/>
      <w:r w:rsidRPr="003343D2">
        <w:rPr>
          <w:rFonts w:ascii="Times New Roman" w:hAnsi="Times New Roman"/>
        </w:rPr>
        <w:t>etki</w:t>
      </w:r>
      <w:proofErr w:type="spellEnd"/>
      <w:r w:rsidRPr="003343D2">
        <w:rPr>
          <w:rFonts w:ascii="Times New Roman" w:hAnsi="Times New Roman"/>
        </w:rPr>
        <w:t xml:space="preserve"> </w:t>
      </w:r>
      <w:proofErr w:type="spellStart"/>
      <w:r w:rsidRPr="003343D2">
        <w:rPr>
          <w:rFonts w:ascii="Times New Roman" w:hAnsi="Times New Roman"/>
        </w:rPr>
        <w:t>düzeylerine</w:t>
      </w:r>
      <w:proofErr w:type="spellEnd"/>
      <w:r w:rsidRPr="003343D2">
        <w:rPr>
          <w:rFonts w:ascii="Times New Roman" w:hAnsi="Times New Roman"/>
        </w:rPr>
        <w:t xml:space="preserve"> </w:t>
      </w:r>
      <w:proofErr w:type="spellStart"/>
      <w:r w:rsidRPr="003343D2">
        <w:rPr>
          <w:rFonts w:ascii="Times New Roman" w:hAnsi="Times New Roman"/>
        </w:rPr>
        <w:t>göre</w:t>
      </w:r>
      <w:proofErr w:type="spellEnd"/>
      <w:r w:rsidRPr="003343D2">
        <w:rPr>
          <w:rFonts w:ascii="Times New Roman" w:hAnsi="Times New Roman"/>
        </w:rPr>
        <w:t xml:space="preserve"> risk </w:t>
      </w:r>
      <w:proofErr w:type="spellStart"/>
      <w:r w:rsidRPr="003343D2">
        <w:rPr>
          <w:rFonts w:ascii="Times New Roman" w:hAnsi="Times New Roman"/>
        </w:rPr>
        <w:t>sınıflandırmasını</w:t>
      </w:r>
      <w:proofErr w:type="spellEnd"/>
      <w:r w:rsidRPr="003343D2">
        <w:rPr>
          <w:rFonts w:ascii="Times New Roman" w:hAnsi="Times New Roman"/>
        </w:rPr>
        <w:t xml:space="preserve"> </w:t>
      </w:r>
      <w:proofErr w:type="spellStart"/>
      <w:r w:rsidRPr="003343D2">
        <w:rPr>
          <w:rFonts w:ascii="Times New Roman" w:hAnsi="Times New Roman"/>
        </w:rPr>
        <w:t>göstermektedir</w:t>
      </w:r>
      <w:proofErr w:type="spellEnd"/>
      <w:r w:rsidRPr="003343D2">
        <w:rPr>
          <w:rFonts w:ascii="Times New Roman" w:hAnsi="Times New Roman"/>
        </w:rPr>
        <w:t>:</w:t>
      </w:r>
    </w:p>
    <w:p w:rsidR="003343D2" w:rsidRPr="003343D2" w:rsidRDefault="003343D2">
      <w:pPr>
        <w:rPr>
          <w:rFonts w:ascii="Times New Roman" w:hAnsi="Times New Roman"/>
        </w:rPr>
      </w:pPr>
    </w:p>
    <w:tbl>
      <w:tblPr>
        <w:tblStyle w:val="OrtaKlavuz1-Vurgu1"/>
        <w:tblW w:w="0" w:type="auto"/>
        <w:tblLook w:val="04A0" w:firstRow="1" w:lastRow="0" w:firstColumn="1" w:lastColumn="0" w:noHBand="0" w:noVBand="1"/>
      </w:tblPr>
      <w:tblGrid>
        <w:gridCol w:w="2880"/>
        <w:gridCol w:w="2880"/>
        <w:gridCol w:w="2880"/>
      </w:tblGrid>
      <w:tr w:rsidR="00385B10" w:rsidRPr="003343D2" w:rsidTr="00615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85B10" w:rsidRPr="003343D2" w:rsidRDefault="00615E51">
            <w:pPr>
              <w:rPr>
                <w:rFonts w:ascii="Times New Roman" w:hAnsi="Times New Roman"/>
              </w:rPr>
            </w:pPr>
            <w:r w:rsidRPr="003343D2">
              <w:rPr>
                <w:rFonts w:ascii="Times New Roman" w:hAnsi="Times New Roman"/>
              </w:rPr>
              <w:t>Risk Türü</w:t>
            </w:r>
          </w:p>
        </w:tc>
        <w:tc>
          <w:tcPr>
            <w:tcW w:w="288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Olasılık</w:t>
            </w:r>
          </w:p>
        </w:tc>
        <w:tc>
          <w:tcPr>
            <w:tcW w:w="288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Etki</w:t>
            </w:r>
          </w:p>
        </w:tc>
      </w:tr>
      <w:tr w:rsidR="00385B10" w:rsidRPr="003343D2" w:rsidTr="00615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85B10" w:rsidRPr="003343D2" w:rsidRDefault="00615E51">
            <w:pPr>
              <w:rPr>
                <w:rFonts w:ascii="Times New Roman" w:hAnsi="Times New Roman"/>
              </w:rPr>
            </w:pPr>
            <w:r w:rsidRPr="003343D2">
              <w:rPr>
                <w:rFonts w:ascii="Times New Roman" w:hAnsi="Times New Roman"/>
              </w:rPr>
              <w:t>Yetkisiz Faturalandırma</w:t>
            </w:r>
          </w:p>
        </w:tc>
        <w:tc>
          <w:tcPr>
            <w:tcW w:w="288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Yüksek</w:t>
            </w:r>
          </w:p>
        </w:tc>
        <w:tc>
          <w:tcPr>
            <w:tcW w:w="288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Yüksek</w:t>
            </w:r>
          </w:p>
        </w:tc>
      </w:tr>
      <w:tr w:rsidR="00385B10" w:rsidRPr="003343D2" w:rsidTr="00615E51">
        <w:tc>
          <w:tcPr>
            <w:cnfStyle w:val="001000000000" w:firstRow="0" w:lastRow="0" w:firstColumn="1" w:lastColumn="0" w:oddVBand="0" w:evenVBand="0" w:oddHBand="0" w:evenHBand="0" w:firstRowFirstColumn="0" w:firstRowLastColumn="0" w:lastRowFirstColumn="0" w:lastRowLastColumn="0"/>
            <w:tcW w:w="2880" w:type="dxa"/>
          </w:tcPr>
          <w:p w:rsidR="00385B10" w:rsidRPr="003343D2" w:rsidRDefault="00615E51">
            <w:pPr>
              <w:rPr>
                <w:rFonts w:ascii="Times New Roman" w:hAnsi="Times New Roman"/>
              </w:rPr>
            </w:pPr>
            <w:r w:rsidRPr="003343D2">
              <w:rPr>
                <w:rFonts w:ascii="Times New Roman" w:hAnsi="Times New Roman"/>
              </w:rPr>
              <w:t>Erken Şarj Kesilmesi</w:t>
            </w:r>
          </w:p>
        </w:tc>
        <w:tc>
          <w:tcPr>
            <w:tcW w:w="288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Orta</w:t>
            </w:r>
          </w:p>
        </w:tc>
        <w:tc>
          <w:tcPr>
            <w:tcW w:w="288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Yüksek</w:t>
            </w:r>
          </w:p>
        </w:tc>
      </w:tr>
      <w:tr w:rsidR="00385B10" w:rsidRPr="003343D2" w:rsidTr="00615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85B10" w:rsidRPr="003343D2" w:rsidRDefault="00615E51">
            <w:pPr>
              <w:rPr>
                <w:rFonts w:ascii="Times New Roman" w:hAnsi="Times New Roman"/>
              </w:rPr>
            </w:pPr>
            <w:r w:rsidRPr="003343D2">
              <w:rPr>
                <w:rFonts w:ascii="Times New Roman" w:hAnsi="Times New Roman"/>
              </w:rPr>
              <w:t>Veri Manipülasyonu</w:t>
            </w:r>
          </w:p>
        </w:tc>
        <w:tc>
          <w:tcPr>
            <w:tcW w:w="288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Düşük</w:t>
            </w:r>
          </w:p>
        </w:tc>
        <w:tc>
          <w:tcPr>
            <w:tcW w:w="288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Orta</w:t>
            </w:r>
          </w:p>
        </w:tc>
      </w:tr>
    </w:tbl>
    <w:p w:rsidR="00385B10"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 xml:space="preserve">7. </w:t>
      </w:r>
      <w:proofErr w:type="spellStart"/>
      <w:r w:rsidRPr="003343D2">
        <w:rPr>
          <w:rFonts w:ascii="Times New Roman" w:hAnsi="Times New Roman" w:cs="Times New Roman"/>
          <w:sz w:val="24"/>
          <w:szCs w:val="24"/>
        </w:rPr>
        <w:t>Anomali</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Tespiti</w:t>
      </w:r>
      <w:proofErr w:type="spellEnd"/>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Yaklaşımı</w:t>
      </w:r>
      <w:proofErr w:type="spellEnd"/>
    </w:p>
    <w:p w:rsidR="00615E51" w:rsidRPr="00615E51" w:rsidRDefault="00615E51" w:rsidP="00615E51"/>
    <w:p w:rsidR="00385B10" w:rsidRDefault="00615E51">
      <w:pPr>
        <w:rPr>
          <w:rFonts w:ascii="Times New Roman" w:hAnsi="Times New Roman"/>
        </w:rPr>
      </w:pPr>
      <w:r w:rsidRPr="003343D2">
        <w:rPr>
          <w:rFonts w:ascii="Times New Roman" w:hAnsi="Times New Roman"/>
        </w:rPr>
        <w:t xml:space="preserve">Aşağıdaki </w:t>
      </w:r>
      <w:proofErr w:type="spellStart"/>
      <w:r w:rsidRPr="003343D2">
        <w:rPr>
          <w:rFonts w:ascii="Times New Roman" w:hAnsi="Times New Roman"/>
        </w:rPr>
        <w:t>tablo</w:t>
      </w:r>
      <w:proofErr w:type="spellEnd"/>
      <w:r w:rsidRPr="003343D2">
        <w:rPr>
          <w:rFonts w:ascii="Times New Roman" w:hAnsi="Times New Roman"/>
        </w:rPr>
        <w:t xml:space="preserve"> IDS/ML model </w:t>
      </w:r>
      <w:proofErr w:type="spellStart"/>
      <w:r w:rsidRPr="003343D2">
        <w:rPr>
          <w:rFonts w:ascii="Times New Roman" w:hAnsi="Times New Roman"/>
        </w:rPr>
        <w:t>performanslarını</w:t>
      </w:r>
      <w:proofErr w:type="spellEnd"/>
      <w:r w:rsidRPr="003343D2">
        <w:rPr>
          <w:rFonts w:ascii="Times New Roman" w:hAnsi="Times New Roman"/>
        </w:rPr>
        <w:t xml:space="preserve"> </w:t>
      </w:r>
      <w:proofErr w:type="spellStart"/>
      <w:r w:rsidRPr="003343D2">
        <w:rPr>
          <w:rFonts w:ascii="Times New Roman" w:hAnsi="Times New Roman"/>
        </w:rPr>
        <w:t>göstermektedir</w:t>
      </w:r>
      <w:proofErr w:type="spellEnd"/>
      <w:r w:rsidRPr="003343D2">
        <w:rPr>
          <w:rFonts w:ascii="Times New Roman" w:hAnsi="Times New Roman"/>
        </w:rPr>
        <w:t>:</w:t>
      </w:r>
    </w:p>
    <w:p w:rsidR="00615E51" w:rsidRPr="003343D2" w:rsidRDefault="00615E51">
      <w:pPr>
        <w:rPr>
          <w:rFonts w:ascii="Times New Roman" w:hAnsi="Times New Roman"/>
        </w:rPr>
      </w:pPr>
    </w:p>
    <w:tbl>
      <w:tblPr>
        <w:tblStyle w:val="OrtaKlavuz1-Vurgu1"/>
        <w:tblW w:w="0" w:type="auto"/>
        <w:tblLook w:val="04A0" w:firstRow="1" w:lastRow="0" w:firstColumn="1" w:lastColumn="0" w:noHBand="0" w:noVBand="1"/>
      </w:tblPr>
      <w:tblGrid>
        <w:gridCol w:w="2160"/>
        <w:gridCol w:w="2160"/>
        <w:gridCol w:w="2160"/>
        <w:gridCol w:w="2160"/>
      </w:tblGrid>
      <w:tr w:rsidR="00385B10" w:rsidRPr="003343D2" w:rsidTr="00615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rPr>
            </w:pPr>
            <w:r w:rsidRPr="003343D2">
              <w:rPr>
                <w:rFonts w:ascii="Times New Roman" w:hAnsi="Times New Roman"/>
              </w:rPr>
              <w:t>Model</w:t>
            </w:r>
          </w:p>
        </w:tc>
        <w:tc>
          <w:tcPr>
            <w:tcW w:w="216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Doğruluk (%)</w:t>
            </w:r>
          </w:p>
        </w:tc>
        <w:tc>
          <w:tcPr>
            <w:tcW w:w="216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Precision</w:t>
            </w:r>
          </w:p>
        </w:tc>
        <w:tc>
          <w:tcPr>
            <w:tcW w:w="2160" w:type="dxa"/>
          </w:tcPr>
          <w:p w:rsidR="00385B10" w:rsidRPr="003343D2" w:rsidRDefault="00615E5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Recall</w:t>
            </w:r>
          </w:p>
        </w:tc>
      </w:tr>
      <w:tr w:rsidR="00385B10" w:rsidRPr="003343D2" w:rsidTr="00615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rPr>
            </w:pPr>
            <w:r w:rsidRPr="003343D2">
              <w:rPr>
                <w:rFonts w:ascii="Times New Roman" w:hAnsi="Times New Roman"/>
              </w:rPr>
              <w:t>Random Forest</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98.4</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97.8</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98.0</w:t>
            </w:r>
          </w:p>
        </w:tc>
      </w:tr>
      <w:tr w:rsidR="00385B10" w:rsidRPr="003343D2" w:rsidTr="00615E51">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rPr>
            </w:pPr>
            <w:r w:rsidRPr="003343D2">
              <w:rPr>
                <w:rFonts w:ascii="Times New Roman" w:hAnsi="Times New Roman"/>
              </w:rPr>
              <w:t>KNN</w:t>
            </w:r>
          </w:p>
        </w:tc>
        <w:tc>
          <w:tcPr>
            <w:tcW w:w="216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96.5</w:t>
            </w:r>
          </w:p>
        </w:tc>
        <w:tc>
          <w:tcPr>
            <w:tcW w:w="216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95.1</w:t>
            </w:r>
          </w:p>
        </w:tc>
        <w:tc>
          <w:tcPr>
            <w:tcW w:w="2160" w:type="dxa"/>
          </w:tcPr>
          <w:p w:rsidR="00385B10" w:rsidRPr="003343D2" w:rsidRDefault="00615E5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343D2">
              <w:rPr>
                <w:rFonts w:ascii="Times New Roman" w:hAnsi="Times New Roman"/>
              </w:rPr>
              <w:t>95.9</w:t>
            </w:r>
          </w:p>
        </w:tc>
      </w:tr>
      <w:tr w:rsidR="00385B10" w:rsidRPr="003343D2" w:rsidTr="00615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85B10" w:rsidRPr="003343D2" w:rsidRDefault="00615E51">
            <w:pPr>
              <w:rPr>
                <w:rFonts w:ascii="Times New Roman" w:hAnsi="Times New Roman"/>
              </w:rPr>
            </w:pPr>
            <w:r w:rsidRPr="003343D2">
              <w:rPr>
                <w:rFonts w:ascii="Times New Roman" w:hAnsi="Times New Roman"/>
              </w:rPr>
              <w:t>MLP</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97.2</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96.3</w:t>
            </w:r>
          </w:p>
        </w:tc>
        <w:tc>
          <w:tcPr>
            <w:tcW w:w="2160" w:type="dxa"/>
          </w:tcPr>
          <w:p w:rsidR="00385B10" w:rsidRPr="003343D2" w:rsidRDefault="00615E51">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3343D2">
              <w:rPr>
                <w:rFonts w:ascii="Times New Roman" w:hAnsi="Times New Roman"/>
              </w:rPr>
              <w:t>96.8</w:t>
            </w:r>
          </w:p>
        </w:tc>
      </w:tr>
    </w:tbl>
    <w:p w:rsidR="00614101" w:rsidRDefault="00614101">
      <w:pPr>
        <w:pStyle w:val="Balk1"/>
        <w:rPr>
          <w:rFonts w:ascii="Times New Roman" w:hAnsi="Times New Roman" w:cs="Times New Roman"/>
          <w:sz w:val="24"/>
          <w:szCs w:val="24"/>
        </w:rPr>
      </w:pPr>
    </w:p>
    <w:p w:rsidR="00385B10" w:rsidRPr="003343D2"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8. Çözüm ve Önleme Yöntemleri</w:t>
      </w:r>
    </w:p>
    <w:p w:rsidR="00385B10" w:rsidRDefault="00615E51">
      <w:pPr>
        <w:rPr>
          <w:rFonts w:ascii="Times New Roman" w:hAnsi="Times New Roman"/>
        </w:rPr>
      </w:pPr>
      <w:r w:rsidRPr="003343D2">
        <w:rPr>
          <w:rFonts w:ascii="Times New Roman" w:hAnsi="Times New Roman"/>
        </w:rPr>
        <w:t>Donanım Düzeyi:</w:t>
      </w:r>
      <w:r w:rsidRPr="003343D2">
        <w:rPr>
          <w:rFonts w:ascii="Times New Roman" w:hAnsi="Times New Roman"/>
        </w:rPr>
        <w:br/>
        <w:t>- Port izolasyonu</w:t>
      </w:r>
      <w:r w:rsidRPr="003343D2">
        <w:rPr>
          <w:rFonts w:ascii="Times New Roman" w:hAnsi="Times New Roman"/>
        </w:rPr>
        <w:br/>
        <w:t>- Güvenli çip kullanımı (TPM)</w:t>
      </w:r>
      <w:r w:rsidRPr="003343D2">
        <w:rPr>
          <w:rFonts w:ascii="Times New Roman" w:hAnsi="Times New Roman"/>
        </w:rPr>
        <w:br/>
      </w:r>
      <w:r w:rsidRPr="003343D2">
        <w:rPr>
          <w:rFonts w:ascii="Times New Roman" w:hAnsi="Times New Roman"/>
        </w:rPr>
        <w:br/>
        <w:t>Yazılım Düzeyi:</w:t>
      </w:r>
      <w:r w:rsidRPr="003343D2">
        <w:rPr>
          <w:rFonts w:ascii="Times New Roman" w:hAnsi="Times New Roman"/>
        </w:rPr>
        <w:br/>
        <w:t>- Mesaj imzalama, nonce kontrolü</w:t>
      </w:r>
      <w:r w:rsidRPr="003343D2">
        <w:rPr>
          <w:rFonts w:ascii="Times New Roman" w:hAnsi="Times New Roman"/>
        </w:rPr>
        <w:br/>
        <w:t>- Rate‑limiting</w:t>
      </w:r>
      <w:r w:rsidRPr="003343D2">
        <w:rPr>
          <w:rFonts w:ascii="Times New Roman" w:hAnsi="Times New Roman"/>
        </w:rPr>
        <w:br/>
      </w:r>
      <w:r w:rsidRPr="003343D2">
        <w:rPr>
          <w:rFonts w:ascii="Times New Roman" w:hAnsi="Times New Roman"/>
        </w:rPr>
        <w:br/>
        <w:t>Ağ Düzeyi:</w:t>
      </w:r>
      <w:r w:rsidRPr="003343D2">
        <w:rPr>
          <w:rFonts w:ascii="Times New Roman" w:hAnsi="Times New Roman"/>
        </w:rPr>
        <w:br/>
        <w:t>- Mutual TLS, sertifika yenileme</w:t>
      </w:r>
      <w:r w:rsidRPr="003343D2">
        <w:rPr>
          <w:rFonts w:ascii="Times New Roman" w:hAnsi="Times New Roman"/>
        </w:rPr>
        <w:br/>
        <w:t>- Şifreli iletişim</w:t>
      </w:r>
      <w:r w:rsidRPr="003343D2">
        <w:rPr>
          <w:rFonts w:ascii="Times New Roman" w:hAnsi="Times New Roman"/>
        </w:rPr>
        <w:br/>
      </w:r>
      <w:r w:rsidRPr="003343D2">
        <w:rPr>
          <w:rFonts w:ascii="Times New Roman" w:hAnsi="Times New Roman"/>
        </w:rPr>
        <w:br/>
        <w:t>Operasyonel Düzey:</w:t>
      </w:r>
      <w:r w:rsidRPr="003343D2">
        <w:rPr>
          <w:rFonts w:ascii="Times New Roman" w:hAnsi="Times New Roman"/>
        </w:rPr>
        <w:br/>
        <w:t>- IDS log izleme</w:t>
      </w:r>
      <w:r w:rsidRPr="003343D2">
        <w:rPr>
          <w:rFonts w:ascii="Times New Roman" w:hAnsi="Times New Roman"/>
        </w:rPr>
        <w:br/>
        <w:t xml:space="preserve">- Olay </w:t>
      </w:r>
      <w:proofErr w:type="spellStart"/>
      <w:r w:rsidRPr="003343D2">
        <w:rPr>
          <w:rFonts w:ascii="Times New Roman" w:hAnsi="Times New Roman"/>
        </w:rPr>
        <w:t>müdahale</w:t>
      </w:r>
      <w:proofErr w:type="spellEnd"/>
      <w:r w:rsidRPr="003343D2">
        <w:rPr>
          <w:rFonts w:ascii="Times New Roman" w:hAnsi="Times New Roman"/>
        </w:rPr>
        <w:t xml:space="preserve"> </w:t>
      </w:r>
      <w:proofErr w:type="spellStart"/>
      <w:r w:rsidRPr="003343D2">
        <w:rPr>
          <w:rFonts w:ascii="Times New Roman" w:hAnsi="Times New Roman"/>
        </w:rPr>
        <w:t>planlarının</w:t>
      </w:r>
      <w:proofErr w:type="spellEnd"/>
      <w:r w:rsidRPr="003343D2">
        <w:rPr>
          <w:rFonts w:ascii="Times New Roman" w:hAnsi="Times New Roman"/>
        </w:rPr>
        <w:t xml:space="preserve"> </w:t>
      </w:r>
      <w:proofErr w:type="spellStart"/>
      <w:r w:rsidRPr="003343D2">
        <w:rPr>
          <w:rFonts w:ascii="Times New Roman" w:hAnsi="Times New Roman"/>
        </w:rPr>
        <w:t>uygulanması</w:t>
      </w:r>
      <w:proofErr w:type="spellEnd"/>
    </w:p>
    <w:p w:rsidR="00615E51" w:rsidRPr="003343D2" w:rsidRDefault="00615E51">
      <w:pPr>
        <w:rPr>
          <w:rFonts w:ascii="Times New Roman" w:hAnsi="Times New Roman"/>
        </w:rPr>
      </w:pPr>
    </w:p>
    <w:p w:rsidR="00385B10" w:rsidRPr="003343D2"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9. Olay Müdahale Planı</w:t>
      </w:r>
    </w:p>
    <w:p w:rsidR="00385B10" w:rsidRPr="003343D2" w:rsidRDefault="00615E51">
      <w:pPr>
        <w:rPr>
          <w:rFonts w:ascii="Times New Roman" w:hAnsi="Times New Roman"/>
        </w:rPr>
      </w:pPr>
      <w:r w:rsidRPr="003343D2">
        <w:rPr>
          <w:rFonts w:ascii="Times New Roman" w:hAnsi="Times New Roman"/>
        </w:rPr>
        <w:t>Bir saldırı tespit edildiğinde izlenecek temel adımlar aşağıdaki gibidir:</w:t>
      </w:r>
      <w:r w:rsidRPr="003343D2">
        <w:rPr>
          <w:rFonts w:ascii="Times New Roman" w:hAnsi="Times New Roman"/>
        </w:rPr>
        <w:br/>
        <w:t>1. Etkilenen sistemin ağdan izole edilmesi</w:t>
      </w:r>
      <w:r w:rsidRPr="003343D2">
        <w:rPr>
          <w:rFonts w:ascii="Times New Roman" w:hAnsi="Times New Roman"/>
        </w:rPr>
        <w:br/>
      </w:r>
      <w:r w:rsidRPr="003343D2">
        <w:rPr>
          <w:rFonts w:ascii="Times New Roman" w:hAnsi="Times New Roman"/>
        </w:rPr>
        <w:lastRenderedPageBreak/>
        <w:t>2. Günlük kayıtlarının (log) incelenmesi</w:t>
      </w:r>
      <w:r w:rsidRPr="003343D2">
        <w:rPr>
          <w:rFonts w:ascii="Times New Roman" w:hAnsi="Times New Roman"/>
        </w:rPr>
        <w:br/>
        <w:t>3. Sertifika ve anahtarların iptali</w:t>
      </w:r>
      <w:r w:rsidRPr="003343D2">
        <w:rPr>
          <w:rFonts w:ascii="Times New Roman" w:hAnsi="Times New Roman"/>
        </w:rPr>
        <w:br/>
        <w:t>4. Adli bilişim incelemesi yapılması</w:t>
      </w:r>
      <w:r w:rsidRPr="003343D2">
        <w:rPr>
          <w:rFonts w:ascii="Times New Roman" w:hAnsi="Times New Roman"/>
        </w:rPr>
        <w:br/>
        <w:t>5. Sistemlerin güvenli şekilde yeniden devreye alınması</w:t>
      </w:r>
    </w:p>
    <w:p w:rsidR="00385B10" w:rsidRDefault="00615E51">
      <w:pPr>
        <w:rPr>
          <w:rFonts w:ascii="Times New Roman" w:hAnsi="Times New Roman"/>
        </w:rPr>
      </w:pPr>
      <w:r w:rsidRPr="003343D2">
        <w:rPr>
          <w:rFonts w:ascii="Times New Roman" w:hAnsi="Times New Roman"/>
        </w:rPr>
        <w:t>[Şekil 3: Olay Müdahale Süreci (İzolasyon → İnceleme → Kurtarma)]</w:t>
      </w:r>
    </w:p>
    <w:p w:rsidR="00615E51" w:rsidRPr="003343D2" w:rsidRDefault="00615E51">
      <w:pPr>
        <w:rPr>
          <w:rFonts w:ascii="Times New Roman" w:hAnsi="Times New Roman"/>
        </w:rPr>
      </w:pPr>
    </w:p>
    <w:p w:rsidR="00385B10" w:rsidRPr="003343D2" w:rsidRDefault="00615E51">
      <w:pPr>
        <w:pStyle w:val="Balk1"/>
        <w:rPr>
          <w:rFonts w:ascii="Times New Roman" w:hAnsi="Times New Roman" w:cs="Times New Roman"/>
          <w:sz w:val="24"/>
          <w:szCs w:val="24"/>
        </w:rPr>
      </w:pPr>
      <w:r w:rsidRPr="003343D2">
        <w:rPr>
          <w:rFonts w:ascii="Times New Roman" w:hAnsi="Times New Roman" w:cs="Times New Roman"/>
          <w:sz w:val="24"/>
          <w:szCs w:val="24"/>
        </w:rPr>
        <w:t>10. Sonuç ve Değerlendirme</w:t>
      </w:r>
    </w:p>
    <w:p w:rsidR="00385B10" w:rsidRPr="003343D2" w:rsidRDefault="00615E51">
      <w:pPr>
        <w:rPr>
          <w:rFonts w:ascii="Times New Roman" w:hAnsi="Times New Roman"/>
        </w:rPr>
      </w:pPr>
      <w:r w:rsidRPr="003343D2">
        <w:rPr>
          <w:rFonts w:ascii="Times New Roman" w:hAnsi="Times New Roman"/>
        </w:rPr>
        <w:t>Yetkisiz şarj komutu enjeksiyonu, hem kullanıcı hem de altyapı güvenliği açısından ciddi risk taşır. Çok katmanlı savunma yaklaşımlarıyla (donanım, yazılım, ağ, operasyonel) bu tehdit azaltılabilir. Yapay zekâ destekli güvenlik sistemleri gelecekte proaktif koruma sağlayacaktır.</w:t>
      </w:r>
    </w:p>
    <w:p w:rsidR="00615E51" w:rsidRDefault="00615E51">
      <w:pPr>
        <w:rPr>
          <w:rFonts w:ascii="Times New Roman" w:hAnsi="Times New Roman"/>
        </w:rPr>
      </w:pPr>
    </w:p>
    <w:p w:rsidR="00615E51" w:rsidRDefault="00615E51">
      <w:pPr>
        <w:rPr>
          <w:rFonts w:ascii="Times New Roman" w:hAnsi="Times New Roman"/>
        </w:rPr>
      </w:pPr>
    </w:p>
    <w:p w:rsidR="00615E51" w:rsidRDefault="00615E51">
      <w:pPr>
        <w:rPr>
          <w:rFonts w:ascii="Times New Roman" w:hAnsi="Times New Roman"/>
        </w:rPr>
      </w:pPr>
    </w:p>
    <w:p w:rsidR="00615E51" w:rsidRDefault="00615E51">
      <w:pPr>
        <w:rPr>
          <w:rFonts w:ascii="Times New Roman" w:hAnsi="Times New Roman"/>
        </w:rPr>
      </w:pPr>
      <w:r>
        <w:rPr>
          <w:rFonts w:ascii="Times New Roman" w:hAnsi="Times New Roman"/>
          <w:noProof/>
          <w:lang w:val="tr-TR" w:eastAsia="tr-TR"/>
        </w:rPr>
        <w:drawing>
          <wp:inline distT="0" distB="0" distL="0" distR="0">
            <wp:extent cx="5486400" cy="4282440"/>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18a9c64-b7d0-4223-8fbb-f3f1041d4cb2.png"/>
                    <pic:cNvPicPr/>
                  </pic:nvPicPr>
                  <pic:blipFill>
                    <a:blip r:embed="rId6">
                      <a:extLst>
                        <a:ext uri="{28A0092B-C50C-407E-A947-70E740481C1C}">
                          <a14:useLocalDpi xmlns:a14="http://schemas.microsoft.com/office/drawing/2010/main" val="0"/>
                        </a:ext>
                      </a:extLst>
                    </a:blip>
                    <a:stretch>
                      <a:fillRect/>
                    </a:stretch>
                  </pic:blipFill>
                  <pic:spPr>
                    <a:xfrm>
                      <a:off x="0" y="0"/>
                      <a:ext cx="5486400" cy="4282440"/>
                    </a:xfrm>
                    <a:prstGeom prst="rect">
                      <a:avLst/>
                    </a:prstGeom>
                  </pic:spPr>
                </pic:pic>
              </a:graphicData>
            </a:graphic>
          </wp:inline>
        </w:drawing>
      </w: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Pr="00614101" w:rsidRDefault="00614101" w:rsidP="00614101">
      <w:pPr>
        <w:pStyle w:val="Balk1"/>
        <w:rPr>
          <w:rFonts w:ascii="Times New Roman" w:hAnsi="Times New Roman" w:cs="Times New Roman"/>
          <w:sz w:val="24"/>
          <w:szCs w:val="24"/>
        </w:rPr>
      </w:pPr>
      <w:r w:rsidRPr="00614101">
        <w:rPr>
          <w:rFonts w:ascii="Times New Roman" w:hAnsi="Times New Roman" w:cs="Times New Roman"/>
          <w:sz w:val="24"/>
          <w:szCs w:val="24"/>
        </w:rPr>
        <w:t>11</w:t>
      </w:r>
      <w:r w:rsidRPr="00614101">
        <w:rPr>
          <w:rFonts w:ascii="Times New Roman" w:hAnsi="Times New Roman" w:cs="Times New Roman"/>
          <w:sz w:val="24"/>
          <w:szCs w:val="24"/>
        </w:rPr>
        <w:t xml:space="preserve">. SWOT </w:t>
      </w:r>
      <w:proofErr w:type="spellStart"/>
      <w:r w:rsidRPr="00614101">
        <w:rPr>
          <w:rFonts w:ascii="Times New Roman" w:hAnsi="Times New Roman" w:cs="Times New Roman"/>
          <w:sz w:val="24"/>
          <w:szCs w:val="24"/>
        </w:rPr>
        <w:t>Analizi</w:t>
      </w:r>
      <w:proofErr w:type="spellEnd"/>
      <w:r w:rsidRPr="00614101">
        <w:rPr>
          <w:rFonts w:ascii="Times New Roman" w:hAnsi="Times New Roman" w:cs="Times New Roman"/>
          <w:sz w:val="24"/>
          <w:szCs w:val="24"/>
        </w:rPr>
        <w:t xml:space="preserve"> – </w:t>
      </w:r>
      <w:proofErr w:type="spellStart"/>
      <w:r w:rsidRPr="00614101">
        <w:rPr>
          <w:rFonts w:ascii="Times New Roman" w:hAnsi="Times New Roman" w:cs="Times New Roman"/>
          <w:sz w:val="24"/>
          <w:szCs w:val="24"/>
        </w:rPr>
        <w:t>Yetkisiz</w:t>
      </w:r>
      <w:proofErr w:type="spellEnd"/>
      <w:r w:rsidRPr="00614101">
        <w:rPr>
          <w:rFonts w:ascii="Times New Roman" w:hAnsi="Times New Roman" w:cs="Times New Roman"/>
          <w:sz w:val="24"/>
          <w:szCs w:val="24"/>
        </w:rPr>
        <w:t xml:space="preserve"> </w:t>
      </w:r>
      <w:proofErr w:type="spellStart"/>
      <w:r w:rsidRPr="00614101">
        <w:rPr>
          <w:rFonts w:ascii="Times New Roman" w:hAnsi="Times New Roman" w:cs="Times New Roman"/>
          <w:sz w:val="24"/>
          <w:szCs w:val="24"/>
        </w:rPr>
        <w:t>Şarj</w:t>
      </w:r>
      <w:proofErr w:type="spellEnd"/>
      <w:r w:rsidRPr="00614101">
        <w:rPr>
          <w:rFonts w:ascii="Times New Roman" w:hAnsi="Times New Roman" w:cs="Times New Roman"/>
          <w:sz w:val="24"/>
          <w:szCs w:val="24"/>
        </w:rPr>
        <w:t xml:space="preserve"> </w:t>
      </w:r>
      <w:proofErr w:type="spellStart"/>
      <w:r w:rsidRPr="00614101">
        <w:rPr>
          <w:rFonts w:ascii="Times New Roman" w:hAnsi="Times New Roman" w:cs="Times New Roman"/>
          <w:sz w:val="24"/>
          <w:szCs w:val="24"/>
        </w:rPr>
        <w:t>Komutu</w:t>
      </w:r>
      <w:proofErr w:type="spellEnd"/>
      <w:r w:rsidRPr="00614101">
        <w:rPr>
          <w:rFonts w:ascii="Times New Roman" w:hAnsi="Times New Roman" w:cs="Times New Roman"/>
          <w:sz w:val="24"/>
          <w:szCs w:val="24"/>
        </w:rPr>
        <w:t xml:space="preserve"> </w:t>
      </w:r>
      <w:proofErr w:type="spellStart"/>
      <w:r w:rsidRPr="00614101">
        <w:rPr>
          <w:rFonts w:ascii="Times New Roman" w:hAnsi="Times New Roman" w:cs="Times New Roman"/>
          <w:sz w:val="24"/>
          <w:szCs w:val="24"/>
        </w:rPr>
        <w:t>Enjeksiyonu</w:t>
      </w:r>
      <w:proofErr w:type="spellEnd"/>
      <w:r w:rsidRPr="00614101">
        <w:rPr>
          <w:rFonts w:ascii="Times New Roman" w:hAnsi="Times New Roman" w:cs="Times New Roman"/>
          <w:sz w:val="24"/>
          <w:szCs w:val="24"/>
        </w:rPr>
        <w:t xml:space="preserve"> </w:t>
      </w:r>
      <w:proofErr w:type="spellStart"/>
      <w:r w:rsidRPr="00614101">
        <w:rPr>
          <w:rFonts w:ascii="Times New Roman" w:hAnsi="Times New Roman" w:cs="Times New Roman"/>
          <w:sz w:val="24"/>
          <w:szCs w:val="24"/>
        </w:rPr>
        <w:t>Güvenliği</w:t>
      </w:r>
      <w:proofErr w:type="spellEnd"/>
    </w:p>
    <w:p w:rsidR="00615E51" w:rsidRDefault="00615E51">
      <w:pPr>
        <w:rPr>
          <w:rFonts w:ascii="Times New Roman" w:hAnsi="Times New Roman"/>
        </w:rPr>
      </w:pPr>
    </w:p>
    <w:p w:rsidR="00614101" w:rsidRDefault="00614101">
      <w:pPr>
        <w:rPr>
          <w:rFonts w:ascii="Times New Roman" w:hAnsi="Times New Roman"/>
        </w:rPr>
      </w:pPr>
    </w:p>
    <w:tbl>
      <w:tblPr>
        <w:tblStyle w:val="OrtaKlavuz1-Vurgu1"/>
        <w:tblW w:w="0" w:type="auto"/>
        <w:tblLook w:val="04A0" w:firstRow="1" w:lastRow="0" w:firstColumn="1" w:lastColumn="0" w:noHBand="0" w:noVBand="1"/>
      </w:tblPr>
      <w:tblGrid>
        <w:gridCol w:w="4669"/>
        <w:gridCol w:w="4187"/>
      </w:tblGrid>
      <w:tr w:rsidR="00614101" w:rsidRPr="00614101" w:rsidTr="00614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lang w:val="tr-TR" w:eastAsia="tr-TR"/>
              </w:rPr>
            </w:pPr>
            <w:r w:rsidRPr="00614101">
              <w:rPr>
                <w:rFonts w:ascii="Times New Roman" w:eastAsia="Times New Roman" w:hAnsi="Times New Roman"/>
                <w:lang w:val="tr-TR" w:eastAsia="tr-TR"/>
              </w:rPr>
              <w:t>Güçlü Yönler (</w:t>
            </w:r>
            <w:proofErr w:type="spellStart"/>
            <w:r w:rsidRPr="00614101">
              <w:rPr>
                <w:rFonts w:ascii="Times New Roman" w:eastAsia="Times New Roman" w:hAnsi="Times New Roman"/>
                <w:lang w:val="tr-TR" w:eastAsia="tr-TR"/>
              </w:rPr>
              <w:t>Strengths</w:t>
            </w:r>
            <w:proofErr w:type="spellEnd"/>
            <w:r w:rsidRPr="00614101">
              <w:rPr>
                <w:rFonts w:ascii="Times New Roman" w:eastAsia="Times New Roman" w:hAnsi="Times New Roman"/>
                <w:lang w:val="tr-TR" w:eastAsia="tr-TR"/>
              </w:rPr>
              <w:t>)</w:t>
            </w:r>
          </w:p>
        </w:tc>
        <w:tc>
          <w:tcPr>
            <w:tcW w:w="0" w:type="auto"/>
            <w:hideMark/>
          </w:tcPr>
          <w:p w:rsidR="00614101" w:rsidRPr="00614101" w:rsidRDefault="00614101" w:rsidP="0061410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Zayıf Yönler (</w:t>
            </w:r>
            <w:proofErr w:type="spellStart"/>
            <w:r w:rsidRPr="00614101">
              <w:rPr>
                <w:rFonts w:ascii="Times New Roman" w:eastAsia="Times New Roman" w:hAnsi="Times New Roman"/>
                <w:lang w:val="tr-TR" w:eastAsia="tr-TR"/>
              </w:rPr>
              <w:t>Weaknesses</w:t>
            </w:r>
            <w:proofErr w:type="spellEnd"/>
            <w:r w:rsidRPr="00614101">
              <w:rPr>
                <w:rFonts w:ascii="Times New Roman" w:eastAsia="Times New Roman" w:hAnsi="Times New Roman"/>
                <w:lang w:val="tr-TR" w:eastAsia="tr-TR"/>
              </w:rPr>
              <w:t>)</w:t>
            </w:r>
          </w:p>
        </w:tc>
      </w:tr>
      <w:tr w:rsidR="00614101" w:rsidRPr="00614101" w:rsidTr="00614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xml:space="preserve">• Gelişmiş şifreleme protokollerinin (TLS, </w:t>
            </w:r>
            <w:proofErr w:type="spellStart"/>
            <w:r w:rsidRPr="00614101">
              <w:rPr>
                <w:rFonts w:ascii="Times New Roman" w:eastAsia="Times New Roman" w:hAnsi="Times New Roman"/>
                <w:b w:val="0"/>
                <w:lang w:val="tr-TR" w:eastAsia="tr-TR"/>
              </w:rPr>
              <w:t>Mutual-Auth</w:t>
            </w:r>
            <w:proofErr w:type="spellEnd"/>
            <w:r w:rsidRPr="00614101">
              <w:rPr>
                <w:rFonts w:ascii="Times New Roman" w:eastAsia="Times New Roman" w:hAnsi="Times New Roman"/>
                <w:b w:val="0"/>
                <w:lang w:val="tr-TR" w:eastAsia="tr-TR"/>
              </w:rPr>
              <w:t>) uygulanabilirliği</w:t>
            </w:r>
          </w:p>
        </w:tc>
        <w:tc>
          <w:tcPr>
            <w:tcW w:w="0" w:type="auto"/>
            <w:hideMark/>
          </w:tcPr>
          <w:p w:rsidR="00614101" w:rsidRPr="00614101" w:rsidRDefault="00614101" w:rsidP="006141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Sertifika yönetimi ve kimlik doğrulama maliyeti yüksek</w:t>
            </w:r>
          </w:p>
        </w:tc>
      </w:tr>
      <w:tr w:rsidR="00614101" w:rsidRPr="00614101" w:rsidTr="00614101">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Makine öğrenimi tabanlı IDS sistemlerinin erken tespit başarısı</w:t>
            </w:r>
          </w:p>
        </w:tc>
        <w:tc>
          <w:tcPr>
            <w:tcW w:w="0" w:type="auto"/>
            <w:hideMark/>
          </w:tcPr>
          <w:p w:rsidR="00614101" w:rsidRPr="00614101" w:rsidRDefault="00614101" w:rsidP="006141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xml:space="preserve">• Donanım </w:t>
            </w:r>
            <w:proofErr w:type="gramStart"/>
            <w:r w:rsidRPr="00614101">
              <w:rPr>
                <w:rFonts w:ascii="Times New Roman" w:eastAsia="Times New Roman" w:hAnsi="Times New Roman"/>
                <w:lang w:val="tr-TR" w:eastAsia="tr-TR"/>
              </w:rPr>
              <w:t>izolasyonunun</w:t>
            </w:r>
            <w:proofErr w:type="gramEnd"/>
            <w:r w:rsidRPr="00614101">
              <w:rPr>
                <w:rFonts w:ascii="Times New Roman" w:eastAsia="Times New Roman" w:hAnsi="Times New Roman"/>
                <w:lang w:val="tr-TR" w:eastAsia="tr-TR"/>
              </w:rPr>
              <w:t xml:space="preserve"> tüm istasyonlarda standart olmaması</w:t>
            </w:r>
          </w:p>
        </w:tc>
      </w:tr>
      <w:tr w:rsidR="00614101" w:rsidRPr="00614101" w:rsidTr="00614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Güçlü protokol temeli (OCPP 2.0.1, ISO 15118)</w:t>
            </w:r>
          </w:p>
        </w:tc>
        <w:tc>
          <w:tcPr>
            <w:tcW w:w="0" w:type="auto"/>
            <w:hideMark/>
          </w:tcPr>
          <w:p w:rsidR="00614101" w:rsidRPr="00614101" w:rsidRDefault="00614101" w:rsidP="006141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Günlük (</w:t>
            </w:r>
            <w:proofErr w:type="spellStart"/>
            <w:r w:rsidRPr="00614101">
              <w:rPr>
                <w:rFonts w:ascii="Times New Roman" w:eastAsia="Times New Roman" w:hAnsi="Times New Roman"/>
                <w:lang w:val="tr-TR" w:eastAsia="tr-TR"/>
              </w:rPr>
              <w:t>log</w:t>
            </w:r>
            <w:proofErr w:type="spellEnd"/>
            <w:r w:rsidRPr="00614101">
              <w:rPr>
                <w:rFonts w:ascii="Times New Roman" w:eastAsia="Times New Roman" w:hAnsi="Times New Roman"/>
                <w:lang w:val="tr-TR" w:eastAsia="tr-TR"/>
              </w:rPr>
              <w:t>) analizlerinin çoğu işletmede eksik olması</w:t>
            </w:r>
          </w:p>
        </w:tc>
      </w:tr>
      <w:tr w:rsidR="00614101" w:rsidRPr="00614101" w:rsidTr="00614101">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Güvenlik testlerinin (</w:t>
            </w:r>
            <w:proofErr w:type="spellStart"/>
            <w:r w:rsidRPr="00614101">
              <w:rPr>
                <w:rFonts w:ascii="Times New Roman" w:eastAsia="Times New Roman" w:hAnsi="Times New Roman"/>
                <w:b w:val="0"/>
                <w:lang w:val="tr-TR" w:eastAsia="tr-TR"/>
              </w:rPr>
              <w:t>fuzzing</w:t>
            </w:r>
            <w:proofErr w:type="spellEnd"/>
            <w:r w:rsidRPr="00614101">
              <w:rPr>
                <w:rFonts w:ascii="Times New Roman" w:eastAsia="Times New Roman" w:hAnsi="Times New Roman"/>
                <w:b w:val="0"/>
                <w:lang w:val="tr-TR" w:eastAsia="tr-TR"/>
              </w:rPr>
              <w:t xml:space="preserve">, </w:t>
            </w:r>
            <w:proofErr w:type="spellStart"/>
            <w:r w:rsidRPr="00614101">
              <w:rPr>
                <w:rFonts w:ascii="Times New Roman" w:eastAsia="Times New Roman" w:hAnsi="Times New Roman"/>
                <w:b w:val="0"/>
                <w:lang w:val="tr-TR" w:eastAsia="tr-TR"/>
              </w:rPr>
              <w:t>red-team</w:t>
            </w:r>
            <w:proofErr w:type="spellEnd"/>
            <w:r w:rsidRPr="00614101">
              <w:rPr>
                <w:rFonts w:ascii="Times New Roman" w:eastAsia="Times New Roman" w:hAnsi="Times New Roman"/>
                <w:b w:val="0"/>
                <w:lang w:val="tr-TR" w:eastAsia="tr-TR"/>
              </w:rPr>
              <w:t>) yapılabilirliği</w:t>
            </w:r>
          </w:p>
        </w:tc>
        <w:tc>
          <w:tcPr>
            <w:tcW w:w="0" w:type="auto"/>
            <w:hideMark/>
          </w:tcPr>
          <w:p w:rsidR="00614101" w:rsidRPr="00614101" w:rsidRDefault="00614101" w:rsidP="006141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OTA güncellemelerinin yetersiz kontrol edilmesi</w:t>
            </w:r>
          </w:p>
        </w:tc>
      </w:tr>
    </w:tbl>
    <w:p w:rsidR="00614101" w:rsidRDefault="00614101">
      <w:pPr>
        <w:rPr>
          <w:rFonts w:ascii="Times New Roman" w:hAnsi="Times New Roman"/>
        </w:rPr>
      </w:pPr>
    </w:p>
    <w:p w:rsidR="00614101" w:rsidRDefault="00614101">
      <w:pPr>
        <w:rPr>
          <w:rFonts w:ascii="Times New Roman" w:hAnsi="Times New Roman"/>
        </w:rPr>
      </w:pPr>
    </w:p>
    <w:tbl>
      <w:tblPr>
        <w:tblStyle w:val="OrtaKlavuz1-Vurgu1"/>
        <w:tblW w:w="0" w:type="auto"/>
        <w:tblLook w:val="04A0" w:firstRow="1" w:lastRow="0" w:firstColumn="1" w:lastColumn="0" w:noHBand="0" w:noVBand="1"/>
      </w:tblPr>
      <w:tblGrid>
        <w:gridCol w:w="4323"/>
        <w:gridCol w:w="4533"/>
      </w:tblGrid>
      <w:tr w:rsidR="00614101" w:rsidRPr="00614101" w:rsidTr="00614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lang w:val="tr-TR" w:eastAsia="tr-TR"/>
              </w:rPr>
            </w:pPr>
            <w:r w:rsidRPr="00614101">
              <w:rPr>
                <w:rFonts w:ascii="Times New Roman" w:eastAsia="Times New Roman" w:hAnsi="Times New Roman"/>
                <w:lang w:val="tr-TR" w:eastAsia="tr-TR"/>
              </w:rPr>
              <w:t>Fırsatlar (</w:t>
            </w:r>
            <w:proofErr w:type="spellStart"/>
            <w:r w:rsidRPr="00614101">
              <w:rPr>
                <w:rFonts w:ascii="Times New Roman" w:eastAsia="Times New Roman" w:hAnsi="Times New Roman"/>
                <w:lang w:val="tr-TR" w:eastAsia="tr-TR"/>
              </w:rPr>
              <w:t>Opportunities</w:t>
            </w:r>
            <w:proofErr w:type="spellEnd"/>
            <w:r w:rsidRPr="00614101">
              <w:rPr>
                <w:rFonts w:ascii="Times New Roman" w:eastAsia="Times New Roman" w:hAnsi="Times New Roman"/>
                <w:lang w:val="tr-TR" w:eastAsia="tr-TR"/>
              </w:rPr>
              <w:t>)</w:t>
            </w:r>
          </w:p>
        </w:tc>
        <w:tc>
          <w:tcPr>
            <w:tcW w:w="0" w:type="auto"/>
            <w:hideMark/>
          </w:tcPr>
          <w:p w:rsidR="00614101" w:rsidRPr="00614101" w:rsidRDefault="00614101" w:rsidP="0061410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Tehditler (</w:t>
            </w:r>
            <w:proofErr w:type="spellStart"/>
            <w:r w:rsidRPr="00614101">
              <w:rPr>
                <w:rFonts w:ascii="Times New Roman" w:eastAsia="Times New Roman" w:hAnsi="Times New Roman"/>
                <w:lang w:val="tr-TR" w:eastAsia="tr-TR"/>
              </w:rPr>
              <w:t>Threats</w:t>
            </w:r>
            <w:proofErr w:type="spellEnd"/>
            <w:r w:rsidRPr="00614101">
              <w:rPr>
                <w:rFonts w:ascii="Times New Roman" w:eastAsia="Times New Roman" w:hAnsi="Times New Roman"/>
                <w:lang w:val="tr-TR" w:eastAsia="tr-TR"/>
              </w:rPr>
              <w:t>)</w:t>
            </w:r>
          </w:p>
        </w:tc>
      </w:tr>
      <w:tr w:rsidR="00614101" w:rsidRPr="00614101" w:rsidTr="00614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Uluslararası güvenlik standartlarının (SAE J3061 vb.) yaygınlaşması</w:t>
            </w:r>
          </w:p>
        </w:tc>
        <w:tc>
          <w:tcPr>
            <w:tcW w:w="0" w:type="auto"/>
            <w:hideMark/>
          </w:tcPr>
          <w:p w:rsidR="00614101" w:rsidRPr="00614101" w:rsidRDefault="00614101" w:rsidP="006141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Saldırganların artan siber araç yetkinliği</w:t>
            </w:r>
          </w:p>
        </w:tc>
      </w:tr>
      <w:tr w:rsidR="00614101" w:rsidRPr="00614101" w:rsidTr="00614101">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Elektrikli araç altyapısının hızla gelişmesi → Güvenlik bilincinin artması</w:t>
            </w:r>
          </w:p>
        </w:tc>
        <w:tc>
          <w:tcPr>
            <w:tcW w:w="0" w:type="auto"/>
            <w:hideMark/>
          </w:tcPr>
          <w:p w:rsidR="00614101" w:rsidRPr="00614101" w:rsidRDefault="00614101" w:rsidP="006141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Tedarik zincirinde güvenlik açıklarının zincirleme etkisi</w:t>
            </w:r>
          </w:p>
        </w:tc>
      </w:tr>
      <w:tr w:rsidR="00614101" w:rsidRPr="00614101" w:rsidTr="00614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xml:space="preserve">• IDS sistemlerinin bulut tabanlı </w:t>
            </w:r>
            <w:proofErr w:type="gramStart"/>
            <w:r w:rsidRPr="00614101">
              <w:rPr>
                <w:rFonts w:ascii="Times New Roman" w:eastAsia="Times New Roman" w:hAnsi="Times New Roman"/>
                <w:b w:val="0"/>
                <w:lang w:val="tr-TR" w:eastAsia="tr-TR"/>
              </w:rPr>
              <w:t>entegrasyonu</w:t>
            </w:r>
            <w:proofErr w:type="gramEnd"/>
          </w:p>
        </w:tc>
        <w:tc>
          <w:tcPr>
            <w:tcW w:w="0" w:type="auto"/>
            <w:hideMark/>
          </w:tcPr>
          <w:p w:rsidR="00614101" w:rsidRPr="00614101" w:rsidRDefault="00614101" w:rsidP="006141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Fiziksel portlara erişimle doğrudan saldırı riski</w:t>
            </w:r>
          </w:p>
        </w:tc>
      </w:tr>
      <w:tr w:rsidR="00614101" w:rsidRPr="00614101" w:rsidTr="00614101">
        <w:tc>
          <w:tcPr>
            <w:cnfStyle w:val="001000000000" w:firstRow="0" w:lastRow="0" w:firstColumn="1" w:lastColumn="0" w:oddVBand="0" w:evenVBand="0" w:oddHBand="0" w:evenHBand="0" w:firstRowFirstColumn="0" w:firstRowLastColumn="0" w:lastRowFirstColumn="0" w:lastRowLastColumn="0"/>
            <w:tcW w:w="0" w:type="auto"/>
            <w:hideMark/>
          </w:tcPr>
          <w:p w:rsidR="00614101" w:rsidRPr="00614101" w:rsidRDefault="00614101" w:rsidP="00614101">
            <w:pPr>
              <w:rPr>
                <w:rFonts w:ascii="Times New Roman" w:eastAsia="Times New Roman" w:hAnsi="Times New Roman"/>
                <w:b w:val="0"/>
                <w:lang w:val="tr-TR" w:eastAsia="tr-TR"/>
              </w:rPr>
            </w:pPr>
            <w:r w:rsidRPr="00614101">
              <w:rPr>
                <w:rFonts w:ascii="Times New Roman" w:eastAsia="Times New Roman" w:hAnsi="Times New Roman"/>
                <w:b w:val="0"/>
                <w:lang w:val="tr-TR" w:eastAsia="tr-TR"/>
              </w:rPr>
              <w:t>• Üniversite–sanayi iş birliğiyle siber güvenlik Ar-Ge’si</w:t>
            </w:r>
          </w:p>
        </w:tc>
        <w:tc>
          <w:tcPr>
            <w:tcW w:w="0" w:type="auto"/>
            <w:hideMark/>
          </w:tcPr>
          <w:p w:rsidR="00614101" w:rsidRPr="00614101" w:rsidRDefault="00614101" w:rsidP="006141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lang w:val="tr-TR" w:eastAsia="tr-TR"/>
              </w:rPr>
            </w:pPr>
            <w:r w:rsidRPr="00614101">
              <w:rPr>
                <w:rFonts w:ascii="Times New Roman" w:eastAsia="Times New Roman" w:hAnsi="Times New Roman"/>
                <w:lang w:val="tr-TR" w:eastAsia="tr-TR"/>
              </w:rPr>
              <w:t>• Eski (</w:t>
            </w:r>
            <w:proofErr w:type="spellStart"/>
            <w:r w:rsidRPr="00614101">
              <w:rPr>
                <w:rFonts w:ascii="Times New Roman" w:eastAsia="Times New Roman" w:hAnsi="Times New Roman"/>
                <w:lang w:val="tr-TR" w:eastAsia="tr-TR"/>
              </w:rPr>
              <w:t>legacy</w:t>
            </w:r>
            <w:proofErr w:type="spellEnd"/>
            <w:r w:rsidRPr="00614101">
              <w:rPr>
                <w:rFonts w:ascii="Times New Roman" w:eastAsia="Times New Roman" w:hAnsi="Times New Roman"/>
                <w:lang w:val="tr-TR" w:eastAsia="tr-TR"/>
              </w:rPr>
              <w:t>) şarj istasyonlarında yazılım güncellemelerinin uygulanmaması</w:t>
            </w:r>
          </w:p>
        </w:tc>
      </w:tr>
    </w:tbl>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Default="00614101">
      <w:pPr>
        <w:rPr>
          <w:rFonts w:ascii="Times New Roman" w:hAnsi="Times New Roman"/>
        </w:rPr>
      </w:pPr>
    </w:p>
    <w:p w:rsidR="00614101" w:rsidRPr="003343D2" w:rsidRDefault="00614101" w:rsidP="00614101">
      <w:pPr>
        <w:pStyle w:val="Balk1"/>
        <w:rPr>
          <w:rFonts w:ascii="Times New Roman" w:hAnsi="Times New Roman" w:cs="Times New Roman"/>
          <w:sz w:val="24"/>
          <w:szCs w:val="24"/>
        </w:rPr>
      </w:pPr>
      <w:r>
        <w:rPr>
          <w:rFonts w:ascii="Times New Roman" w:hAnsi="Times New Roman" w:cs="Times New Roman"/>
          <w:sz w:val="24"/>
          <w:szCs w:val="24"/>
        </w:rPr>
        <w:t>12</w:t>
      </w:r>
      <w:r w:rsidRPr="003343D2">
        <w:rPr>
          <w:rFonts w:ascii="Times New Roman" w:hAnsi="Times New Roman" w:cs="Times New Roman"/>
          <w:sz w:val="24"/>
          <w:szCs w:val="24"/>
        </w:rPr>
        <w:t xml:space="preserve">. </w:t>
      </w:r>
      <w:proofErr w:type="spellStart"/>
      <w:r w:rsidRPr="003343D2">
        <w:rPr>
          <w:rFonts w:ascii="Times New Roman" w:hAnsi="Times New Roman" w:cs="Times New Roman"/>
          <w:sz w:val="24"/>
          <w:szCs w:val="24"/>
        </w:rPr>
        <w:t>Kaynakça</w:t>
      </w:r>
      <w:proofErr w:type="spellEnd"/>
    </w:p>
    <w:p w:rsidR="00614101" w:rsidRPr="00614101" w:rsidRDefault="00614101" w:rsidP="00614101">
      <w:pPr>
        <w:spacing w:before="100" w:beforeAutospacing="1" w:after="100" w:afterAutospacing="1"/>
        <w:rPr>
          <w:rFonts w:ascii="Times New Roman" w:eastAsia="Times New Roman" w:hAnsi="Times New Roman"/>
          <w:lang w:val="tr-TR" w:eastAsia="tr-TR"/>
        </w:rPr>
      </w:pPr>
      <w:r w:rsidRPr="00614101">
        <w:rPr>
          <w:rFonts w:ascii="Times New Roman" w:eastAsia="Times New Roman" w:hAnsi="Times New Roman"/>
          <w:lang w:val="tr-TR" w:eastAsia="tr-TR"/>
        </w:rPr>
        <w:t xml:space="preserve">Open </w:t>
      </w:r>
      <w:proofErr w:type="spellStart"/>
      <w:r w:rsidRPr="00614101">
        <w:rPr>
          <w:rFonts w:ascii="Times New Roman" w:eastAsia="Times New Roman" w:hAnsi="Times New Roman"/>
          <w:lang w:val="tr-TR" w:eastAsia="tr-TR"/>
        </w:rPr>
        <w:t>Charge</w:t>
      </w:r>
      <w:proofErr w:type="spellEnd"/>
      <w:r w:rsidRPr="00614101">
        <w:rPr>
          <w:rFonts w:ascii="Times New Roman" w:eastAsia="Times New Roman" w:hAnsi="Times New Roman"/>
          <w:lang w:val="tr-TR" w:eastAsia="tr-TR"/>
        </w:rPr>
        <w:t xml:space="preserve"> </w:t>
      </w:r>
      <w:proofErr w:type="spellStart"/>
      <w:r w:rsidRPr="00614101">
        <w:rPr>
          <w:rFonts w:ascii="Times New Roman" w:eastAsia="Times New Roman" w:hAnsi="Times New Roman"/>
          <w:lang w:val="tr-TR" w:eastAsia="tr-TR"/>
        </w:rPr>
        <w:t>Alliance</w:t>
      </w:r>
      <w:proofErr w:type="spellEnd"/>
      <w:r w:rsidRPr="00614101">
        <w:rPr>
          <w:rFonts w:ascii="Times New Roman" w:eastAsia="Times New Roman" w:hAnsi="Times New Roman"/>
          <w:lang w:val="tr-TR" w:eastAsia="tr-TR"/>
        </w:rPr>
        <w:t xml:space="preserve">. (2022). </w:t>
      </w:r>
      <w:r w:rsidRPr="00614101">
        <w:rPr>
          <w:rFonts w:ascii="Times New Roman" w:eastAsia="Times New Roman" w:hAnsi="Times New Roman"/>
          <w:iCs/>
          <w:lang w:val="tr-TR" w:eastAsia="tr-TR"/>
        </w:rPr>
        <w:t xml:space="preserve">OCPP 2.0.1 </w:t>
      </w:r>
      <w:proofErr w:type="spellStart"/>
      <w:r w:rsidRPr="00614101">
        <w:rPr>
          <w:rFonts w:ascii="Times New Roman" w:eastAsia="Times New Roman" w:hAnsi="Times New Roman"/>
          <w:iCs/>
          <w:lang w:val="tr-TR" w:eastAsia="tr-TR"/>
        </w:rPr>
        <w:t>specification</w:t>
      </w:r>
      <w:proofErr w:type="spellEnd"/>
      <w:r w:rsidRPr="00614101">
        <w:rPr>
          <w:rFonts w:ascii="Times New Roman" w:eastAsia="Times New Roman" w:hAnsi="Times New Roman"/>
          <w:lang w:val="tr-TR" w:eastAsia="tr-TR"/>
        </w:rPr>
        <w:t xml:space="preserve">. Open </w:t>
      </w:r>
      <w:proofErr w:type="spellStart"/>
      <w:r w:rsidRPr="00614101">
        <w:rPr>
          <w:rFonts w:ascii="Times New Roman" w:eastAsia="Times New Roman" w:hAnsi="Times New Roman"/>
          <w:lang w:val="tr-TR" w:eastAsia="tr-TR"/>
        </w:rPr>
        <w:t>Charge</w:t>
      </w:r>
      <w:proofErr w:type="spellEnd"/>
      <w:r w:rsidRPr="00614101">
        <w:rPr>
          <w:rFonts w:ascii="Times New Roman" w:eastAsia="Times New Roman" w:hAnsi="Times New Roman"/>
          <w:lang w:val="tr-TR" w:eastAsia="tr-TR"/>
        </w:rPr>
        <w:t xml:space="preserve"> </w:t>
      </w:r>
      <w:proofErr w:type="spellStart"/>
      <w:r w:rsidRPr="00614101">
        <w:rPr>
          <w:rFonts w:ascii="Times New Roman" w:eastAsia="Times New Roman" w:hAnsi="Times New Roman"/>
          <w:lang w:val="tr-TR" w:eastAsia="tr-TR"/>
        </w:rPr>
        <w:t>Alliance</w:t>
      </w:r>
      <w:proofErr w:type="spellEnd"/>
      <w:r w:rsidRPr="00614101">
        <w:rPr>
          <w:rFonts w:ascii="Times New Roman" w:eastAsia="Times New Roman" w:hAnsi="Times New Roman"/>
          <w:lang w:val="tr-TR" w:eastAsia="tr-TR"/>
        </w:rPr>
        <w:t xml:space="preserve">. </w:t>
      </w:r>
      <w:hyperlink r:id="rId7" w:tgtFrame="_new" w:history="1">
        <w:r w:rsidRPr="00614101">
          <w:rPr>
            <w:rFonts w:ascii="Times New Roman" w:eastAsia="Times New Roman" w:hAnsi="Times New Roman"/>
            <w:color w:val="0000FF"/>
            <w:u w:val="single"/>
            <w:lang w:val="tr-TR" w:eastAsia="tr-TR"/>
          </w:rPr>
          <w:t>https://www.openchargealliance.org/</w:t>
        </w:r>
      </w:hyperlink>
    </w:p>
    <w:p w:rsidR="00614101" w:rsidRPr="00614101" w:rsidRDefault="00614101" w:rsidP="00614101">
      <w:pPr>
        <w:spacing w:before="100" w:beforeAutospacing="1" w:after="100" w:afterAutospacing="1"/>
        <w:rPr>
          <w:rFonts w:ascii="Times New Roman" w:eastAsia="Times New Roman" w:hAnsi="Times New Roman"/>
          <w:lang w:val="tr-TR" w:eastAsia="tr-TR"/>
        </w:rPr>
      </w:pPr>
      <w:r w:rsidRPr="00614101">
        <w:rPr>
          <w:rFonts w:ascii="Times New Roman" w:eastAsia="Times New Roman" w:hAnsi="Times New Roman"/>
          <w:lang w:val="tr-TR" w:eastAsia="tr-TR"/>
        </w:rPr>
        <w:t xml:space="preserve">International </w:t>
      </w:r>
      <w:proofErr w:type="spellStart"/>
      <w:r w:rsidRPr="00614101">
        <w:rPr>
          <w:rFonts w:ascii="Times New Roman" w:eastAsia="Times New Roman" w:hAnsi="Times New Roman"/>
          <w:lang w:val="tr-TR" w:eastAsia="tr-TR"/>
        </w:rPr>
        <w:t>Organization</w:t>
      </w:r>
      <w:proofErr w:type="spellEnd"/>
      <w:r w:rsidRPr="00614101">
        <w:rPr>
          <w:rFonts w:ascii="Times New Roman" w:eastAsia="Times New Roman" w:hAnsi="Times New Roman"/>
          <w:lang w:val="tr-TR" w:eastAsia="tr-TR"/>
        </w:rPr>
        <w:t xml:space="preserve"> </w:t>
      </w:r>
      <w:proofErr w:type="spellStart"/>
      <w:r w:rsidRPr="00614101">
        <w:rPr>
          <w:rFonts w:ascii="Times New Roman" w:eastAsia="Times New Roman" w:hAnsi="Times New Roman"/>
          <w:lang w:val="tr-TR" w:eastAsia="tr-TR"/>
        </w:rPr>
        <w:t>for</w:t>
      </w:r>
      <w:proofErr w:type="spellEnd"/>
      <w:r w:rsidRPr="00614101">
        <w:rPr>
          <w:rFonts w:ascii="Times New Roman" w:eastAsia="Times New Roman" w:hAnsi="Times New Roman"/>
          <w:lang w:val="tr-TR" w:eastAsia="tr-TR"/>
        </w:rPr>
        <w:t xml:space="preserve"> </w:t>
      </w:r>
      <w:proofErr w:type="spellStart"/>
      <w:r w:rsidRPr="00614101">
        <w:rPr>
          <w:rFonts w:ascii="Times New Roman" w:eastAsia="Times New Roman" w:hAnsi="Times New Roman"/>
          <w:lang w:val="tr-TR" w:eastAsia="tr-TR"/>
        </w:rPr>
        <w:t>Standardization</w:t>
      </w:r>
      <w:proofErr w:type="spellEnd"/>
      <w:r w:rsidRPr="00614101">
        <w:rPr>
          <w:rFonts w:ascii="Times New Roman" w:eastAsia="Times New Roman" w:hAnsi="Times New Roman"/>
          <w:lang w:val="tr-TR" w:eastAsia="tr-TR"/>
        </w:rPr>
        <w:t xml:space="preserve">. (2014). </w:t>
      </w:r>
      <w:r w:rsidRPr="00614101">
        <w:rPr>
          <w:rFonts w:ascii="Times New Roman" w:eastAsia="Times New Roman" w:hAnsi="Times New Roman"/>
          <w:iCs/>
          <w:lang w:val="tr-TR" w:eastAsia="tr-TR"/>
        </w:rPr>
        <w:t xml:space="preserve">ISO 15118-2: Road </w:t>
      </w:r>
      <w:proofErr w:type="spellStart"/>
      <w:r w:rsidRPr="00614101">
        <w:rPr>
          <w:rFonts w:ascii="Times New Roman" w:eastAsia="Times New Roman" w:hAnsi="Times New Roman"/>
          <w:iCs/>
          <w:lang w:val="tr-TR" w:eastAsia="tr-TR"/>
        </w:rPr>
        <w:t>vehicles</w:t>
      </w:r>
      <w:proofErr w:type="spellEnd"/>
      <w:r w:rsidRPr="00614101">
        <w:rPr>
          <w:rFonts w:ascii="Times New Roman" w:eastAsia="Times New Roman" w:hAnsi="Times New Roman"/>
          <w:iCs/>
          <w:lang w:val="tr-TR" w:eastAsia="tr-TR"/>
        </w:rPr>
        <w:t xml:space="preserve"> — </w:t>
      </w:r>
      <w:proofErr w:type="spellStart"/>
      <w:r w:rsidRPr="00614101">
        <w:rPr>
          <w:rFonts w:ascii="Times New Roman" w:eastAsia="Times New Roman" w:hAnsi="Times New Roman"/>
          <w:iCs/>
          <w:lang w:val="tr-TR" w:eastAsia="tr-TR"/>
        </w:rPr>
        <w:t>Vehicle-to-grid</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communication</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interface</w:t>
      </w:r>
      <w:proofErr w:type="spellEnd"/>
      <w:r w:rsidRPr="00614101">
        <w:rPr>
          <w:rFonts w:ascii="Times New Roman" w:eastAsia="Times New Roman" w:hAnsi="Times New Roman"/>
          <w:iCs/>
          <w:lang w:val="tr-TR" w:eastAsia="tr-TR"/>
        </w:rPr>
        <w:t xml:space="preserve"> — </w:t>
      </w:r>
      <w:proofErr w:type="spellStart"/>
      <w:r w:rsidRPr="00614101">
        <w:rPr>
          <w:rFonts w:ascii="Times New Roman" w:eastAsia="Times New Roman" w:hAnsi="Times New Roman"/>
          <w:iCs/>
          <w:lang w:val="tr-TR" w:eastAsia="tr-TR"/>
        </w:rPr>
        <w:t>Part</w:t>
      </w:r>
      <w:proofErr w:type="spellEnd"/>
      <w:r w:rsidRPr="00614101">
        <w:rPr>
          <w:rFonts w:ascii="Times New Roman" w:eastAsia="Times New Roman" w:hAnsi="Times New Roman"/>
          <w:iCs/>
          <w:lang w:val="tr-TR" w:eastAsia="tr-TR"/>
        </w:rPr>
        <w:t xml:space="preserve"> 2: Network </w:t>
      </w:r>
      <w:proofErr w:type="spellStart"/>
      <w:r w:rsidRPr="00614101">
        <w:rPr>
          <w:rFonts w:ascii="Times New Roman" w:eastAsia="Times New Roman" w:hAnsi="Times New Roman"/>
          <w:iCs/>
          <w:lang w:val="tr-TR" w:eastAsia="tr-TR"/>
        </w:rPr>
        <w:t>and</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application</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protocol</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requirements</w:t>
      </w:r>
      <w:proofErr w:type="spellEnd"/>
      <w:r w:rsidRPr="00614101">
        <w:rPr>
          <w:rFonts w:ascii="Times New Roman" w:eastAsia="Times New Roman" w:hAnsi="Times New Roman"/>
          <w:iCs/>
          <w:lang w:val="tr-TR" w:eastAsia="tr-TR"/>
        </w:rPr>
        <w:t>.</w:t>
      </w:r>
      <w:r w:rsidRPr="00614101">
        <w:rPr>
          <w:rFonts w:ascii="Times New Roman" w:eastAsia="Times New Roman" w:hAnsi="Times New Roman"/>
          <w:lang w:val="tr-TR" w:eastAsia="tr-TR"/>
        </w:rPr>
        <w:t xml:space="preserve"> ISO.</w:t>
      </w:r>
    </w:p>
    <w:p w:rsidR="00614101" w:rsidRPr="00614101" w:rsidRDefault="00614101" w:rsidP="00614101">
      <w:pPr>
        <w:spacing w:before="100" w:beforeAutospacing="1" w:after="100" w:afterAutospacing="1"/>
        <w:rPr>
          <w:rFonts w:ascii="Times New Roman" w:eastAsia="Times New Roman" w:hAnsi="Times New Roman"/>
          <w:lang w:val="tr-TR" w:eastAsia="tr-TR"/>
        </w:rPr>
      </w:pPr>
      <w:r w:rsidRPr="00614101">
        <w:rPr>
          <w:rFonts w:ascii="Times New Roman" w:eastAsia="Times New Roman" w:hAnsi="Times New Roman"/>
          <w:lang w:val="tr-TR" w:eastAsia="tr-TR"/>
        </w:rPr>
        <w:t xml:space="preserve">International </w:t>
      </w:r>
      <w:proofErr w:type="spellStart"/>
      <w:r w:rsidRPr="00614101">
        <w:rPr>
          <w:rFonts w:ascii="Times New Roman" w:eastAsia="Times New Roman" w:hAnsi="Times New Roman"/>
          <w:lang w:val="tr-TR" w:eastAsia="tr-TR"/>
        </w:rPr>
        <w:t>Electrotechnical</w:t>
      </w:r>
      <w:proofErr w:type="spellEnd"/>
      <w:r w:rsidRPr="00614101">
        <w:rPr>
          <w:rFonts w:ascii="Times New Roman" w:eastAsia="Times New Roman" w:hAnsi="Times New Roman"/>
          <w:lang w:val="tr-TR" w:eastAsia="tr-TR"/>
        </w:rPr>
        <w:t xml:space="preserve"> </w:t>
      </w:r>
      <w:proofErr w:type="spellStart"/>
      <w:r w:rsidRPr="00614101">
        <w:rPr>
          <w:rFonts w:ascii="Times New Roman" w:eastAsia="Times New Roman" w:hAnsi="Times New Roman"/>
          <w:lang w:val="tr-TR" w:eastAsia="tr-TR"/>
        </w:rPr>
        <w:t>Commission</w:t>
      </w:r>
      <w:proofErr w:type="spellEnd"/>
      <w:r w:rsidRPr="00614101">
        <w:rPr>
          <w:rFonts w:ascii="Times New Roman" w:eastAsia="Times New Roman" w:hAnsi="Times New Roman"/>
          <w:lang w:val="tr-TR" w:eastAsia="tr-TR"/>
        </w:rPr>
        <w:t xml:space="preserve">. (2014). </w:t>
      </w:r>
      <w:r w:rsidRPr="00614101">
        <w:rPr>
          <w:rFonts w:ascii="Times New Roman" w:eastAsia="Times New Roman" w:hAnsi="Times New Roman"/>
          <w:iCs/>
          <w:lang w:val="tr-TR" w:eastAsia="tr-TR"/>
        </w:rPr>
        <w:t xml:space="preserve">IEC 61851-24: </w:t>
      </w:r>
      <w:proofErr w:type="spellStart"/>
      <w:r w:rsidRPr="00614101">
        <w:rPr>
          <w:rFonts w:ascii="Times New Roman" w:eastAsia="Times New Roman" w:hAnsi="Times New Roman"/>
          <w:iCs/>
          <w:lang w:val="tr-TR" w:eastAsia="tr-TR"/>
        </w:rPr>
        <w:t>Electric</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vehicle</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conductive</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charging</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system</w:t>
      </w:r>
      <w:proofErr w:type="spellEnd"/>
      <w:r w:rsidRPr="00614101">
        <w:rPr>
          <w:rFonts w:ascii="Times New Roman" w:eastAsia="Times New Roman" w:hAnsi="Times New Roman"/>
          <w:iCs/>
          <w:lang w:val="tr-TR" w:eastAsia="tr-TR"/>
        </w:rPr>
        <w:t xml:space="preserve"> — </w:t>
      </w:r>
      <w:proofErr w:type="spellStart"/>
      <w:r w:rsidRPr="00614101">
        <w:rPr>
          <w:rFonts w:ascii="Times New Roman" w:eastAsia="Times New Roman" w:hAnsi="Times New Roman"/>
          <w:iCs/>
          <w:lang w:val="tr-TR" w:eastAsia="tr-TR"/>
        </w:rPr>
        <w:t>Digital</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communication</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between</w:t>
      </w:r>
      <w:proofErr w:type="spellEnd"/>
      <w:r w:rsidRPr="00614101">
        <w:rPr>
          <w:rFonts w:ascii="Times New Roman" w:eastAsia="Times New Roman" w:hAnsi="Times New Roman"/>
          <w:iCs/>
          <w:lang w:val="tr-TR" w:eastAsia="tr-TR"/>
        </w:rPr>
        <w:t xml:space="preserve"> a DC EV </w:t>
      </w:r>
      <w:proofErr w:type="spellStart"/>
      <w:r w:rsidRPr="00614101">
        <w:rPr>
          <w:rFonts w:ascii="Times New Roman" w:eastAsia="Times New Roman" w:hAnsi="Times New Roman"/>
          <w:iCs/>
          <w:lang w:val="tr-TR" w:eastAsia="tr-TR"/>
        </w:rPr>
        <w:t>charging</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station</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and</w:t>
      </w:r>
      <w:proofErr w:type="spellEnd"/>
      <w:r w:rsidRPr="00614101">
        <w:rPr>
          <w:rFonts w:ascii="Times New Roman" w:eastAsia="Times New Roman" w:hAnsi="Times New Roman"/>
          <w:iCs/>
          <w:lang w:val="tr-TR" w:eastAsia="tr-TR"/>
        </w:rPr>
        <w:t xml:space="preserve"> an </w:t>
      </w:r>
      <w:proofErr w:type="spellStart"/>
      <w:r w:rsidRPr="00614101">
        <w:rPr>
          <w:rFonts w:ascii="Times New Roman" w:eastAsia="Times New Roman" w:hAnsi="Times New Roman"/>
          <w:iCs/>
          <w:lang w:val="tr-TR" w:eastAsia="tr-TR"/>
        </w:rPr>
        <w:t>electric</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vehicle</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for</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control</w:t>
      </w:r>
      <w:proofErr w:type="spellEnd"/>
      <w:r w:rsidRPr="00614101">
        <w:rPr>
          <w:rFonts w:ascii="Times New Roman" w:eastAsia="Times New Roman" w:hAnsi="Times New Roman"/>
          <w:iCs/>
          <w:lang w:val="tr-TR" w:eastAsia="tr-TR"/>
        </w:rPr>
        <w:t xml:space="preserve"> of DC </w:t>
      </w:r>
      <w:proofErr w:type="spellStart"/>
      <w:r w:rsidRPr="00614101">
        <w:rPr>
          <w:rFonts w:ascii="Times New Roman" w:eastAsia="Times New Roman" w:hAnsi="Times New Roman"/>
          <w:iCs/>
          <w:lang w:val="tr-TR" w:eastAsia="tr-TR"/>
        </w:rPr>
        <w:t>charging</w:t>
      </w:r>
      <w:proofErr w:type="spellEnd"/>
      <w:r w:rsidRPr="00614101">
        <w:rPr>
          <w:rFonts w:ascii="Times New Roman" w:eastAsia="Times New Roman" w:hAnsi="Times New Roman"/>
          <w:iCs/>
          <w:lang w:val="tr-TR" w:eastAsia="tr-TR"/>
        </w:rPr>
        <w:t>.</w:t>
      </w:r>
      <w:r w:rsidRPr="00614101">
        <w:rPr>
          <w:rFonts w:ascii="Times New Roman" w:eastAsia="Times New Roman" w:hAnsi="Times New Roman"/>
          <w:lang w:val="tr-TR" w:eastAsia="tr-TR"/>
        </w:rPr>
        <w:t xml:space="preserve"> IEC.</w:t>
      </w:r>
    </w:p>
    <w:p w:rsidR="00614101" w:rsidRPr="00614101" w:rsidRDefault="00614101" w:rsidP="00614101">
      <w:pPr>
        <w:spacing w:before="100" w:beforeAutospacing="1" w:after="100" w:afterAutospacing="1"/>
        <w:rPr>
          <w:rFonts w:ascii="Times New Roman" w:eastAsia="Times New Roman" w:hAnsi="Times New Roman"/>
          <w:lang w:val="tr-TR" w:eastAsia="tr-TR"/>
        </w:rPr>
      </w:pPr>
      <w:r w:rsidRPr="00614101">
        <w:rPr>
          <w:rFonts w:ascii="Times New Roman" w:eastAsia="Times New Roman" w:hAnsi="Times New Roman"/>
          <w:lang w:val="tr-TR" w:eastAsia="tr-TR"/>
        </w:rPr>
        <w:lastRenderedPageBreak/>
        <w:t xml:space="preserve">IEEE </w:t>
      </w:r>
      <w:proofErr w:type="spellStart"/>
      <w:r w:rsidRPr="00614101">
        <w:rPr>
          <w:rFonts w:ascii="Times New Roman" w:eastAsia="Times New Roman" w:hAnsi="Times New Roman"/>
          <w:lang w:val="tr-TR" w:eastAsia="tr-TR"/>
        </w:rPr>
        <w:t>Dataport</w:t>
      </w:r>
      <w:proofErr w:type="spellEnd"/>
      <w:r w:rsidRPr="00614101">
        <w:rPr>
          <w:rFonts w:ascii="Times New Roman" w:eastAsia="Times New Roman" w:hAnsi="Times New Roman"/>
          <w:lang w:val="tr-TR" w:eastAsia="tr-TR"/>
        </w:rPr>
        <w:t xml:space="preserve">. (2024). </w:t>
      </w:r>
      <w:r w:rsidRPr="00614101">
        <w:rPr>
          <w:rFonts w:ascii="Times New Roman" w:eastAsia="Times New Roman" w:hAnsi="Times New Roman"/>
          <w:iCs/>
          <w:lang w:val="tr-TR" w:eastAsia="tr-TR"/>
        </w:rPr>
        <w:t xml:space="preserve">CIC-EVSE 2024 </w:t>
      </w:r>
      <w:proofErr w:type="spellStart"/>
      <w:r w:rsidRPr="00614101">
        <w:rPr>
          <w:rFonts w:ascii="Times New Roman" w:eastAsia="Times New Roman" w:hAnsi="Times New Roman"/>
          <w:iCs/>
          <w:lang w:val="tr-TR" w:eastAsia="tr-TR"/>
        </w:rPr>
        <w:t>dataset</w:t>
      </w:r>
      <w:proofErr w:type="spellEnd"/>
      <w:r w:rsidRPr="00614101">
        <w:rPr>
          <w:rFonts w:ascii="Times New Roman" w:eastAsia="Times New Roman" w:hAnsi="Times New Roman"/>
          <w:iCs/>
          <w:lang w:val="tr-TR" w:eastAsia="tr-TR"/>
        </w:rPr>
        <w:t>.</w:t>
      </w:r>
      <w:r w:rsidRPr="00614101">
        <w:rPr>
          <w:rFonts w:ascii="Times New Roman" w:eastAsia="Times New Roman" w:hAnsi="Times New Roman"/>
          <w:lang w:val="tr-TR" w:eastAsia="tr-TR"/>
        </w:rPr>
        <w:t xml:space="preserve"> IEEE </w:t>
      </w:r>
      <w:proofErr w:type="spellStart"/>
      <w:r w:rsidRPr="00614101">
        <w:rPr>
          <w:rFonts w:ascii="Times New Roman" w:eastAsia="Times New Roman" w:hAnsi="Times New Roman"/>
          <w:lang w:val="tr-TR" w:eastAsia="tr-TR"/>
        </w:rPr>
        <w:t>Dataport</w:t>
      </w:r>
      <w:proofErr w:type="spellEnd"/>
      <w:r w:rsidRPr="00614101">
        <w:rPr>
          <w:rFonts w:ascii="Times New Roman" w:eastAsia="Times New Roman" w:hAnsi="Times New Roman"/>
          <w:lang w:val="tr-TR" w:eastAsia="tr-TR"/>
        </w:rPr>
        <w:t>.</w:t>
      </w:r>
    </w:p>
    <w:p w:rsidR="00614101" w:rsidRPr="00614101" w:rsidRDefault="00614101" w:rsidP="00614101">
      <w:pPr>
        <w:spacing w:before="100" w:beforeAutospacing="1" w:after="100" w:afterAutospacing="1"/>
        <w:rPr>
          <w:rFonts w:ascii="Times New Roman" w:eastAsia="Times New Roman" w:hAnsi="Times New Roman"/>
          <w:lang w:val="tr-TR" w:eastAsia="tr-TR"/>
        </w:rPr>
      </w:pPr>
      <w:proofErr w:type="spellStart"/>
      <w:r w:rsidRPr="00614101">
        <w:rPr>
          <w:rFonts w:ascii="Times New Roman" w:eastAsia="Times New Roman" w:hAnsi="Times New Roman"/>
          <w:lang w:val="tr-TR" w:eastAsia="tr-TR"/>
        </w:rPr>
        <w:t>Society</w:t>
      </w:r>
      <w:proofErr w:type="spellEnd"/>
      <w:r w:rsidRPr="00614101">
        <w:rPr>
          <w:rFonts w:ascii="Times New Roman" w:eastAsia="Times New Roman" w:hAnsi="Times New Roman"/>
          <w:lang w:val="tr-TR" w:eastAsia="tr-TR"/>
        </w:rPr>
        <w:t xml:space="preserve"> of Automotive </w:t>
      </w:r>
      <w:proofErr w:type="spellStart"/>
      <w:r w:rsidRPr="00614101">
        <w:rPr>
          <w:rFonts w:ascii="Times New Roman" w:eastAsia="Times New Roman" w:hAnsi="Times New Roman"/>
          <w:lang w:val="tr-TR" w:eastAsia="tr-TR"/>
        </w:rPr>
        <w:t>Engineers</w:t>
      </w:r>
      <w:proofErr w:type="spellEnd"/>
      <w:r w:rsidRPr="00614101">
        <w:rPr>
          <w:rFonts w:ascii="Times New Roman" w:eastAsia="Times New Roman" w:hAnsi="Times New Roman"/>
          <w:lang w:val="tr-TR" w:eastAsia="tr-TR"/>
        </w:rPr>
        <w:t xml:space="preserve">. (2016). </w:t>
      </w:r>
      <w:r w:rsidRPr="00614101">
        <w:rPr>
          <w:rFonts w:ascii="Times New Roman" w:eastAsia="Times New Roman" w:hAnsi="Times New Roman"/>
          <w:iCs/>
          <w:lang w:val="tr-TR" w:eastAsia="tr-TR"/>
        </w:rPr>
        <w:t xml:space="preserve">SAE J3061: </w:t>
      </w:r>
      <w:proofErr w:type="spellStart"/>
      <w:r w:rsidRPr="00614101">
        <w:rPr>
          <w:rFonts w:ascii="Times New Roman" w:eastAsia="Times New Roman" w:hAnsi="Times New Roman"/>
          <w:iCs/>
          <w:lang w:val="tr-TR" w:eastAsia="tr-TR"/>
        </w:rPr>
        <w:t>Cybersecurity</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guidebook</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for</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cyber-physical</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vehicle</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systems</w:t>
      </w:r>
      <w:proofErr w:type="spellEnd"/>
      <w:r w:rsidRPr="00614101">
        <w:rPr>
          <w:rFonts w:ascii="Times New Roman" w:eastAsia="Times New Roman" w:hAnsi="Times New Roman"/>
          <w:iCs/>
          <w:lang w:val="tr-TR" w:eastAsia="tr-TR"/>
        </w:rPr>
        <w:t>.</w:t>
      </w:r>
      <w:r w:rsidRPr="00614101">
        <w:rPr>
          <w:rFonts w:ascii="Times New Roman" w:eastAsia="Times New Roman" w:hAnsi="Times New Roman"/>
          <w:lang w:val="tr-TR" w:eastAsia="tr-TR"/>
        </w:rPr>
        <w:t xml:space="preserve"> SAE International.</w:t>
      </w:r>
    </w:p>
    <w:p w:rsidR="00614101" w:rsidRPr="00614101" w:rsidRDefault="00614101" w:rsidP="00614101">
      <w:pPr>
        <w:spacing w:before="100" w:beforeAutospacing="1" w:after="100" w:afterAutospacing="1"/>
        <w:rPr>
          <w:rFonts w:ascii="Times New Roman" w:eastAsia="Times New Roman" w:hAnsi="Times New Roman"/>
          <w:lang w:val="tr-TR" w:eastAsia="tr-TR"/>
        </w:rPr>
      </w:pPr>
      <w:proofErr w:type="spellStart"/>
      <w:r w:rsidRPr="00614101">
        <w:rPr>
          <w:rFonts w:ascii="Times New Roman" w:eastAsia="Times New Roman" w:hAnsi="Times New Roman"/>
          <w:lang w:val="tr-TR" w:eastAsia="tr-TR"/>
        </w:rPr>
        <w:t>European</w:t>
      </w:r>
      <w:proofErr w:type="spellEnd"/>
      <w:r w:rsidRPr="00614101">
        <w:rPr>
          <w:rFonts w:ascii="Times New Roman" w:eastAsia="Times New Roman" w:hAnsi="Times New Roman"/>
          <w:lang w:val="tr-TR" w:eastAsia="tr-TR"/>
        </w:rPr>
        <w:t xml:space="preserve"> Network </w:t>
      </w:r>
      <w:proofErr w:type="spellStart"/>
      <w:r w:rsidRPr="00614101">
        <w:rPr>
          <w:rFonts w:ascii="Times New Roman" w:eastAsia="Times New Roman" w:hAnsi="Times New Roman"/>
          <w:lang w:val="tr-TR" w:eastAsia="tr-TR"/>
        </w:rPr>
        <w:t>for</w:t>
      </w:r>
      <w:proofErr w:type="spellEnd"/>
      <w:r w:rsidRPr="00614101">
        <w:rPr>
          <w:rFonts w:ascii="Times New Roman" w:eastAsia="Times New Roman" w:hAnsi="Times New Roman"/>
          <w:lang w:val="tr-TR" w:eastAsia="tr-TR"/>
        </w:rPr>
        <w:t xml:space="preserve"> </w:t>
      </w:r>
      <w:proofErr w:type="spellStart"/>
      <w:r w:rsidRPr="00614101">
        <w:rPr>
          <w:rFonts w:ascii="Times New Roman" w:eastAsia="Times New Roman" w:hAnsi="Times New Roman"/>
          <w:lang w:val="tr-TR" w:eastAsia="tr-TR"/>
        </w:rPr>
        <w:t>Cyber</w:t>
      </w:r>
      <w:proofErr w:type="spellEnd"/>
      <w:r w:rsidRPr="00614101">
        <w:rPr>
          <w:rFonts w:ascii="Times New Roman" w:eastAsia="Times New Roman" w:hAnsi="Times New Roman"/>
          <w:lang w:val="tr-TR" w:eastAsia="tr-TR"/>
        </w:rPr>
        <w:t xml:space="preserve"> Security (ENCS). (2023). </w:t>
      </w:r>
      <w:r w:rsidRPr="00614101">
        <w:rPr>
          <w:rFonts w:ascii="Times New Roman" w:eastAsia="Times New Roman" w:hAnsi="Times New Roman"/>
          <w:iCs/>
          <w:lang w:val="tr-TR" w:eastAsia="tr-TR"/>
        </w:rPr>
        <w:t xml:space="preserve">EV </w:t>
      </w:r>
      <w:proofErr w:type="spellStart"/>
      <w:r w:rsidRPr="00614101">
        <w:rPr>
          <w:rFonts w:ascii="Times New Roman" w:eastAsia="Times New Roman" w:hAnsi="Times New Roman"/>
          <w:iCs/>
          <w:lang w:val="tr-TR" w:eastAsia="tr-TR"/>
        </w:rPr>
        <w:t>charging</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infrastructure</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cybersecurity</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Threat</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landscape</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and</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mitigation</w:t>
      </w:r>
      <w:proofErr w:type="spellEnd"/>
      <w:r w:rsidRPr="00614101">
        <w:rPr>
          <w:rFonts w:ascii="Times New Roman" w:eastAsia="Times New Roman" w:hAnsi="Times New Roman"/>
          <w:iCs/>
          <w:lang w:val="tr-TR" w:eastAsia="tr-TR"/>
        </w:rPr>
        <w:t xml:space="preserve"> </w:t>
      </w:r>
      <w:proofErr w:type="spellStart"/>
      <w:r w:rsidRPr="00614101">
        <w:rPr>
          <w:rFonts w:ascii="Times New Roman" w:eastAsia="Times New Roman" w:hAnsi="Times New Roman"/>
          <w:iCs/>
          <w:lang w:val="tr-TR" w:eastAsia="tr-TR"/>
        </w:rPr>
        <w:t>strategies</w:t>
      </w:r>
      <w:proofErr w:type="spellEnd"/>
      <w:r w:rsidRPr="00614101">
        <w:rPr>
          <w:rFonts w:ascii="Times New Roman" w:eastAsia="Times New Roman" w:hAnsi="Times New Roman"/>
          <w:iCs/>
          <w:lang w:val="tr-TR" w:eastAsia="tr-TR"/>
        </w:rPr>
        <w:t>.</w:t>
      </w:r>
      <w:r w:rsidRPr="00614101">
        <w:rPr>
          <w:rFonts w:ascii="Times New Roman" w:eastAsia="Times New Roman" w:hAnsi="Times New Roman"/>
          <w:lang w:val="tr-TR" w:eastAsia="tr-TR"/>
        </w:rPr>
        <w:t xml:space="preserve"> ENCS Publications.</w:t>
      </w:r>
    </w:p>
    <w:p w:rsidR="00614101" w:rsidRPr="00614101" w:rsidRDefault="00614101" w:rsidP="00614101">
      <w:pPr>
        <w:spacing w:before="100" w:beforeAutospacing="1" w:after="100" w:afterAutospacing="1"/>
        <w:rPr>
          <w:rFonts w:ascii="Times New Roman" w:eastAsia="Times New Roman" w:hAnsi="Times New Roman"/>
          <w:lang w:val="tr-TR" w:eastAsia="tr-TR"/>
        </w:rPr>
      </w:pPr>
      <w:r w:rsidRPr="00614101">
        <w:rPr>
          <w:rFonts w:ascii="Times New Roman" w:eastAsia="Times New Roman" w:hAnsi="Times New Roman"/>
          <w:lang w:val="tr-TR" w:eastAsia="tr-TR"/>
        </w:rPr>
        <w:t xml:space="preserve">Aydemir, E. (2025). </w:t>
      </w:r>
      <w:r w:rsidRPr="00614101">
        <w:rPr>
          <w:rFonts w:ascii="Times New Roman" w:eastAsia="Times New Roman" w:hAnsi="Times New Roman"/>
          <w:iCs/>
          <w:lang w:val="tr-TR" w:eastAsia="tr-TR"/>
        </w:rPr>
        <w:t xml:space="preserve">Yetkisiz şarj komutu </w:t>
      </w:r>
      <w:proofErr w:type="gramStart"/>
      <w:r w:rsidRPr="00614101">
        <w:rPr>
          <w:rFonts w:ascii="Times New Roman" w:eastAsia="Times New Roman" w:hAnsi="Times New Roman"/>
          <w:iCs/>
          <w:lang w:val="tr-TR" w:eastAsia="tr-TR"/>
        </w:rPr>
        <w:t>enjeksiyonu</w:t>
      </w:r>
      <w:proofErr w:type="gramEnd"/>
      <w:r w:rsidRPr="00614101">
        <w:rPr>
          <w:rFonts w:ascii="Times New Roman" w:eastAsia="Times New Roman" w:hAnsi="Times New Roman"/>
          <w:iCs/>
          <w:lang w:val="tr-TR" w:eastAsia="tr-TR"/>
        </w:rPr>
        <w:t xml:space="preserve"> için SWOT analizi – Güçlü, zayıf yönler, fırsatlar ve tehditler değerlendirmesi.</w:t>
      </w:r>
      <w:r w:rsidRPr="00614101">
        <w:rPr>
          <w:rFonts w:ascii="Times New Roman" w:eastAsia="Times New Roman" w:hAnsi="Times New Roman"/>
          <w:lang w:val="tr-TR" w:eastAsia="tr-TR"/>
        </w:rPr>
        <w:t xml:space="preserve"> Elazığ: Fırat Üniversitesi, Yazılım Mühendisliği Bölümü.</w:t>
      </w:r>
    </w:p>
    <w:p w:rsidR="00614101" w:rsidRDefault="00614101" w:rsidP="00614101">
      <w:pPr>
        <w:rPr>
          <w:rFonts w:ascii="Times New Roman" w:hAnsi="Times New Roman"/>
        </w:rPr>
      </w:pPr>
    </w:p>
    <w:p w:rsidR="00614101" w:rsidRPr="003343D2" w:rsidRDefault="00614101">
      <w:pPr>
        <w:rPr>
          <w:rFonts w:ascii="Times New Roman" w:hAnsi="Times New Roman"/>
        </w:rPr>
      </w:pPr>
    </w:p>
    <w:sectPr w:rsidR="00614101" w:rsidRPr="003343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A2"/>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9FD"/>
    <w:rsid w:val="0029639D"/>
    <w:rsid w:val="00326F90"/>
    <w:rsid w:val="003343D2"/>
    <w:rsid w:val="00385B10"/>
    <w:rsid w:val="00614101"/>
    <w:rsid w:val="00615E51"/>
    <w:rsid w:val="009432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3A8C2"/>
  <w14:defaultImageDpi w14:val="300"/>
  <w15:docId w15:val="{71544E7A-B2A8-4ABF-A852-A103669EC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43D2"/>
    <w:rPr>
      <w:sz w:val="24"/>
      <w:szCs w:val="24"/>
    </w:rPr>
  </w:style>
  <w:style w:type="paragraph" w:styleId="Balk1">
    <w:name w:val="heading 1"/>
    <w:basedOn w:val="Normal"/>
    <w:next w:val="Normal"/>
    <w:link w:val="Balk1Char"/>
    <w:uiPriority w:val="9"/>
    <w:qFormat/>
    <w:rsid w:val="003343D2"/>
    <w:pPr>
      <w:keepNext/>
      <w:spacing w:before="240" w:after="60"/>
      <w:outlineLvl w:val="0"/>
    </w:pPr>
    <w:rPr>
      <w:rFonts w:asciiTheme="majorHAnsi" w:eastAsiaTheme="majorEastAsia" w:hAnsiTheme="majorHAnsi" w:cstheme="majorBidi"/>
      <w:b/>
      <w:bCs/>
      <w:kern w:val="32"/>
      <w:sz w:val="32"/>
      <w:szCs w:val="32"/>
    </w:rPr>
  </w:style>
  <w:style w:type="paragraph" w:styleId="Balk2">
    <w:name w:val="heading 2"/>
    <w:basedOn w:val="Normal"/>
    <w:next w:val="Normal"/>
    <w:link w:val="Balk2Char"/>
    <w:uiPriority w:val="9"/>
    <w:unhideWhenUsed/>
    <w:qFormat/>
    <w:rsid w:val="003343D2"/>
    <w:pPr>
      <w:keepNext/>
      <w:spacing w:before="240" w:after="60"/>
      <w:outlineLvl w:val="1"/>
    </w:pPr>
    <w:rPr>
      <w:rFonts w:asciiTheme="majorHAnsi" w:eastAsiaTheme="majorEastAsia" w:hAnsiTheme="majorHAnsi" w:cstheme="majorBidi"/>
      <w:b/>
      <w:bCs/>
      <w:i/>
      <w:iCs/>
      <w:sz w:val="28"/>
      <w:szCs w:val="28"/>
    </w:rPr>
  </w:style>
  <w:style w:type="paragraph" w:styleId="Balk3">
    <w:name w:val="heading 3"/>
    <w:basedOn w:val="Normal"/>
    <w:next w:val="Normal"/>
    <w:link w:val="Balk3Char"/>
    <w:uiPriority w:val="9"/>
    <w:unhideWhenUsed/>
    <w:qFormat/>
    <w:rsid w:val="003343D2"/>
    <w:pPr>
      <w:keepNext/>
      <w:spacing w:before="240" w:after="60"/>
      <w:outlineLvl w:val="2"/>
    </w:pPr>
    <w:rPr>
      <w:rFonts w:asciiTheme="majorHAnsi" w:eastAsiaTheme="majorEastAsia" w:hAnsiTheme="majorHAnsi" w:cstheme="majorBidi"/>
      <w:b/>
      <w:bCs/>
      <w:sz w:val="26"/>
      <w:szCs w:val="26"/>
    </w:rPr>
  </w:style>
  <w:style w:type="paragraph" w:styleId="Balk4">
    <w:name w:val="heading 4"/>
    <w:basedOn w:val="Normal"/>
    <w:next w:val="Normal"/>
    <w:link w:val="Balk4Char"/>
    <w:uiPriority w:val="9"/>
    <w:semiHidden/>
    <w:unhideWhenUsed/>
    <w:qFormat/>
    <w:rsid w:val="003343D2"/>
    <w:pPr>
      <w:keepNext/>
      <w:spacing w:before="240" w:after="60"/>
      <w:outlineLvl w:val="3"/>
    </w:pPr>
    <w:rPr>
      <w:rFonts w:cstheme="majorBidi"/>
      <w:b/>
      <w:bCs/>
      <w:sz w:val="28"/>
      <w:szCs w:val="28"/>
    </w:rPr>
  </w:style>
  <w:style w:type="paragraph" w:styleId="Balk5">
    <w:name w:val="heading 5"/>
    <w:basedOn w:val="Normal"/>
    <w:next w:val="Normal"/>
    <w:link w:val="Balk5Char"/>
    <w:uiPriority w:val="9"/>
    <w:semiHidden/>
    <w:unhideWhenUsed/>
    <w:qFormat/>
    <w:rsid w:val="003343D2"/>
    <w:pPr>
      <w:spacing w:before="240" w:after="60"/>
      <w:outlineLvl w:val="4"/>
    </w:pPr>
    <w:rPr>
      <w:rFonts w:cstheme="majorBidi"/>
      <w:b/>
      <w:bCs/>
      <w:i/>
      <w:iCs/>
      <w:sz w:val="26"/>
      <w:szCs w:val="26"/>
    </w:rPr>
  </w:style>
  <w:style w:type="paragraph" w:styleId="Balk6">
    <w:name w:val="heading 6"/>
    <w:basedOn w:val="Normal"/>
    <w:next w:val="Normal"/>
    <w:link w:val="Balk6Char"/>
    <w:uiPriority w:val="9"/>
    <w:semiHidden/>
    <w:unhideWhenUsed/>
    <w:qFormat/>
    <w:rsid w:val="003343D2"/>
    <w:pPr>
      <w:spacing w:before="240" w:after="60"/>
      <w:outlineLvl w:val="5"/>
    </w:pPr>
    <w:rPr>
      <w:rFonts w:cstheme="majorBidi"/>
      <w:b/>
      <w:bCs/>
      <w:sz w:val="22"/>
      <w:szCs w:val="22"/>
    </w:rPr>
  </w:style>
  <w:style w:type="paragraph" w:styleId="Balk7">
    <w:name w:val="heading 7"/>
    <w:basedOn w:val="Normal"/>
    <w:next w:val="Normal"/>
    <w:link w:val="Balk7Char"/>
    <w:uiPriority w:val="9"/>
    <w:semiHidden/>
    <w:unhideWhenUsed/>
    <w:qFormat/>
    <w:rsid w:val="003343D2"/>
    <w:pPr>
      <w:spacing w:before="240" w:after="60"/>
      <w:outlineLvl w:val="6"/>
    </w:pPr>
    <w:rPr>
      <w:rFonts w:cstheme="majorBidi"/>
    </w:rPr>
  </w:style>
  <w:style w:type="paragraph" w:styleId="Balk8">
    <w:name w:val="heading 8"/>
    <w:basedOn w:val="Normal"/>
    <w:next w:val="Normal"/>
    <w:link w:val="Balk8Char"/>
    <w:uiPriority w:val="9"/>
    <w:semiHidden/>
    <w:unhideWhenUsed/>
    <w:qFormat/>
    <w:rsid w:val="003343D2"/>
    <w:pPr>
      <w:spacing w:before="240" w:after="60"/>
      <w:outlineLvl w:val="7"/>
    </w:pPr>
    <w:rPr>
      <w:rFonts w:cstheme="majorBidi"/>
      <w:i/>
      <w:iCs/>
    </w:rPr>
  </w:style>
  <w:style w:type="paragraph" w:styleId="Balk9">
    <w:name w:val="heading 9"/>
    <w:basedOn w:val="Normal"/>
    <w:next w:val="Normal"/>
    <w:link w:val="Balk9Char"/>
    <w:uiPriority w:val="9"/>
    <w:semiHidden/>
    <w:unhideWhenUsed/>
    <w:qFormat/>
    <w:rsid w:val="003343D2"/>
    <w:pPr>
      <w:spacing w:before="240" w:after="60"/>
      <w:outlineLvl w:val="8"/>
    </w:pPr>
    <w:rPr>
      <w:rFonts w:asciiTheme="majorHAnsi" w:eastAsiaTheme="majorEastAsia" w:hAnsiTheme="majorHAnsi" w:cstheme="majorBidi"/>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pPr>
  </w:style>
  <w:style w:type="character" w:customStyle="1" w:styleId="AltBilgiChar">
    <w:name w:val="Alt Bilgi Char"/>
    <w:basedOn w:val="VarsaylanParagrafYazTipi"/>
    <w:link w:val="AltBilgi"/>
    <w:uiPriority w:val="99"/>
    <w:rsid w:val="00E618BF"/>
  </w:style>
  <w:style w:type="paragraph" w:styleId="AralkYok">
    <w:name w:val="No Spacing"/>
    <w:basedOn w:val="Normal"/>
    <w:uiPriority w:val="1"/>
    <w:qFormat/>
    <w:rsid w:val="003343D2"/>
    <w:rPr>
      <w:szCs w:val="32"/>
    </w:rPr>
  </w:style>
  <w:style w:type="character" w:customStyle="1" w:styleId="Balk1Char">
    <w:name w:val="Başlık 1 Char"/>
    <w:basedOn w:val="VarsaylanParagrafYazTipi"/>
    <w:link w:val="Balk1"/>
    <w:uiPriority w:val="9"/>
    <w:rsid w:val="003343D2"/>
    <w:rPr>
      <w:rFonts w:asciiTheme="majorHAnsi" w:eastAsiaTheme="majorEastAsia" w:hAnsiTheme="majorHAnsi" w:cstheme="majorBidi"/>
      <w:b/>
      <w:bCs/>
      <w:kern w:val="32"/>
      <w:sz w:val="32"/>
      <w:szCs w:val="32"/>
    </w:rPr>
  </w:style>
  <w:style w:type="character" w:customStyle="1" w:styleId="Balk2Char">
    <w:name w:val="Başlık 2 Char"/>
    <w:basedOn w:val="VarsaylanParagrafYazTipi"/>
    <w:link w:val="Balk2"/>
    <w:uiPriority w:val="9"/>
    <w:rsid w:val="003343D2"/>
    <w:rPr>
      <w:rFonts w:asciiTheme="majorHAnsi" w:eastAsiaTheme="majorEastAsia" w:hAnsiTheme="majorHAnsi" w:cstheme="majorBidi"/>
      <w:b/>
      <w:bCs/>
      <w:i/>
      <w:iCs/>
      <w:sz w:val="28"/>
      <w:szCs w:val="28"/>
    </w:rPr>
  </w:style>
  <w:style w:type="character" w:customStyle="1" w:styleId="Balk3Char">
    <w:name w:val="Başlık 3 Char"/>
    <w:basedOn w:val="VarsaylanParagrafYazTipi"/>
    <w:link w:val="Balk3"/>
    <w:uiPriority w:val="9"/>
    <w:rsid w:val="003343D2"/>
    <w:rPr>
      <w:rFonts w:asciiTheme="majorHAnsi" w:eastAsiaTheme="majorEastAsia" w:hAnsiTheme="majorHAnsi" w:cstheme="majorBidi"/>
      <w:b/>
      <w:bCs/>
      <w:sz w:val="26"/>
      <w:szCs w:val="26"/>
    </w:rPr>
  </w:style>
  <w:style w:type="paragraph" w:styleId="KonuBal">
    <w:name w:val="Title"/>
    <w:basedOn w:val="Normal"/>
    <w:next w:val="Normal"/>
    <w:link w:val="KonuBalChar"/>
    <w:uiPriority w:val="10"/>
    <w:qFormat/>
    <w:rsid w:val="003343D2"/>
    <w:pPr>
      <w:spacing w:before="240" w:after="60"/>
      <w:jc w:val="center"/>
      <w:outlineLvl w:val="0"/>
    </w:pPr>
    <w:rPr>
      <w:rFonts w:asciiTheme="majorHAnsi" w:eastAsiaTheme="majorEastAsia" w:hAnsiTheme="majorHAnsi" w:cstheme="majorBidi"/>
      <w:b/>
      <w:bCs/>
      <w:kern w:val="28"/>
      <w:sz w:val="32"/>
      <w:szCs w:val="32"/>
    </w:rPr>
  </w:style>
  <w:style w:type="character" w:customStyle="1" w:styleId="KonuBalChar">
    <w:name w:val="Konu Başlığı Char"/>
    <w:basedOn w:val="VarsaylanParagrafYazTipi"/>
    <w:link w:val="KonuBal"/>
    <w:uiPriority w:val="10"/>
    <w:rsid w:val="003343D2"/>
    <w:rPr>
      <w:rFonts w:asciiTheme="majorHAnsi" w:eastAsiaTheme="majorEastAsia" w:hAnsiTheme="majorHAnsi" w:cstheme="majorBidi"/>
      <w:b/>
      <w:bCs/>
      <w:kern w:val="28"/>
      <w:sz w:val="32"/>
      <w:szCs w:val="32"/>
    </w:rPr>
  </w:style>
  <w:style w:type="paragraph" w:styleId="Altyaz">
    <w:name w:val="Subtitle"/>
    <w:basedOn w:val="Normal"/>
    <w:next w:val="Normal"/>
    <w:link w:val="AltyazChar"/>
    <w:uiPriority w:val="11"/>
    <w:qFormat/>
    <w:rsid w:val="003343D2"/>
    <w:pPr>
      <w:spacing w:after="60"/>
      <w:jc w:val="center"/>
      <w:outlineLvl w:val="1"/>
    </w:pPr>
    <w:rPr>
      <w:rFonts w:asciiTheme="majorHAnsi" w:eastAsiaTheme="majorEastAsia" w:hAnsiTheme="majorHAnsi" w:cstheme="majorBidi"/>
    </w:rPr>
  </w:style>
  <w:style w:type="character" w:customStyle="1" w:styleId="AltyazChar">
    <w:name w:val="Altyazı Char"/>
    <w:basedOn w:val="VarsaylanParagrafYazTipi"/>
    <w:link w:val="Altyaz"/>
    <w:uiPriority w:val="11"/>
    <w:rsid w:val="003343D2"/>
    <w:rPr>
      <w:rFonts w:asciiTheme="majorHAnsi" w:eastAsiaTheme="majorEastAsia" w:hAnsiTheme="majorHAnsi" w:cstheme="majorBidi"/>
      <w:sz w:val="24"/>
      <w:szCs w:val="24"/>
    </w:rPr>
  </w:style>
  <w:style w:type="paragraph" w:styleId="ListeParagraf">
    <w:name w:val="List Paragraph"/>
    <w:basedOn w:val="Normal"/>
    <w:uiPriority w:val="34"/>
    <w:qFormat/>
    <w:rsid w:val="003343D2"/>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3343D2"/>
    <w:rPr>
      <w:rFonts w:cstheme="majorBidi"/>
      <w:i/>
    </w:rPr>
  </w:style>
  <w:style w:type="character" w:customStyle="1" w:styleId="AlntChar">
    <w:name w:val="Alıntı Char"/>
    <w:basedOn w:val="VarsaylanParagrafYazTipi"/>
    <w:link w:val="Alnt"/>
    <w:uiPriority w:val="29"/>
    <w:rsid w:val="003343D2"/>
    <w:rPr>
      <w:rFonts w:cstheme="majorBidi"/>
      <w:i/>
      <w:sz w:val="24"/>
      <w:szCs w:val="24"/>
    </w:rPr>
  </w:style>
  <w:style w:type="character" w:customStyle="1" w:styleId="Balk4Char">
    <w:name w:val="Başlık 4 Char"/>
    <w:basedOn w:val="VarsaylanParagrafYazTipi"/>
    <w:link w:val="Balk4"/>
    <w:uiPriority w:val="9"/>
    <w:semiHidden/>
    <w:rsid w:val="003343D2"/>
    <w:rPr>
      <w:rFonts w:cstheme="majorBidi"/>
      <w:b/>
      <w:bCs/>
      <w:sz w:val="28"/>
      <w:szCs w:val="28"/>
    </w:rPr>
  </w:style>
  <w:style w:type="character" w:customStyle="1" w:styleId="Balk5Char">
    <w:name w:val="Başlık 5 Char"/>
    <w:basedOn w:val="VarsaylanParagrafYazTipi"/>
    <w:link w:val="Balk5"/>
    <w:uiPriority w:val="9"/>
    <w:semiHidden/>
    <w:rsid w:val="003343D2"/>
    <w:rPr>
      <w:rFonts w:cstheme="majorBidi"/>
      <w:b/>
      <w:bCs/>
      <w:i/>
      <w:iCs/>
      <w:sz w:val="26"/>
      <w:szCs w:val="26"/>
    </w:rPr>
  </w:style>
  <w:style w:type="character" w:customStyle="1" w:styleId="Balk6Char">
    <w:name w:val="Başlık 6 Char"/>
    <w:basedOn w:val="VarsaylanParagrafYazTipi"/>
    <w:link w:val="Balk6"/>
    <w:uiPriority w:val="9"/>
    <w:semiHidden/>
    <w:rsid w:val="003343D2"/>
    <w:rPr>
      <w:rFonts w:cstheme="majorBidi"/>
      <w:b/>
      <w:bCs/>
    </w:rPr>
  </w:style>
  <w:style w:type="character" w:customStyle="1" w:styleId="Balk7Char">
    <w:name w:val="Başlık 7 Char"/>
    <w:basedOn w:val="VarsaylanParagrafYazTipi"/>
    <w:link w:val="Balk7"/>
    <w:uiPriority w:val="9"/>
    <w:semiHidden/>
    <w:rsid w:val="003343D2"/>
    <w:rPr>
      <w:rFonts w:cstheme="majorBidi"/>
      <w:sz w:val="24"/>
      <w:szCs w:val="24"/>
    </w:rPr>
  </w:style>
  <w:style w:type="character" w:customStyle="1" w:styleId="Balk8Char">
    <w:name w:val="Başlık 8 Char"/>
    <w:basedOn w:val="VarsaylanParagrafYazTipi"/>
    <w:link w:val="Balk8"/>
    <w:uiPriority w:val="9"/>
    <w:semiHidden/>
    <w:rsid w:val="003343D2"/>
    <w:rPr>
      <w:rFonts w:cstheme="majorBidi"/>
      <w:i/>
      <w:iCs/>
      <w:sz w:val="24"/>
      <w:szCs w:val="24"/>
    </w:rPr>
  </w:style>
  <w:style w:type="character" w:customStyle="1" w:styleId="Balk9Char">
    <w:name w:val="Başlık 9 Char"/>
    <w:basedOn w:val="VarsaylanParagrafYazTipi"/>
    <w:link w:val="Balk9"/>
    <w:uiPriority w:val="9"/>
    <w:semiHidden/>
    <w:rsid w:val="003343D2"/>
    <w:rPr>
      <w:rFonts w:asciiTheme="majorHAnsi" w:eastAsiaTheme="majorEastAsia" w:hAnsiTheme="majorHAnsi" w:cstheme="majorBidi"/>
    </w:rPr>
  </w:style>
  <w:style w:type="paragraph" w:styleId="ResimYazs">
    <w:name w:val="caption"/>
    <w:basedOn w:val="Normal"/>
    <w:next w:val="Normal"/>
    <w:uiPriority w:val="35"/>
    <w:semiHidden/>
    <w:unhideWhenUsed/>
    <w:rsid w:val="003343D2"/>
    <w:rPr>
      <w:b/>
      <w:bCs/>
      <w:smallCaps/>
      <w:color w:val="595959" w:themeColor="text1" w:themeTint="A6"/>
    </w:rPr>
  </w:style>
  <w:style w:type="character" w:styleId="Gl">
    <w:name w:val="Strong"/>
    <w:basedOn w:val="VarsaylanParagrafYazTipi"/>
    <w:uiPriority w:val="22"/>
    <w:qFormat/>
    <w:rsid w:val="003343D2"/>
    <w:rPr>
      <w:b/>
      <w:bCs/>
    </w:rPr>
  </w:style>
  <w:style w:type="character" w:styleId="Vurgu">
    <w:name w:val="Emphasis"/>
    <w:basedOn w:val="VarsaylanParagrafYazTipi"/>
    <w:uiPriority w:val="20"/>
    <w:qFormat/>
    <w:rsid w:val="003343D2"/>
    <w:rPr>
      <w:rFonts w:asciiTheme="minorHAnsi" w:hAnsiTheme="minorHAnsi"/>
      <w:b/>
      <w:i/>
      <w:iCs/>
    </w:rPr>
  </w:style>
  <w:style w:type="paragraph" w:styleId="GlAlnt">
    <w:name w:val="Intense Quote"/>
    <w:basedOn w:val="Normal"/>
    <w:next w:val="Normal"/>
    <w:link w:val="GlAlntChar"/>
    <w:uiPriority w:val="30"/>
    <w:qFormat/>
    <w:rsid w:val="003343D2"/>
    <w:pPr>
      <w:ind w:left="720" w:right="720"/>
    </w:pPr>
    <w:rPr>
      <w:b/>
      <w:i/>
      <w:szCs w:val="22"/>
    </w:rPr>
  </w:style>
  <w:style w:type="character" w:customStyle="1" w:styleId="GlAlntChar">
    <w:name w:val="Güçlü Alıntı Char"/>
    <w:basedOn w:val="VarsaylanParagrafYazTipi"/>
    <w:link w:val="GlAlnt"/>
    <w:uiPriority w:val="30"/>
    <w:rsid w:val="003343D2"/>
    <w:rPr>
      <w:b/>
      <w:i/>
      <w:sz w:val="24"/>
    </w:rPr>
  </w:style>
  <w:style w:type="character" w:styleId="HafifVurgulama">
    <w:name w:val="Subtle Emphasis"/>
    <w:uiPriority w:val="19"/>
    <w:qFormat/>
    <w:rsid w:val="003343D2"/>
    <w:rPr>
      <w:i/>
      <w:color w:val="5A5A5A" w:themeColor="text1" w:themeTint="A5"/>
    </w:rPr>
  </w:style>
  <w:style w:type="character" w:styleId="GlVurgulama">
    <w:name w:val="Intense Emphasis"/>
    <w:basedOn w:val="VarsaylanParagrafYazTipi"/>
    <w:uiPriority w:val="21"/>
    <w:qFormat/>
    <w:rsid w:val="003343D2"/>
    <w:rPr>
      <w:b/>
      <w:i/>
      <w:sz w:val="24"/>
      <w:szCs w:val="24"/>
      <w:u w:val="single"/>
    </w:rPr>
  </w:style>
  <w:style w:type="character" w:styleId="HafifBavuru">
    <w:name w:val="Subtle Reference"/>
    <w:basedOn w:val="VarsaylanParagrafYazTipi"/>
    <w:uiPriority w:val="31"/>
    <w:qFormat/>
    <w:rsid w:val="003343D2"/>
    <w:rPr>
      <w:sz w:val="24"/>
      <w:szCs w:val="24"/>
      <w:u w:val="single"/>
    </w:rPr>
  </w:style>
  <w:style w:type="character" w:styleId="GlBavuru">
    <w:name w:val="Intense Reference"/>
    <w:basedOn w:val="VarsaylanParagrafYazTipi"/>
    <w:uiPriority w:val="32"/>
    <w:qFormat/>
    <w:rsid w:val="003343D2"/>
    <w:rPr>
      <w:b/>
      <w:sz w:val="24"/>
      <w:u w:val="single"/>
    </w:rPr>
  </w:style>
  <w:style w:type="character" w:styleId="KitapBal">
    <w:name w:val="Book Title"/>
    <w:basedOn w:val="VarsaylanParagrafYazTipi"/>
    <w:uiPriority w:val="33"/>
    <w:qFormat/>
    <w:rsid w:val="003343D2"/>
    <w:rPr>
      <w:rFonts w:asciiTheme="majorHAnsi" w:eastAsiaTheme="majorEastAsia" w:hAnsiTheme="majorHAnsi"/>
      <w:b/>
      <w:i/>
      <w:sz w:val="24"/>
      <w:szCs w:val="24"/>
    </w:rPr>
  </w:style>
  <w:style w:type="paragraph" w:styleId="TBal">
    <w:name w:val="TOC Heading"/>
    <w:basedOn w:val="Balk1"/>
    <w:next w:val="Normal"/>
    <w:uiPriority w:val="39"/>
    <w:semiHidden/>
    <w:unhideWhenUsed/>
    <w:qFormat/>
    <w:rsid w:val="003343D2"/>
    <w:pPr>
      <w:outlineLvl w:val="9"/>
    </w:pPr>
  </w:style>
  <w:style w:type="table" w:styleId="TabloKlavuzu">
    <w:name w:val="Table Grid"/>
    <w:basedOn w:val="NormalTablo"/>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AkGlgeleme-Vurgu2">
    <w:name w:val="Light Shading Accent 2"/>
    <w:basedOn w:val="NormalTablo"/>
    <w:uiPriority w:val="60"/>
    <w:rsid w:val="00FC693F"/>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AkGlgeleme-Vurgu3">
    <w:name w:val="Light Shading Accent 3"/>
    <w:basedOn w:val="NormalTablo"/>
    <w:uiPriority w:val="60"/>
    <w:rsid w:val="00FC693F"/>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AkGlgeleme-Vurgu4">
    <w:name w:val="Light Shading Accent 4"/>
    <w:basedOn w:val="NormalTablo"/>
    <w:uiPriority w:val="60"/>
    <w:rsid w:val="00FC693F"/>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AkGlgeleme-Vurgu5">
    <w:name w:val="Light Shading Accent 5"/>
    <w:basedOn w:val="NormalTablo"/>
    <w:uiPriority w:val="60"/>
    <w:rsid w:val="00FC693F"/>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AkGlgeleme-Vurgu6">
    <w:name w:val="Light Shading Accent 6"/>
    <w:basedOn w:val="NormalTablo"/>
    <w:uiPriority w:val="60"/>
    <w:rsid w:val="00FC693F"/>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AkListe">
    <w:name w:val="Light List"/>
    <w:basedOn w:val="NormalTablo"/>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AkListe-Vurgu2">
    <w:name w:val="Light List Accent 2"/>
    <w:basedOn w:val="NormalTablo"/>
    <w:uiPriority w:val="61"/>
    <w:rsid w:val="00CB0664"/>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AkListe-Vurgu3">
    <w:name w:val="Light List Accent 3"/>
    <w:basedOn w:val="NormalTablo"/>
    <w:uiPriority w:val="61"/>
    <w:rsid w:val="00CB0664"/>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AkListe-Vurgu4">
    <w:name w:val="Light List Accent 4"/>
    <w:basedOn w:val="NormalTablo"/>
    <w:uiPriority w:val="61"/>
    <w:rsid w:val="00CB0664"/>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AkListe-Vurgu5">
    <w:name w:val="Light List Accent 5"/>
    <w:basedOn w:val="NormalTablo"/>
    <w:uiPriority w:val="61"/>
    <w:rsid w:val="00CB0664"/>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AkListe-Vurgu6">
    <w:name w:val="Light List Accent 6"/>
    <w:basedOn w:val="NormalTablo"/>
    <w:uiPriority w:val="61"/>
    <w:rsid w:val="00CB0664"/>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AkKlavuz">
    <w:name w:val="Light Grid"/>
    <w:basedOn w:val="NormalTablo"/>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AkKlavuz-Vurgu2">
    <w:name w:val="Light Grid Accent 2"/>
    <w:basedOn w:val="NormalTablo"/>
    <w:uiPriority w:val="62"/>
    <w:rsid w:val="00CB0664"/>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AkKlavuz-Vurgu3">
    <w:name w:val="Light Grid Accent 3"/>
    <w:basedOn w:val="NormalTablo"/>
    <w:uiPriority w:val="62"/>
    <w:rsid w:val="00CB0664"/>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AkKlavuz-Vurgu4">
    <w:name w:val="Light Grid Accent 4"/>
    <w:basedOn w:val="NormalTablo"/>
    <w:uiPriority w:val="62"/>
    <w:rsid w:val="00CB0664"/>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AkKlavuz-Vurgu5">
    <w:name w:val="Light Grid Accent 5"/>
    <w:basedOn w:val="NormalTablo"/>
    <w:uiPriority w:val="62"/>
    <w:rsid w:val="00CB0664"/>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AkKlavuz-Vurgu6">
    <w:name w:val="Light Grid Accent 6"/>
    <w:basedOn w:val="NormalTablo"/>
    <w:uiPriority w:val="62"/>
    <w:rsid w:val="00CB0664"/>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OrtaGlgeleme1">
    <w:name w:val="Medium Shading 1"/>
    <w:basedOn w:val="NormalTablo"/>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OrtaListe1-Vurgu2">
    <w:name w:val="Medium List 1 Accent 2"/>
    <w:basedOn w:val="NormalTablo"/>
    <w:uiPriority w:val="65"/>
    <w:rsid w:val="00CB0664"/>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OrtaListe1-Vurgu3">
    <w:name w:val="Medium List 1 Accent 3"/>
    <w:basedOn w:val="NormalTablo"/>
    <w:uiPriority w:val="65"/>
    <w:rsid w:val="00CB0664"/>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OrtaListe1-Vurgu4">
    <w:name w:val="Medium List 1 Accent 4"/>
    <w:basedOn w:val="NormalTablo"/>
    <w:uiPriority w:val="65"/>
    <w:rsid w:val="00CB0664"/>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OrtaListe1-Vurgu5">
    <w:name w:val="Medium List 1 Accent 5"/>
    <w:basedOn w:val="NormalTablo"/>
    <w:uiPriority w:val="65"/>
    <w:rsid w:val="00CB0664"/>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OrtaListe1-Vurgu6">
    <w:name w:val="Medium List 1 Accent 6"/>
    <w:basedOn w:val="NormalTablo"/>
    <w:uiPriority w:val="65"/>
    <w:rsid w:val="00CB0664"/>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OrtaListe2">
    <w:name w:val="Medium Lis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OrtaKlavuz1-Vurgu2">
    <w:name w:val="Medium Grid 1 Accent 2"/>
    <w:basedOn w:val="NormalTablo"/>
    <w:uiPriority w:val="67"/>
    <w:rsid w:val="00CB0664"/>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OrtaKlavuz1-Vurgu3">
    <w:name w:val="Medium Grid 1 Accent 3"/>
    <w:basedOn w:val="NormalTablo"/>
    <w:uiPriority w:val="67"/>
    <w:rsid w:val="00CB0664"/>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OrtaKlavuz1-Vurgu4">
    <w:name w:val="Medium Grid 1 Accent 4"/>
    <w:basedOn w:val="NormalTablo"/>
    <w:uiPriority w:val="67"/>
    <w:rsid w:val="00CB0664"/>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OrtaKlavuz1-Vurgu5">
    <w:name w:val="Medium Grid 1 Accent 5"/>
    <w:basedOn w:val="NormalTablo"/>
    <w:uiPriority w:val="67"/>
    <w:rsid w:val="00CB0664"/>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OrtaKlavuz1-Vurgu6">
    <w:name w:val="Medium Grid 1 Accent 6"/>
    <w:basedOn w:val="NormalTablo"/>
    <w:uiPriority w:val="67"/>
    <w:rsid w:val="00CB0664"/>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OrtaKlavuz2">
    <w:name w:val="Medium Grid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OrtaKlavuz3-Vurgu2">
    <w:name w:val="Medium Grid 3 Accent 2"/>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OrtaKlavuz3-Vurgu3">
    <w:name w:val="Medium Grid 3 Accent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OrtaKlavuz3-Vurgu4">
    <w:name w:val="Medium Grid 3 Accent 4"/>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OrtaKlavuz3-Vurgu5">
    <w:name w:val="Medium Grid 3 Accent 5"/>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OrtaKlavuz3-Vurgu6">
    <w:name w:val="Medium Grid 3 Accent 6"/>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KoyuListe">
    <w:name w:val="Dark List"/>
    <w:basedOn w:val="NormalTablo"/>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KoyuListe-Vurgu2">
    <w:name w:val="Dark List Accent 2"/>
    <w:basedOn w:val="NormalTablo"/>
    <w:uiPriority w:val="70"/>
    <w:rsid w:val="00CB0664"/>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KoyuListe-Vurgu3">
    <w:name w:val="Dark List Accent 3"/>
    <w:basedOn w:val="NormalTablo"/>
    <w:uiPriority w:val="70"/>
    <w:rsid w:val="00CB0664"/>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KoyuListe-Vurgu4">
    <w:name w:val="Dark List Accent 4"/>
    <w:basedOn w:val="NormalTablo"/>
    <w:uiPriority w:val="70"/>
    <w:rsid w:val="00CB0664"/>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KoyuListe-Vurgu5">
    <w:name w:val="Dark List Accent 5"/>
    <w:basedOn w:val="NormalTablo"/>
    <w:uiPriority w:val="70"/>
    <w:rsid w:val="00CB0664"/>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KoyuListe-Vurgu6">
    <w:name w:val="Dark List Accent 6"/>
    <w:basedOn w:val="NormalTablo"/>
    <w:uiPriority w:val="70"/>
    <w:rsid w:val="00CB0664"/>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RenkliGlgeleme">
    <w:name w:val="Colorful Shading"/>
    <w:basedOn w:val="NormalTablo"/>
    <w:uiPriority w:val="71"/>
    <w:rsid w:val="00CB0664"/>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RenkliGlgeleme-Vurgu4">
    <w:name w:val="Colorful Shading Accent 4"/>
    <w:basedOn w:val="NormalTablo"/>
    <w:uiPriority w:val="71"/>
    <w:rsid w:val="00CB0664"/>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RenkliListe-Vurgu2">
    <w:name w:val="Colorful List Accent 2"/>
    <w:basedOn w:val="NormalTablo"/>
    <w:uiPriority w:val="72"/>
    <w:rsid w:val="00CB0664"/>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RenkliListe-Vurgu3">
    <w:name w:val="Colorful List Accent 3"/>
    <w:basedOn w:val="NormalTablo"/>
    <w:uiPriority w:val="72"/>
    <w:rsid w:val="00CB0664"/>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RenkliListe-Vurgu4">
    <w:name w:val="Colorful List Accent 4"/>
    <w:basedOn w:val="NormalTablo"/>
    <w:uiPriority w:val="72"/>
    <w:rsid w:val="00CB0664"/>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RenkliListe-Vurgu5">
    <w:name w:val="Colorful List Accent 5"/>
    <w:basedOn w:val="NormalTablo"/>
    <w:uiPriority w:val="72"/>
    <w:rsid w:val="00CB0664"/>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RenkliListe-Vurgu6">
    <w:name w:val="Colorful List Accent 6"/>
    <w:basedOn w:val="NormalTablo"/>
    <w:uiPriority w:val="72"/>
    <w:rsid w:val="00CB0664"/>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RenkliKlavuz">
    <w:name w:val="Colorful Grid"/>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RenkliKlavuz-Vurgu2">
    <w:name w:val="Colorful Grid Accent 2"/>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RenkliKlavuz-Vurgu3">
    <w:name w:val="Colorful Grid Accent 3"/>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RenkliKlavuz-Vurgu4">
    <w:name w:val="Colorful Grid Accent 4"/>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RenkliKlavuz-Vurgu5">
    <w:name w:val="Colorful Grid Accent 5"/>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RenkliKlavuz-Vurgu6">
    <w:name w:val="Colorful Grid Accent 6"/>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KlavuzTablo6Renkli">
    <w:name w:val="Grid Table 6 Colorful"/>
    <w:basedOn w:val="NormalTablo"/>
    <w:uiPriority w:val="51"/>
    <w:rsid w:val="003343D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7Renkli-Vurgu1">
    <w:name w:val="Grid Table 7 Colorful Accent 1"/>
    <w:basedOn w:val="NormalTablo"/>
    <w:uiPriority w:val="52"/>
    <w:rsid w:val="003343D2"/>
    <w:rPr>
      <w:color w:val="1481AB" w:themeColor="accent1" w:themeShade="BF"/>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F9" w:themeFill="accent1" w:themeFillTint="33"/>
      </w:tcPr>
    </w:tblStylePr>
    <w:tblStylePr w:type="band1Horz">
      <w:tblPr/>
      <w:tcPr>
        <w:shd w:val="clear" w:color="auto" w:fill="D1EEF9" w:themeFill="accent1" w:themeFillTint="33"/>
      </w:tcPr>
    </w:tblStylePr>
    <w:tblStylePr w:type="neCell">
      <w:tblPr/>
      <w:tcPr>
        <w:tcBorders>
          <w:bottom w:val="single" w:sz="4" w:space="0" w:color="76CDEE" w:themeColor="accent1" w:themeTint="99"/>
        </w:tcBorders>
      </w:tcPr>
    </w:tblStylePr>
    <w:tblStylePr w:type="nwCell">
      <w:tblPr/>
      <w:tcPr>
        <w:tcBorders>
          <w:bottom w:val="single" w:sz="4" w:space="0" w:color="76CDEE" w:themeColor="accent1" w:themeTint="99"/>
        </w:tcBorders>
      </w:tcPr>
    </w:tblStylePr>
    <w:tblStylePr w:type="seCell">
      <w:tblPr/>
      <w:tcPr>
        <w:tcBorders>
          <w:top w:val="single" w:sz="4" w:space="0" w:color="76CDEE" w:themeColor="accent1" w:themeTint="99"/>
        </w:tcBorders>
      </w:tcPr>
    </w:tblStylePr>
    <w:tblStylePr w:type="swCell">
      <w:tblPr/>
      <w:tcPr>
        <w:tcBorders>
          <w:top w:val="single" w:sz="4" w:space="0" w:color="76CDEE" w:themeColor="accent1" w:themeTint="99"/>
        </w:tcBorders>
      </w:tcPr>
    </w:tblStylePr>
  </w:style>
  <w:style w:type="table" w:styleId="KlavuzTablo5Koyu-Vurgu1">
    <w:name w:val="Grid Table 5 Dark Accent 1"/>
    <w:basedOn w:val="NormalTablo"/>
    <w:uiPriority w:val="50"/>
    <w:rsid w:val="003343D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KlavuzuTablo4-Vurgu1">
    <w:name w:val="Grid Table 4 Accent 1"/>
    <w:basedOn w:val="NormalTablo"/>
    <w:uiPriority w:val="49"/>
    <w:rsid w:val="003343D2"/>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KlavuzuTablo4-Vurgu2">
    <w:name w:val="Grid Table 4 Accent 2"/>
    <w:basedOn w:val="NormalTablo"/>
    <w:uiPriority w:val="49"/>
    <w:rsid w:val="00615E51"/>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paragraph" w:styleId="NormalWeb">
    <w:name w:val="Normal (Web)"/>
    <w:basedOn w:val="Normal"/>
    <w:uiPriority w:val="99"/>
    <w:semiHidden/>
    <w:unhideWhenUsed/>
    <w:rsid w:val="00614101"/>
    <w:pPr>
      <w:spacing w:before="100" w:beforeAutospacing="1" w:after="100" w:afterAutospacing="1"/>
    </w:pPr>
    <w:rPr>
      <w:rFonts w:ascii="Times New Roman" w:eastAsia="Times New Roman" w:hAnsi="Times New Roman"/>
      <w:lang w:val="tr-TR" w:eastAsia="tr-TR"/>
    </w:rPr>
  </w:style>
  <w:style w:type="character" w:styleId="Kpr">
    <w:name w:val="Hyperlink"/>
    <w:basedOn w:val="VarsaylanParagrafYazTipi"/>
    <w:uiPriority w:val="99"/>
    <w:semiHidden/>
    <w:unhideWhenUsed/>
    <w:rsid w:val="006141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54761">
      <w:bodyDiv w:val="1"/>
      <w:marLeft w:val="0"/>
      <w:marRight w:val="0"/>
      <w:marTop w:val="0"/>
      <w:marBottom w:val="0"/>
      <w:divBdr>
        <w:top w:val="none" w:sz="0" w:space="0" w:color="auto"/>
        <w:left w:val="none" w:sz="0" w:space="0" w:color="auto"/>
        <w:bottom w:val="none" w:sz="0" w:space="0" w:color="auto"/>
        <w:right w:val="none" w:sz="0" w:space="0" w:color="auto"/>
      </w:divBdr>
    </w:div>
    <w:div w:id="369688787">
      <w:bodyDiv w:val="1"/>
      <w:marLeft w:val="0"/>
      <w:marRight w:val="0"/>
      <w:marTop w:val="0"/>
      <w:marBottom w:val="0"/>
      <w:divBdr>
        <w:top w:val="none" w:sz="0" w:space="0" w:color="auto"/>
        <w:left w:val="none" w:sz="0" w:space="0" w:color="auto"/>
        <w:bottom w:val="none" w:sz="0" w:space="0" w:color="auto"/>
        <w:right w:val="none" w:sz="0" w:space="0" w:color="auto"/>
      </w:divBdr>
    </w:div>
    <w:div w:id="453988182">
      <w:bodyDiv w:val="1"/>
      <w:marLeft w:val="0"/>
      <w:marRight w:val="0"/>
      <w:marTop w:val="0"/>
      <w:marBottom w:val="0"/>
      <w:divBdr>
        <w:top w:val="none" w:sz="0" w:space="0" w:color="auto"/>
        <w:left w:val="none" w:sz="0" w:space="0" w:color="auto"/>
        <w:bottom w:val="none" w:sz="0" w:space="0" w:color="auto"/>
        <w:right w:val="none" w:sz="0" w:space="0" w:color="auto"/>
      </w:divBdr>
    </w:div>
    <w:div w:id="1357997164">
      <w:bodyDiv w:val="1"/>
      <w:marLeft w:val="0"/>
      <w:marRight w:val="0"/>
      <w:marTop w:val="0"/>
      <w:marBottom w:val="0"/>
      <w:divBdr>
        <w:top w:val="none" w:sz="0" w:space="0" w:color="auto"/>
        <w:left w:val="none" w:sz="0" w:space="0" w:color="auto"/>
        <w:bottom w:val="none" w:sz="0" w:space="0" w:color="auto"/>
        <w:right w:val="none" w:sz="0" w:space="0" w:color="auto"/>
      </w:divBdr>
      <w:divsChild>
        <w:div w:id="1760171464">
          <w:marLeft w:val="0"/>
          <w:marRight w:val="0"/>
          <w:marTop w:val="0"/>
          <w:marBottom w:val="0"/>
          <w:divBdr>
            <w:top w:val="none" w:sz="0" w:space="0" w:color="auto"/>
            <w:left w:val="none" w:sz="0" w:space="0" w:color="auto"/>
            <w:bottom w:val="none" w:sz="0" w:space="0" w:color="auto"/>
            <w:right w:val="none" w:sz="0" w:space="0" w:color="auto"/>
          </w:divBdr>
          <w:divsChild>
            <w:div w:id="31387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78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openchargeallianc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Mavi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022A8-749A-4F80-964E-F1DAAE57F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806</Words>
  <Characters>4598</Characters>
  <Application>Microsoft Office Word</Application>
  <DocSecurity>0</DocSecurity>
  <Lines>38</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Emirhan</cp:lastModifiedBy>
  <cp:revision>4</cp:revision>
  <dcterms:created xsi:type="dcterms:W3CDTF">2013-12-23T23:15:00Z</dcterms:created>
  <dcterms:modified xsi:type="dcterms:W3CDTF">2025-11-10T17:40:00Z</dcterms:modified>
  <cp:category/>
</cp:coreProperties>
</file>