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03EE40" w14:textId="5B78C811" w:rsidR="0002326C" w:rsidRPr="00E00354" w:rsidRDefault="00874C41" w:rsidP="00FD3E30">
      <w:pPr>
        <w:pStyle w:val="Titleheader"/>
        <w:spacing w:before="120" w:after="0" w:line="240" w:lineRule="auto"/>
        <w:ind w:left="-120"/>
        <w:outlineLvl w:val="0"/>
        <w:rPr>
          <w:rFonts w:ascii="Petrona" w:hAnsi="Petrona"/>
          <w:b w:val="0"/>
          <w:bCs/>
          <w:color w:val="414042"/>
          <w:sz w:val="28"/>
          <w:szCs w:val="28"/>
          <w:lang w:val="en-US"/>
        </w:rPr>
      </w:pPr>
      <w:r>
        <w:rPr>
          <w:rFonts w:ascii="Petrona" w:hAnsi="Petrona"/>
          <w:b w:val="0"/>
          <w:bCs/>
          <w:color w:val="414042"/>
          <w:sz w:val="28"/>
          <w:szCs w:val="28"/>
          <w:lang w:val="en-US"/>
        </w:rPr>
        <w:t>QUINTIN STEPHEN</w:t>
      </w:r>
    </w:p>
    <w:p w14:paraId="618E4A80" w14:textId="13D1B8DD" w:rsidR="0002326C" w:rsidRPr="00AE458B" w:rsidRDefault="0002326C" w:rsidP="00AE458B">
      <w:pPr>
        <w:pStyle w:val="Coverdoctitle"/>
        <w:spacing w:before="4080"/>
        <w:ind w:left="14"/>
        <w:rPr>
          <w:rFonts w:ascii="Calibri" w:hAnsi="Calibri"/>
          <w:color w:val="102E66"/>
          <w:sz w:val="32"/>
          <w:szCs w:val="24"/>
          <w:lang w:val="en-GB"/>
        </w:rPr>
      </w:pPr>
      <w:r>
        <w:rPr>
          <w:rFonts w:ascii="Calibri" w:hAnsi="Calibri"/>
          <w:color w:val="102E66"/>
          <w:sz w:val="32"/>
          <w:szCs w:val="24"/>
          <w:lang w:val="en-GB"/>
        </w:rPr>
        <w:t>CONFIDENTIAL REPORT ON THE CANDIDATE</w:t>
      </w:r>
    </w:p>
    <w:p w14:paraId="691CF392" w14:textId="40D67B7C" w:rsidR="0002326C" w:rsidRPr="00C67469" w:rsidRDefault="0002326C" w:rsidP="00FD3E30">
      <w:pPr>
        <w:pStyle w:val="Covercomptitle"/>
        <w:spacing w:before="120" w:after="0"/>
        <w:rPr>
          <w:rFonts w:ascii="Calibri" w:hAnsi="Calibri"/>
          <w:color w:val="262626" w:themeColor="text1" w:themeTint="D9"/>
          <w:sz w:val="36"/>
          <w:szCs w:val="24"/>
          <w:lang w:val="en-GB"/>
        </w:rPr>
      </w:pPr>
    </w:p>
    <w:p w14:paraId="3A030376" w14:textId="6FADB78C" w:rsidR="0002326C" w:rsidRPr="004A7B93" w:rsidRDefault="006301C4" w:rsidP="00AE458B">
      <w:pPr>
        <w:pStyle w:val="Covercomptitle"/>
        <w:spacing w:before="720" w:after="240"/>
        <w:rPr>
          <w:rFonts w:ascii="Calibri" w:hAnsi="Calibri"/>
          <w:color w:val="414042"/>
          <w:sz w:val="36"/>
          <w:szCs w:val="24"/>
          <w:lang w:val="en-US"/>
        </w:rPr>
      </w:pPr>
      <w:r>
        <w:rPr>
          <w:noProof/>
        </w:rPr>
        <w:drawing>
          <wp:anchor distT="0" distB="0" distL="114300" distR="114300" simplePos="0" relativeHeight="251659264" behindDoc="0" locked="0" layoutInCell="1" allowOverlap="1" wp14:anchorId="5C5B291F" wp14:editId="4D07F8E5">
            <wp:simplePos x="0" y="0"/>
            <wp:positionH relativeFrom="column">
              <wp:posOffset>1703070</wp:posOffset>
            </wp:positionH>
            <wp:positionV relativeFrom="paragraph">
              <wp:posOffset>378326</wp:posOffset>
            </wp:positionV>
            <wp:extent cx="2236093" cy="1118047"/>
            <wp:effectExtent l="0" t="0" r="0" b="0"/>
            <wp:wrapNone/>
            <wp:docPr id="163807266" name="Picture 4" descr="AustriaCard Holdings Reaps Rewards with Intelligen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AustriaCard Holdings Reaps Rewards with Intelligent ..."/>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236093" cy="111804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09C437F" w14:textId="77777777" w:rsidR="006301C4" w:rsidRDefault="006301C4" w:rsidP="00AE458B">
      <w:pPr>
        <w:pStyle w:val="Coverdate"/>
        <w:spacing w:before="720" w:after="1000"/>
        <w:rPr>
          <w:rFonts w:ascii="Calibri" w:hAnsi="Calibri"/>
          <w:b/>
          <w:bCs/>
          <w:color w:val="414042"/>
          <w:sz w:val="28"/>
          <w:szCs w:val="24"/>
          <w:lang w:val="en-US"/>
        </w:rPr>
      </w:pPr>
    </w:p>
    <w:p w14:paraId="39AD7530" w14:textId="65C60EF4" w:rsidR="00AE458B" w:rsidRDefault="00E71DD0" w:rsidP="00AE458B">
      <w:pPr>
        <w:pStyle w:val="Coverdate"/>
        <w:spacing w:before="720" w:after="1000"/>
        <w:rPr>
          <w:rFonts w:ascii="Calibri" w:hAnsi="Calibri"/>
          <w:color w:val="414042"/>
          <w:sz w:val="28"/>
          <w:szCs w:val="24"/>
          <w:lang w:val="en-GB"/>
        </w:rPr>
      </w:pPr>
      <w:r>
        <w:rPr>
          <w:rFonts w:ascii="Calibri" w:hAnsi="Calibri"/>
          <w:b/>
          <w:bCs/>
          <w:color w:val="414042"/>
          <w:sz w:val="28"/>
          <w:szCs w:val="24"/>
          <w:lang w:val="en-US"/>
        </w:rPr>
        <w:t>GLOBAL BUSINESS LEAD / DIRECTOR – AUTHENTICATION PRODUCTS</w:t>
      </w:r>
    </w:p>
    <w:p w14:paraId="538A0222" w14:textId="09980316" w:rsidR="004A7B93" w:rsidRPr="004A7B93" w:rsidRDefault="00E53069" w:rsidP="00AE458B">
      <w:pPr>
        <w:pStyle w:val="Coverdate"/>
        <w:spacing w:before="720" w:after="1000"/>
        <w:rPr>
          <w:rFonts w:ascii="Calibri" w:hAnsi="Calibri"/>
          <w:color w:val="414042"/>
          <w:sz w:val="28"/>
          <w:szCs w:val="24"/>
          <w:lang w:val="en-GB"/>
        </w:rPr>
      </w:pPr>
      <w:r>
        <w:rPr>
          <w:rFonts w:ascii="Calibri" w:hAnsi="Calibri"/>
          <w:color w:val="414042"/>
          <w:sz w:val="28"/>
          <w:szCs w:val="24"/>
          <w:lang w:val="en-GB"/>
        </w:rPr>
        <w:t>March 2026</w:t>
      </w:r>
    </w:p>
    <w:p w14:paraId="35ECE32B" w14:textId="08FF35E4" w:rsidR="0002326C" w:rsidRPr="00A04E50" w:rsidRDefault="0002326C" w:rsidP="00FD3E30">
      <w:pPr>
        <w:spacing w:before="120"/>
        <w:jc w:val="both"/>
        <w:rPr>
          <w:rFonts w:ascii="Calibri" w:hAnsi="Calibri"/>
          <w:sz w:val="18"/>
          <w:szCs w:val="20"/>
        </w:rPr>
      </w:pPr>
      <w:r>
        <w:rPr>
          <w:rFonts w:ascii="Calibri" w:hAnsi="Calibri"/>
          <w:sz w:val="18"/>
          <w:szCs w:val="20"/>
        </w:rPr>
        <w:t>The following evaluation has been prepared for the exclusive use of the client named above. Its use should be controlled and limited to designated executives concerned with the selection of the candidate, and under no circumstances should the evaluation contained herein be transmitted to the candidate.</w:t>
      </w:r>
    </w:p>
    <w:p w14:paraId="5BD3AFBA" w14:textId="4A36CB11" w:rsidR="0002326C" w:rsidRDefault="0002326C" w:rsidP="00FD3E30">
      <w:pPr>
        <w:spacing w:before="120"/>
        <w:jc w:val="both"/>
        <w:rPr>
          <w:rFonts w:ascii="Calibri" w:hAnsi="Calibri"/>
          <w:sz w:val="18"/>
          <w:szCs w:val="20"/>
        </w:rPr>
      </w:pPr>
      <w:r>
        <w:rPr>
          <w:rFonts w:ascii="Calibri" w:hAnsi="Calibri"/>
          <w:sz w:val="18"/>
          <w:szCs w:val="20"/>
        </w:rPr>
        <w:t>The candidate has agreed to discuss this opportunity on a completely confidential basis. Therefore, it is imperative that any member of your organization without our prior notification and consent check no references. The accompanying report represents a composite of information furnished by the candidate.</w:t>
      </w:r>
    </w:p>
    <w:p w14:paraId="331926F7" w14:textId="77777777" w:rsidR="0002326C" w:rsidRDefault="0002326C" w:rsidP="00FD3E30">
      <w:pPr>
        <w:spacing w:before="120"/>
        <w:rPr>
          <w:rFonts w:ascii="Calibri" w:hAnsi="Calibri"/>
          <w:sz w:val="18"/>
          <w:szCs w:val="20"/>
        </w:rPr>
      </w:pPr>
      <w:r>
        <w:rPr>
          <w:rFonts w:ascii="Calibri" w:hAnsi="Calibri"/>
          <w:sz w:val="18"/>
          <w:szCs w:val="20"/>
        </w:rPr>
        <w:br w:type="page"/>
      </w:r>
    </w:p>
    <w:p w14:paraId="3D8B341C" w14:textId="0CD00C66" w:rsidR="00212B4B" w:rsidRPr="009A66DA" w:rsidRDefault="007A6BFD" w:rsidP="00FD3E30">
      <w:pPr>
        <w:pStyle w:val="berschrift2"/>
        <w:spacing w:before="120"/>
        <w:rPr>
          <w:sz w:val="28"/>
          <w:szCs w:val="28"/>
        </w:rPr>
      </w:pPr>
      <w:r>
        <w:rPr>
          <w:sz w:val="28"/>
          <w:szCs w:val="28"/>
        </w:rPr>
        <w:lastRenderedPageBreak/>
        <w:t>PERSONAL DETAILS</w:t>
      </w:r>
    </w:p>
    <w:p w14:paraId="205AFAA7" w14:textId="07744DB1" w:rsidR="00DA3991" w:rsidRPr="00DA3991" w:rsidRDefault="006449F5" w:rsidP="00FD3E30">
      <w:pPr>
        <w:spacing w:before="120"/>
      </w:pPr>
      <w:r>
        <w:rPr>
          <w:noProof/>
        </w:rPr>
        <mc:AlternateContent>
          <mc:Choice Requires="wps">
            <w:drawing>
              <wp:inline distT="0" distB="0" distL="0" distR="0" wp14:anchorId="78FEBCC4" wp14:editId="668CCA8E">
                <wp:extent cx="5657215" cy="635"/>
                <wp:effectExtent l="37147" t="31750" r="37148" b="36830"/>
                <wp:docPr id="65" name="Horizontal Line 4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Rot="1" noChangeAspect="1" noEditPoints="1" noChangeArrowheads="1" noChangeShapeType="1" noTextEdit="1"/>
                      </wps:cNvSpPr>
                      <wps:spPr bwMode="auto">
                        <a:xfrm>
                          <a:off x="0" y="0"/>
                          <a:ext cx="5657215" cy="635"/>
                        </a:xfrm>
                        <a:prstGeom prst="rect">
                          <a:avLst/>
                        </a:prstGeom>
                        <a:solidFill>
                          <a:srgbClr val="102E6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a14="http://schemas.microsoft.com/office/drawing/2010/main" xmlns:a="http://schemas.openxmlformats.org/drawingml/2006/main">
            <w:pict w14:anchorId="445E0BB1">
              <v:rect id="Horizontal Line 48" style="width:445.45pt;height:.05pt;visibility:visible;mso-wrap-style:square;mso-left-percent:-10001;mso-top-percent:-10001;mso-position-horizontal:absolute;mso-position-horizontal-relative:char;mso-position-vertical:absolute;mso-position-vertical-relative:line;mso-left-percent:-10001;mso-top-percent:-10001;v-text-anchor:top" o:spid="_x0000_s1026" fillcolor="#102e66" stroked="f" w14:anchorId="1B30B224"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75MiJBwIAAAUEAAAOAAAAZHJzL2Uyb0RvYy54bWysU11v0zAUfUfiP1h+p2lKWyBqOk3dhpAG TKz8ANdxEovE19zrNi2/ftdu1xV4Q7xYvh8+Puf4enG17zuxM0gWXCnz0VgK4zRU1jWl/L6+e/Ne CgrKVaoDZ0p5MCSvlq9fLQZfmAm00FUGBYM4KgZfyjYEX2QZ6db0ikbgjeNiDdirwCE2WYVqYPS+ yybj8TwbACuPoA0RZ2+ORblM+HVtdPha12SC6ErJ3EJaMa2buGbLhSoaVL61+kRD/QOLXlnHl56h blRQYov2L6jeagSCOow09BnUtdUmaWA1+fgPNY+t8iZpYXPIn22i/werv+we/QNG6uTvQf8g4eAb sE+55N2qVa4x1+TZyFPqtrLhAawLzOKyBxGG1qjq93SSsD54fvrUvDb7EBFiyN5ng6fizCEGxGzE ZvgMFR9R2wDJ1n2NfeTIhol9er3D+fUYUWhOzuazd5N8JoXm2vztLOGr4vmoRwofDfQibkqJrChB q909hUhFFc8tyQ3obHVnuy4F2GxWHYqd4jHKx5Pb+fyETpdtnYvNDuKxI2LMJI1RVhxKKjZQHVgi Ro95Ivnv8KYF/CXFwHNYSvq5VWik6D459vJDPp3GwU3BlBVygJeVzWVFOc1QpQxSHLercBz2rUfb tMn2I8drtra2SfgLqxNZnrXkx+lfxGG+jFPXy+9dPgEAAP//AwBQSwMEFAAGAAgAAAAhAJl20jLZ AAAAAgEAAA8AAABkcnMvZG93bnJldi54bWxMj8FqwzAQRO+F/IPYQi8lkdNDiB3LoSSYHtukLfQo W1vb1FoZS0qcv+8ml/YysMww8zbfTrYXJxx950jBcpGAQKqd6ahR8PFeztcgfNBkdO8IFVzQw7aY 3eU6M+5MBzwdQyO4hHymFbQhDJmUvm7Rar9wAxJ73260OvA5NtKM+szltpdPSbKSVnfEC60ecNdi /XOMVkG6l2+Psfxcvuyri/sqX+O0iqjUw/30vAERcAp/YbjiMzoUzFS5SMaLXgE/Em7K3jpNUhDV NSSLXP5HL34BAAD//wMAUEsBAi0AFAAGAAgAAAAhALaDOJL+AAAA4QEAABMAAAAAAAAAAAAAAAAA AAAAAFtDb250ZW50X1R5cGVzXS54bWxQSwECLQAUAAYACAAAACEAOP0h/9YAAACUAQAACwAAAAAA AAAAAAAAAAAvAQAAX3JlbHMvLnJlbHNQSwECLQAUAAYACAAAACEAe+TIiQcCAAAFBAAADgAAAAAA AAAAAAAAAAAuAgAAZHJzL2Uyb0RvYy54bWxQSwECLQAUAAYACAAAACEAmXbSMtkAAAACAQAADwAA AAAAAAAAAAAAAABhBAAAZHJzL2Rvd25yZXYueG1sUEsFBgAAAAAEAAQA8wAAAGcFAAAAAA== ">
                <o:lock v:ext="edit" rotation="t" verticies="t" text="t" aspectratio="t" shapetype="t"/>
                <w10:anchorlock/>
              </v:rect>
            </w:pict>
          </mc:Fallback>
        </mc:AlternateContent>
      </w:r>
    </w:p>
    <w:tbl>
      <w:tblPr>
        <w:tblW w:w="9436" w:type="dxa"/>
        <w:tblLayout w:type="fixed"/>
        <w:tblLook w:val="0000" w:firstRow="0" w:lastRow="0" w:firstColumn="0" w:lastColumn="0" w:noHBand="0" w:noVBand="0"/>
      </w:tblPr>
      <w:tblGrid>
        <w:gridCol w:w="3402"/>
        <w:gridCol w:w="6034"/>
      </w:tblGrid>
      <w:tr w:rsidR="007628C6" w:rsidRPr="00594BE6" w14:paraId="24FDD3BD" w14:textId="77777777" w:rsidTr="004A7B93">
        <w:trPr>
          <w:cantSplit/>
          <w:trHeight w:val="480"/>
        </w:trPr>
        <w:tc>
          <w:tcPr>
            <w:tcW w:w="3402" w:type="dxa"/>
          </w:tcPr>
          <w:p w14:paraId="239044E5" w14:textId="77777777" w:rsidR="007628C6" w:rsidRPr="00FD3E30" w:rsidRDefault="007628C6" w:rsidP="00FD3E30">
            <w:pPr>
              <w:pStyle w:val="SPTBodytext66"/>
              <w:spacing w:after="0"/>
              <w:jc w:val="both"/>
              <w:rPr>
                <w:rFonts w:ascii="Calibri" w:eastAsia="MS Mincho" w:hAnsi="Calibri" w:cs="Calibri"/>
                <w:color w:val="262626" w:themeColor="text1" w:themeTint="D9"/>
                <w:sz w:val="22"/>
                <w:szCs w:val="22"/>
                <w:lang w:val="en-US" w:eastAsia="ja-JP"/>
              </w:rPr>
            </w:pPr>
            <w:r>
              <w:rPr>
                <w:rFonts w:ascii="Calibri" w:eastAsia="MS Mincho" w:hAnsi="Calibri" w:cs="Calibri"/>
                <w:color w:val="262626" w:themeColor="text1" w:themeTint="D9"/>
                <w:sz w:val="22"/>
                <w:szCs w:val="22"/>
                <w:lang w:val="en-US" w:eastAsia="ja-JP"/>
              </w:rPr>
              <w:t>Name and Surname</w:t>
            </w:r>
          </w:p>
        </w:tc>
        <w:tc>
          <w:tcPr>
            <w:tcW w:w="6034" w:type="dxa"/>
          </w:tcPr>
          <w:p w14:paraId="70AFD7FC" w14:textId="0E8BB619" w:rsidR="007628C6" w:rsidRPr="009166E8" w:rsidRDefault="00874C41" w:rsidP="00FD3E30">
            <w:pPr>
              <w:spacing w:before="120"/>
              <w:rPr>
                <w:rFonts w:asciiTheme="majorHAnsi" w:hAnsiTheme="majorHAnsi" w:cstheme="majorHAnsi"/>
                <w:iCs/>
                <w:color w:val="262626" w:themeColor="text1" w:themeTint="D9"/>
                <w:szCs w:val="22"/>
              </w:rPr>
            </w:pPr>
            <w:r>
              <w:rPr>
                <w:rFonts w:asciiTheme="majorHAnsi" w:hAnsiTheme="majorHAnsi" w:cstheme="majorHAnsi"/>
                <w:iCs/>
                <w:color w:val="262626" w:themeColor="text1" w:themeTint="D9"/>
                <w:szCs w:val="22"/>
              </w:rPr>
              <w:t>Quintin Stephen</w:t>
            </w:r>
          </w:p>
        </w:tc>
      </w:tr>
      <w:tr w:rsidR="007628C6" w:rsidRPr="00594BE6" w14:paraId="1896878C" w14:textId="77777777" w:rsidTr="004A7B93">
        <w:trPr>
          <w:cantSplit/>
          <w:trHeight w:val="480"/>
        </w:trPr>
        <w:tc>
          <w:tcPr>
            <w:tcW w:w="3402" w:type="dxa"/>
          </w:tcPr>
          <w:p w14:paraId="38B0B06F" w14:textId="7110C9A3" w:rsidR="00452D5D" w:rsidRPr="00FD3E30" w:rsidRDefault="00B76533" w:rsidP="00FD3E30">
            <w:pPr>
              <w:pStyle w:val="SPTBodytext66"/>
              <w:spacing w:after="0"/>
              <w:jc w:val="both"/>
              <w:rPr>
                <w:rFonts w:ascii="Calibri" w:eastAsia="MS Mincho" w:hAnsi="Calibri" w:cs="Calibri"/>
                <w:color w:val="262626" w:themeColor="text1" w:themeTint="D9"/>
                <w:sz w:val="22"/>
                <w:szCs w:val="22"/>
                <w:lang w:val="en-US" w:eastAsia="ja-JP"/>
              </w:rPr>
            </w:pPr>
            <w:r>
              <w:rPr>
                <w:rFonts w:ascii="Calibri" w:eastAsia="MS Mincho" w:hAnsi="Calibri" w:cs="Calibri"/>
                <w:color w:val="262626" w:themeColor="text1" w:themeTint="D9"/>
                <w:sz w:val="22"/>
                <w:szCs w:val="22"/>
                <w:lang w:val="en-US" w:eastAsia="ja-JP"/>
              </w:rPr>
              <w:t>Date of Birth / Age</w:t>
            </w:r>
          </w:p>
        </w:tc>
        <w:tc>
          <w:tcPr>
            <w:tcW w:w="6034" w:type="dxa"/>
          </w:tcPr>
          <w:p w14:paraId="6D6D63B2" w14:textId="08BEA2A6" w:rsidR="00452D5D" w:rsidRPr="008C1D07" w:rsidRDefault="008C1D07" w:rsidP="00FD3E30">
            <w:pPr>
              <w:spacing w:before="120"/>
              <w:rPr>
                <w:rFonts w:asciiTheme="majorHAnsi" w:hAnsiTheme="majorHAnsi" w:cstheme="majorHAnsi"/>
                <w:iCs/>
                <w:color w:val="262626" w:themeColor="text1" w:themeTint="D9"/>
                <w:szCs w:val="22"/>
              </w:rPr>
            </w:pPr>
            <w:r>
              <w:rPr>
                <w:rFonts w:asciiTheme="majorHAnsi" w:hAnsiTheme="majorHAnsi" w:cstheme="majorHAnsi"/>
                <w:iCs/>
                <w:color w:val="262626" w:themeColor="text1" w:themeTint="D9"/>
                <w:szCs w:val="22"/>
              </w:rPr>
              <w:t>27.7.1974, 51 years old</w:t>
            </w:r>
          </w:p>
        </w:tc>
      </w:tr>
      <w:tr w:rsidR="00404353" w:rsidRPr="00594BE6" w14:paraId="7034125D" w14:textId="77777777" w:rsidTr="004A7B93">
        <w:trPr>
          <w:cantSplit/>
          <w:trHeight w:val="480"/>
        </w:trPr>
        <w:tc>
          <w:tcPr>
            <w:tcW w:w="3402" w:type="dxa"/>
          </w:tcPr>
          <w:p w14:paraId="0B667242" w14:textId="238469AA" w:rsidR="00404353" w:rsidRPr="00FD3E30" w:rsidRDefault="00404353" w:rsidP="00FD3E30">
            <w:pPr>
              <w:pStyle w:val="SPTBodytext66"/>
              <w:spacing w:after="0"/>
              <w:jc w:val="both"/>
              <w:rPr>
                <w:rFonts w:ascii="Calibri" w:eastAsia="MS Mincho" w:hAnsi="Calibri" w:cs="Calibri"/>
                <w:color w:val="262626" w:themeColor="text1" w:themeTint="D9"/>
                <w:sz w:val="22"/>
                <w:szCs w:val="22"/>
                <w:lang w:val="en-US" w:eastAsia="ja-JP"/>
              </w:rPr>
            </w:pPr>
            <w:r>
              <w:rPr>
                <w:rFonts w:ascii="Calibri" w:eastAsia="MS Mincho" w:hAnsi="Calibri" w:cs="Calibri"/>
                <w:color w:val="262626" w:themeColor="text1" w:themeTint="D9"/>
                <w:sz w:val="22"/>
                <w:szCs w:val="22"/>
                <w:lang w:val="en-US" w:eastAsia="ja-JP"/>
              </w:rPr>
              <w:t>Current Residence</w:t>
            </w:r>
          </w:p>
        </w:tc>
        <w:tc>
          <w:tcPr>
            <w:tcW w:w="6034" w:type="dxa"/>
          </w:tcPr>
          <w:p w14:paraId="743A008D" w14:textId="68F49FEC" w:rsidR="00404353" w:rsidRPr="008C1D07" w:rsidRDefault="00874C41" w:rsidP="00FD3E30">
            <w:pPr>
              <w:spacing w:before="120"/>
              <w:rPr>
                <w:rFonts w:asciiTheme="majorHAnsi" w:hAnsiTheme="majorHAnsi" w:cstheme="majorHAnsi"/>
                <w:iCs/>
                <w:color w:val="262626" w:themeColor="text1" w:themeTint="D9"/>
                <w:szCs w:val="22"/>
              </w:rPr>
            </w:pPr>
            <w:r>
              <w:rPr>
                <w:rFonts w:asciiTheme="majorHAnsi" w:hAnsiTheme="majorHAnsi" w:cstheme="majorHAnsi"/>
                <w:iCs/>
                <w:color w:val="262626" w:themeColor="text1" w:themeTint="D9"/>
                <w:szCs w:val="22"/>
              </w:rPr>
              <w:t>Waldkraiburg, Bavaria, Germany</w:t>
            </w:r>
          </w:p>
        </w:tc>
      </w:tr>
      <w:tr w:rsidR="007628C6" w:rsidRPr="00594BE6" w14:paraId="08B5DC2F" w14:textId="77777777" w:rsidTr="004A7B93">
        <w:trPr>
          <w:cantSplit/>
          <w:trHeight w:val="515"/>
        </w:trPr>
        <w:tc>
          <w:tcPr>
            <w:tcW w:w="3402" w:type="dxa"/>
          </w:tcPr>
          <w:p w14:paraId="61DABE47" w14:textId="77777777" w:rsidR="007628C6" w:rsidRPr="00FD3E30" w:rsidRDefault="007628C6" w:rsidP="00FD3E30">
            <w:pPr>
              <w:pStyle w:val="SPTBodytext66"/>
              <w:spacing w:after="0"/>
              <w:jc w:val="both"/>
              <w:rPr>
                <w:rFonts w:ascii="Calibri" w:eastAsia="MS Mincho" w:hAnsi="Calibri" w:cs="Calibri"/>
                <w:color w:val="262626" w:themeColor="text1" w:themeTint="D9"/>
                <w:sz w:val="22"/>
                <w:szCs w:val="22"/>
                <w:lang w:val="en-US" w:eastAsia="ja-JP"/>
              </w:rPr>
            </w:pPr>
            <w:r>
              <w:rPr>
                <w:rFonts w:ascii="Calibri" w:eastAsia="MS Mincho" w:hAnsi="Calibri" w:cs="Calibri"/>
                <w:color w:val="262626" w:themeColor="text1" w:themeTint="D9"/>
                <w:sz w:val="22"/>
                <w:szCs w:val="22"/>
                <w:lang w:val="en-US" w:eastAsia="ja-JP"/>
              </w:rPr>
              <w:t>Nationality</w:t>
            </w:r>
          </w:p>
        </w:tc>
        <w:tc>
          <w:tcPr>
            <w:tcW w:w="6034" w:type="dxa"/>
          </w:tcPr>
          <w:p w14:paraId="1FC2A161" w14:textId="1472750D" w:rsidR="007628C6" w:rsidRPr="008C1D07" w:rsidRDefault="00874C41" w:rsidP="00FD3E30">
            <w:pPr>
              <w:spacing w:before="120"/>
              <w:rPr>
                <w:rFonts w:asciiTheme="majorHAnsi" w:hAnsiTheme="majorHAnsi" w:cstheme="majorHAnsi"/>
                <w:iCs/>
                <w:color w:val="262626" w:themeColor="text1" w:themeTint="D9"/>
                <w:szCs w:val="22"/>
              </w:rPr>
            </w:pPr>
            <w:r>
              <w:rPr>
                <w:rFonts w:asciiTheme="majorHAnsi" w:hAnsiTheme="majorHAnsi" w:cstheme="majorHAnsi"/>
                <w:iCs/>
                <w:color w:val="262626" w:themeColor="text1" w:themeTint="D9"/>
                <w:szCs w:val="22"/>
              </w:rPr>
              <w:t>German</w:t>
            </w:r>
          </w:p>
        </w:tc>
      </w:tr>
      <w:tr w:rsidR="007628C6" w:rsidRPr="00594BE6" w14:paraId="0DC5F173" w14:textId="77777777" w:rsidTr="004A7B93">
        <w:trPr>
          <w:cantSplit/>
          <w:trHeight w:val="515"/>
        </w:trPr>
        <w:tc>
          <w:tcPr>
            <w:tcW w:w="3402" w:type="dxa"/>
          </w:tcPr>
          <w:p w14:paraId="43CCB7AA" w14:textId="77777777" w:rsidR="007628C6" w:rsidRPr="00FD3E30" w:rsidRDefault="007628C6" w:rsidP="00FD3E30">
            <w:pPr>
              <w:pStyle w:val="SPTBodytext66"/>
              <w:spacing w:after="0"/>
              <w:jc w:val="both"/>
              <w:rPr>
                <w:rFonts w:ascii="Calibri" w:eastAsia="MS Mincho" w:hAnsi="Calibri" w:cs="Calibri"/>
                <w:color w:val="262626" w:themeColor="text1" w:themeTint="D9"/>
                <w:sz w:val="22"/>
                <w:szCs w:val="22"/>
                <w:lang w:val="en-US" w:eastAsia="ja-JP"/>
              </w:rPr>
            </w:pPr>
            <w:r>
              <w:rPr>
                <w:rFonts w:ascii="Calibri" w:eastAsia="MS Mincho" w:hAnsi="Calibri" w:cs="Calibri"/>
                <w:color w:val="262626" w:themeColor="text1" w:themeTint="D9"/>
                <w:sz w:val="22"/>
                <w:szCs w:val="22"/>
                <w:lang w:val="en-US" w:eastAsia="ja-JP"/>
              </w:rPr>
              <w:t>Marital Status</w:t>
            </w:r>
          </w:p>
        </w:tc>
        <w:tc>
          <w:tcPr>
            <w:tcW w:w="6034" w:type="dxa"/>
          </w:tcPr>
          <w:p w14:paraId="1FAEBE44" w14:textId="03BBB58E" w:rsidR="007628C6" w:rsidRPr="008C1D07" w:rsidRDefault="008C1D07" w:rsidP="00FD3E30">
            <w:pPr>
              <w:spacing w:before="120"/>
              <w:rPr>
                <w:rFonts w:asciiTheme="majorHAnsi" w:hAnsiTheme="majorHAnsi" w:cstheme="majorHAnsi"/>
                <w:iCs/>
                <w:color w:val="262626" w:themeColor="text1" w:themeTint="D9"/>
                <w:szCs w:val="22"/>
              </w:rPr>
            </w:pPr>
            <w:r>
              <w:rPr>
                <w:rFonts w:asciiTheme="majorHAnsi" w:hAnsiTheme="majorHAnsi" w:cstheme="majorHAnsi"/>
                <w:iCs/>
                <w:color w:val="262626" w:themeColor="text1" w:themeTint="D9"/>
                <w:szCs w:val="22"/>
              </w:rPr>
              <w:t>Married, two kids</w:t>
            </w:r>
          </w:p>
        </w:tc>
      </w:tr>
      <w:tr w:rsidR="007628C6" w:rsidRPr="00594BE6" w14:paraId="27380406" w14:textId="77777777" w:rsidTr="004A7B93">
        <w:trPr>
          <w:cantSplit/>
          <w:trHeight w:val="515"/>
        </w:trPr>
        <w:tc>
          <w:tcPr>
            <w:tcW w:w="3402" w:type="dxa"/>
          </w:tcPr>
          <w:p w14:paraId="0B19BD5E" w14:textId="69067E56" w:rsidR="007628C6" w:rsidRPr="00FD3E30" w:rsidRDefault="007628C6" w:rsidP="00FD3E30">
            <w:pPr>
              <w:pStyle w:val="SPTBodytext66"/>
              <w:spacing w:after="0"/>
              <w:jc w:val="both"/>
              <w:rPr>
                <w:rFonts w:ascii="Calibri" w:eastAsia="MS Mincho" w:hAnsi="Calibri" w:cs="Calibri"/>
                <w:color w:val="262626" w:themeColor="text1" w:themeTint="D9"/>
                <w:sz w:val="22"/>
                <w:szCs w:val="22"/>
                <w:lang w:val="en-US" w:eastAsia="ja-JP"/>
              </w:rPr>
            </w:pPr>
            <w:r>
              <w:rPr>
                <w:rFonts w:ascii="Calibri" w:eastAsia="MS Mincho" w:hAnsi="Calibri" w:cs="Calibri"/>
                <w:color w:val="262626" w:themeColor="text1" w:themeTint="D9"/>
                <w:sz w:val="22"/>
                <w:szCs w:val="22"/>
                <w:lang w:val="en-US" w:eastAsia="ja-JP"/>
              </w:rPr>
              <w:t>Languages</w:t>
            </w:r>
          </w:p>
        </w:tc>
        <w:tc>
          <w:tcPr>
            <w:tcW w:w="6034" w:type="dxa"/>
          </w:tcPr>
          <w:p w14:paraId="20166290" w14:textId="3AB6C47D" w:rsidR="007628C6" w:rsidRPr="009166E8" w:rsidRDefault="007628C6" w:rsidP="00FD3E30">
            <w:pPr>
              <w:pStyle w:val="SPTBodytext66"/>
              <w:spacing w:after="0"/>
              <w:jc w:val="both"/>
              <w:rPr>
                <w:rFonts w:asciiTheme="majorHAnsi" w:eastAsia="MS Mincho" w:hAnsiTheme="majorHAnsi" w:cstheme="majorHAnsi"/>
                <w:iCs/>
                <w:color w:val="262626" w:themeColor="text1" w:themeTint="D9"/>
                <w:sz w:val="22"/>
                <w:szCs w:val="22"/>
                <w:lang w:val="en-US" w:eastAsia="ja-JP"/>
              </w:rPr>
            </w:pPr>
            <w:r>
              <w:rPr>
                <w:rFonts w:asciiTheme="majorHAnsi" w:eastAsia="MS Mincho" w:hAnsiTheme="majorHAnsi" w:cstheme="majorHAnsi"/>
                <w:iCs/>
                <w:color w:val="262626" w:themeColor="text1" w:themeTint="D9"/>
                <w:sz w:val="22"/>
                <w:szCs w:val="22"/>
                <w:lang w:val="en-US" w:eastAsia="ja-JP"/>
              </w:rPr>
              <w:t>Mother Tongue</w:t>
              <w:tab/>
              <w:t xml:space="preserve">       English (Native), Africaans</w:t>
            </w:r>
          </w:p>
          <w:p w14:paraId="75826A61" w14:textId="2D780806" w:rsidR="007628C6" w:rsidRPr="009166E8" w:rsidRDefault="007628C6" w:rsidP="003725D8">
            <w:pPr>
              <w:spacing w:before="120"/>
              <w:rPr>
                <w:rFonts w:asciiTheme="majorHAnsi" w:hAnsiTheme="majorHAnsi" w:cstheme="majorHAnsi"/>
                <w:color w:val="262626" w:themeColor="text1" w:themeTint="D9"/>
                <w:szCs w:val="22"/>
              </w:rPr>
            </w:pPr>
            <w:r>
              <w:rPr>
                <w:rFonts w:asciiTheme="majorHAnsi" w:hAnsiTheme="majorHAnsi" w:cstheme="majorHAnsi"/>
                <w:color w:val="262626" w:themeColor="text1" w:themeTint="D9"/>
                <w:szCs w:val="22"/>
              </w:rPr>
              <w:t>Fluent</w:t>
              <w:tab/>
              <w:tab/>
              <w:t xml:space="preserve">       </w:t>
            </w:r>
            <w:r>
              <w:rPr>
                <w:rFonts w:asciiTheme="majorHAnsi" w:hAnsiTheme="majorHAnsi" w:cstheme="majorHAnsi"/>
                <w:iCs/>
                <w:color w:val="262626" w:themeColor="text1" w:themeTint="D9"/>
                <w:szCs w:val="22"/>
              </w:rPr>
              <w:t>German (Business)</w:t>
            </w:r>
          </w:p>
        </w:tc>
      </w:tr>
    </w:tbl>
    <w:p w14:paraId="4DF69B3C" w14:textId="77777777" w:rsidR="0013360C" w:rsidRDefault="0013360C" w:rsidP="00FD3E30">
      <w:pPr>
        <w:pStyle w:val="berschrift2"/>
        <w:spacing w:before="120"/>
        <w:rPr>
          <w:sz w:val="28"/>
          <w:szCs w:val="28"/>
        </w:rPr>
      </w:pPr>
    </w:p>
    <w:p w14:paraId="22A3D5C2" w14:textId="0A0070DE" w:rsidR="002C63B6" w:rsidRPr="007A6BFD" w:rsidRDefault="007A6BFD" w:rsidP="00FD3E30">
      <w:pPr>
        <w:pStyle w:val="berschrift2"/>
        <w:spacing w:before="120"/>
        <w:rPr>
          <w:sz w:val="28"/>
          <w:szCs w:val="28"/>
        </w:rPr>
      </w:pPr>
      <w:r>
        <w:rPr>
          <w:sz w:val="28"/>
          <w:szCs w:val="28"/>
        </w:rPr>
        <w:t>EDUCATION &amp; QUALIFICATIONS</w:t>
      </w:r>
    </w:p>
    <w:p w14:paraId="024C302C" w14:textId="13D53DA5" w:rsidR="002C63B6" w:rsidRPr="00DB0823" w:rsidRDefault="006449F5" w:rsidP="00FD3E30">
      <w:pPr>
        <w:spacing w:before="120"/>
        <w:rPr>
          <w:rFonts w:cs="Calibri Light"/>
          <w:szCs w:val="22"/>
        </w:rPr>
      </w:pPr>
      <w:r>
        <w:rPr>
          <w:noProof/>
        </w:rPr>
        <mc:AlternateContent>
          <mc:Choice Requires="wps">
            <w:drawing>
              <wp:inline distT="0" distB="0" distL="0" distR="0" wp14:anchorId="198A6471" wp14:editId="6FFCCF4F">
                <wp:extent cx="5657215" cy="635"/>
                <wp:effectExtent l="37147" t="31750" r="37148" b="36830"/>
                <wp:docPr id="64" name="Horizontal Line 4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Rot="1" noChangeAspect="1" noEditPoints="1" noChangeArrowheads="1" noChangeShapeType="1" noTextEdit="1"/>
                      </wps:cNvSpPr>
                      <wps:spPr bwMode="auto">
                        <a:xfrm>
                          <a:off x="0" y="0"/>
                          <a:ext cx="5657215" cy="635"/>
                        </a:xfrm>
                        <a:prstGeom prst="rect">
                          <a:avLst/>
                        </a:prstGeom>
                        <a:solidFill>
                          <a:srgbClr val="102E6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a14="http://schemas.microsoft.com/office/drawing/2010/main" xmlns:a="http://schemas.openxmlformats.org/drawingml/2006/main">
            <w:pict w14:anchorId="5DE44DAA">
              <v:rect id="Horizontal Line 47" style="width:445.45pt;height:.05pt;visibility:visible;mso-wrap-style:square;mso-left-percent:-10001;mso-top-percent:-10001;mso-position-horizontal:absolute;mso-position-horizontal-relative:char;mso-position-vertical:absolute;mso-position-vertical-relative:line;mso-left-percent:-10001;mso-top-percent:-10001;v-text-anchor:top" o:spid="_x0000_s1026" fillcolor="#102e66" stroked="f" w14:anchorId="15BF414A"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75MiJBwIAAAUEAAAOAAAAZHJzL2Uyb0RvYy54bWysU11v0zAUfUfiP1h+p2lKWyBqOk3dhpAG TKz8ANdxEovE19zrNi2/ftdu1xV4Q7xYvh8+Puf4enG17zuxM0gWXCnz0VgK4zRU1jWl/L6+e/Ne CgrKVaoDZ0p5MCSvlq9fLQZfmAm00FUGBYM4KgZfyjYEX2QZ6db0ikbgjeNiDdirwCE2WYVqYPS+ yybj8TwbACuPoA0RZ2+ORblM+HVtdPha12SC6ErJ3EJaMa2buGbLhSoaVL61+kRD/QOLXlnHl56h blRQYov2L6jeagSCOow09BnUtdUmaWA1+fgPNY+t8iZpYXPIn22i/werv+we/QNG6uTvQf8g4eAb sE+55N2qVa4x1+TZyFPqtrLhAawLzOKyBxGG1qjq93SSsD54fvrUvDb7EBFiyN5ng6fizCEGxGzE ZvgMFR9R2wDJ1n2NfeTIhol9er3D+fUYUWhOzuazd5N8JoXm2vztLOGr4vmoRwofDfQibkqJrChB q909hUhFFc8tyQ3obHVnuy4F2GxWHYqd4jHKx5Pb+fyETpdtnYvNDuKxI2LMJI1RVhxKKjZQHVgi Ro95Ivnv8KYF/CXFwHNYSvq5VWik6D459vJDPp3GwU3BlBVygJeVzWVFOc1QpQxSHLercBz2rUfb tMn2I8drtra2SfgLqxNZnrXkx+lfxGG+jFPXy+9dPgEAAP//AwBQSwMEFAAGAAgAAAAhAJl20jLZ AAAAAgEAAA8AAABkcnMvZG93bnJldi54bWxMj8FqwzAQRO+F/IPYQi8lkdNDiB3LoSSYHtukLfQo W1vb1FoZS0qcv+8ml/YysMww8zbfTrYXJxx950jBcpGAQKqd6ahR8PFeztcgfNBkdO8IFVzQw7aY 3eU6M+5MBzwdQyO4hHymFbQhDJmUvm7Rar9wAxJ73260OvA5NtKM+szltpdPSbKSVnfEC60ecNdi /XOMVkG6l2+Psfxcvuyri/sqX+O0iqjUw/30vAERcAp/YbjiMzoUzFS5SMaLXgE/Em7K3jpNUhDV NSSLXP5HL34BAAD//wMAUEsBAi0AFAAGAAgAAAAhALaDOJL+AAAA4QEAABMAAAAAAAAAAAAAAAAA AAAAAFtDb250ZW50X1R5cGVzXS54bWxQSwECLQAUAAYACAAAACEAOP0h/9YAAACUAQAACwAAAAAA AAAAAAAAAAAvAQAAX3JlbHMvLnJlbHNQSwECLQAUAAYACAAAACEAe+TIiQcCAAAFBAAADgAAAAAA AAAAAAAAAAAuAgAAZHJzL2Uyb0RvYy54bWxQSwECLQAUAAYACAAAACEAmXbSMtkAAAACAQAADwAA AAAAAAAAAAAAAABhBAAAZHJzL2Rvd25yZXYueG1sUEsFBgAAAAAEAAQA8wAAAGcFAAAAAA== ">
                <o:lock v:ext="edit" rotation="t" verticies="t" text="t" aspectratio="t" shapetype="t"/>
                <w10:anchorlock/>
              </v:rect>
            </w:pict>
          </mc:Fallback>
        </mc:AlternateContent>
      </w:r>
    </w:p>
    <w:p w14:paraId="5288FD15" w14:textId="2ED02972" w:rsidR="00874C41" w:rsidRDefault="007628C6" w:rsidP="00874C41">
      <w:pPr>
        <w:spacing w:before="120"/>
        <w:ind w:left="3600" w:hanging="3600"/>
        <w:jc w:val="both"/>
        <w:rPr>
          <w:rFonts w:asciiTheme="majorHAnsi" w:hAnsiTheme="majorHAnsi" w:cstheme="majorHAnsi"/>
          <w:bCs/>
          <w:color w:val="262626" w:themeColor="text1" w:themeTint="D9"/>
          <w:szCs w:val="22"/>
        </w:rPr>
      </w:pPr>
      <w:r>
        <w:rPr>
          <w:rFonts w:ascii="Calibri" w:hAnsi="Calibri" w:cs="Calibri"/>
          <w:bCs/>
          <w:color w:val="262626" w:themeColor="text1" w:themeTint="D9"/>
        </w:rPr>
        <w:t>Education</w:t>
        <w:tab/>
      </w:r>
      <w:r>
        <w:rPr>
          <w:rFonts w:asciiTheme="majorHAnsi" w:hAnsiTheme="majorHAnsi" w:cstheme="majorHAnsi"/>
          <w:bCs/>
          <w:color w:val="262626" w:themeColor="text1" w:themeTint="D9"/>
          <w:szCs w:val="22"/>
        </w:rPr>
        <w:t>Institute of Marketing Management, Johannesburg, South Africa</w:t>
      </w:r>
    </w:p>
    <w:p w14:paraId="7C3C9D44" w14:textId="77777777" w:rsidR="00874C41" w:rsidRDefault="00874C41" w:rsidP="00874C41">
      <w:pPr>
        <w:ind w:left="3600"/>
        <w:jc w:val="both"/>
        <w:rPr>
          <w:rFonts w:asciiTheme="majorHAnsi" w:hAnsiTheme="majorHAnsi" w:cstheme="majorHAnsi"/>
          <w:bCs/>
          <w:color w:val="262626" w:themeColor="text1" w:themeTint="D9"/>
          <w:szCs w:val="22"/>
        </w:rPr>
      </w:pPr>
      <w:r>
        <w:rPr>
          <w:rFonts w:asciiTheme="majorHAnsi" w:hAnsiTheme="majorHAnsi" w:cstheme="majorHAnsi"/>
          <w:color w:val="262626" w:themeColor="text1" w:themeTint="D9"/>
          <w:szCs w:val="22"/>
        </w:rPr>
        <w:t>Bachelor in Business Administration (BBA)</w:t>
      </w:r>
    </w:p>
    <w:p w14:paraId="68921D99" w14:textId="78374AC7" w:rsidR="007628C6" w:rsidRDefault="00874C41" w:rsidP="00874C41">
      <w:pPr>
        <w:ind w:left="3600"/>
        <w:jc w:val="both"/>
        <w:rPr>
          <w:rFonts w:asciiTheme="majorHAnsi" w:hAnsiTheme="majorHAnsi" w:cstheme="majorHAnsi"/>
          <w:bCs/>
          <w:color w:val="FF0000"/>
          <w:szCs w:val="22"/>
        </w:rPr>
      </w:pPr>
      <w:r>
        <w:rPr>
          <w:rFonts w:asciiTheme="majorHAnsi" w:hAnsiTheme="majorHAnsi" w:cstheme="majorHAnsi"/>
          <w:bCs/>
          <w:color w:val="262626" w:themeColor="text1" w:themeTint="D9"/>
          <w:szCs w:val="22"/>
        </w:rPr>
        <w:t>2008</w:t>
      </w:r>
    </w:p>
    <w:p w14:paraId="2F7E3B93" w14:textId="16B16503" w:rsidR="00D1056A" w:rsidRPr="0013371A" w:rsidRDefault="00D1056A" w:rsidP="000F2A69">
      <w:pPr>
        <w:spacing w:before="120"/>
        <w:ind w:left="3600"/>
        <w:jc w:val="both"/>
        <w:rPr>
          <w:rFonts w:ascii="Calibri" w:hAnsi="Calibri" w:cs="Calibri"/>
          <w:bCs/>
          <w:color w:val="262626" w:themeColor="text1" w:themeTint="D9"/>
        </w:rPr>
      </w:pPr>
      <w:r>
        <w:rPr>
          <w:rFonts w:asciiTheme="majorHAnsi" w:hAnsiTheme="majorHAnsi" w:cstheme="majorHAnsi"/>
          <w:bCs/>
          <w:color w:val="262626" w:themeColor="text1" w:themeTint="D9"/>
          <w:szCs w:val="22"/>
          <w:lang w:val="en-AU"/>
        </w:rPr>
        <w:t>Institute of Marketing Management, Johannesburg, South Africa</w:t>
      </w:r>
    </w:p>
    <w:p w14:paraId="18C03798" w14:textId="2647591C" w:rsidR="00D1056A" w:rsidRPr="009166E8" w:rsidRDefault="00D1056A" w:rsidP="00C463F8">
      <w:pPr>
        <w:jc w:val="both"/>
        <w:rPr>
          <w:rFonts w:asciiTheme="majorHAnsi" w:hAnsiTheme="majorHAnsi" w:cstheme="majorHAnsi"/>
          <w:bCs/>
          <w:color w:val="262626" w:themeColor="text1" w:themeTint="D9"/>
          <w:szCs w:val="22"/>
        </w:rPr>
      </w:pPr>
      <w:r>
        <w:rPr>
          <w:rFonts w:asciiTheme="majorHAnsi" w:hAnsiTheme="majorHAnsi" w:cstheme="majorHAnsi"/>
          <w:bCs/>
          <w:color w:val="262626" w:themeColor="text1" w:themeTint="D9"/>
          <w:szCs w:val="22"/>
        </w:rPr>
        <w:tab/>
        <w:tab/>
        <w:tab/>
        <w:tab/>
        <w:tab/>
        <w:t>Diploma in Marketing Management</w:t>
        <w:tab/>
      </w:r>
    </w:p>
    <w:p w14:paraId="10566EC6" w14:textId="2E7CF490" w:rsidR="00D2499C" w:rsidRPr="000F2A69" w:rsidRDefault="00D1056A" w:rsidP="000F2A69">
      <w:pPr>
        <w:jc w:val="both"/>
        <w:rPr>
          <w:rFonts w:asciiTheme="majorHAnsi" w:hAnsiTheme="majorHAnsi" w:cstheme="majorHAnsi"/>
          <w:bCs/>
          <w:color w:val="262626" w:themeColor="text1" w:themeTint="D9"/>
          <w:szCs w:val="22"/>
        </w:rPr>
      </w:pPr>
      <w:r>
        <w:rPr>
          <w:rFonts w:asciiTheme="majorHAnsi" w:hAnsiTheme="majorHAnsi" w:cstheme="majorHAnsi"/>
          <w:bCs/>
          <w:color w:val="262626" w:themeColor="text1" w:themeTint="D9"/>
          <w:szCs w:val="22"/>
        </w:rPr>
        <w:tab/>
        <w:tab/>
        <w:tab/>
        <w:tab/>
        <w:tab/>
        <w:t>2003</w:t>
      </w:r>
    </w:p>
    <w:p w14:paraId="2AE6048B" w14:textId="77777777" w:rsidR="000F2A69" w:rsidRDefault="00874C41" w:rsidP="000F2A69">
      <w:pPr>
        <w:spacing w:before="120" w:after="120"/>
        <w:ind w:left="3600"/>
        <w:jc w:val="both"/>
        <w:rPr>
          <w:rFonts w:ascii="Calibri" w:hAnsi="Calibri" w:cs="Calibri"/>
          <w:bCs/>
          <w:color w:val="262626" w:themeColor="text1" w:themeTint="D9"/>
          <w:szCs w:val="22"/>
        </w:rPr>
      </w:pPr>
      <w:r>
        <w:rPr>
          <w:rFonts w:ascii="Calibri" w:hAnsi="Calibri" w:cs="Calibri"/>
          <w:bCs/>
          <w:color w:val="262626" w:themeColor="text1" w:themeTint="D9"/>
          <w:szCs w:val="22"/>
        </w:rPr>
        <w:t xml:space="preserve">Varsity College, Johannesburg, South Africa </w:t>
      </w:r>
    </w:p>
    <w:p w14:paraId="2B480203" w14:textId="6F52CA75" w:rsidR="006928CE" w:rsidRDefault="00874C41" w:rsidP="000F2A69">
      <w:pPr>
        <w:spacing w:before="120" w:after="120"/>
        <w:ind w:left="3600"/>
        <w:jc w:val="both"/>
        <w:rPr>
          <w:rFonts w:asciiTheme="majorHAnsi" w:hAnsiTheme="majorHAnsi" w:cstheme="majorHAnsi"/>
          <w:bCs/>
          <w:color w:val="262626" w:themeColor="text1" w:themeTint="D9"/>
          <w:szCs w:val="22"/>
        </w:rPr>
      </w:pPr>
      <w:r>
        <w:rPr>
          <w:rFonts w:ascii="Calibri" w:hAnsi="Calibri" w:cs="Calibri"/>
          <w:bCs/>
          <w:color w:val="262626" w:themeColor="text1" w:themeTint="D9"/>
          <w:szCs w:val="22"/>
        </w:rPr>
        <w:t>D</w:t>
      </w:r>
      <w:r>
        <w:rPr>
          <w:rFonts w:asciiTheme="majorHAnsi" w:hAnsiTheme="majorHAnsi" w:cstheme="majorHAnsi"/>
          <w:bCs/>
          <w:color w:val="262626" w:themeColor="text1" w:themeTint="D9"/>
          <w:szCs w:val="22"/>
        </w:rPr>
        <w:t>iploma in Business Management 1993</w:t>
      </w:r>
    </w:p>
    <w:p w14:paraId="5A6A0A09" w14:textId="4EB19679" w:rsidR="009B212E" w:rsidRDefault="009B212E" w:rsidP="00874C41">
      <w:pPr>
        <w:spacing w:before="120"/>
        <w:jc w:val="both"/>
        <w:rPr>
          <w:rFonts w:asciiTheme="majorHAnsi" w:hAnsiTheme="majorHAnsi" w:cstheme="majorHAnsi"/>
          <w:bCs/>
          <w:color w:val="262626" w:themeColor="text1" w:themeTint="D9"/>
          <w:szCs w:val="22"/>
        </w:rPr>
      </w:pPr>
      <w:r>
        <w:rPr>
          <w:rFonts w:asciiTheme="majorHAnsi" w:hAnsiTheme="majorHAnsi" w:cstheme="majorHAnsi"/>
          <w:bCs/>
          <w:color w:val="262626" w:themeColor="text1" w:themeTint="D9"/>
          <w:szCs w:val="22"/>
        </w:rPr>
        <w:tab/>
        <w:tab/>
        <w:tab/>
        <w:tab/>
        <w:tab/>
        <w:t>Queens High School, Johannesburg – Matric (1992)</w:t>
      </w:r>
    </w:p>
    <w:p w14:paraId="6CFBA7D0" w14:textId="1FC5D326" w:rsidR="00916867" w:rsidRPr="009A672F" w:rsidRDefault="009B212E" w:rsidP="00874C41">
      <w:pPr>
        <w:spacing w:before="120"/>
        <w:jc w:val="both"/>
        <w:rPr>
          <w:rFonts w:asciiTheme="majorHAnsi" w:hAnsiTheme="majorHAnsi" w:cstheme="majorHAnsi"/>
          <w:bCs/>
          <w:color w:val="262626" w:themeColor="text1" w:themeTint="D9"/>
          <w:szCs w:val="22"/>
        </w:rPr>
      </w:pPr>
      <w:r>
        <w:rPr>
          <w:rFonts w:asciiTheme="majorHAnsi" w:hAnsiTheme="majorHAnsi" w:cstheme="majorHAnsi"/>
          <w:bCs/>
          <w:color w:val="262626" w:themeColor="text1" w:themeTint="D9"/>
          <w:szCs w:val="22"/>
        </w:rPr>
        <w:tab/>
        <w:tab/>
        <w:tab/>
        <w:tab/>
        <w:tab/>
      </w:r>
    </w:p>
    <w:p w14:paraId="645ADF6D" w14:textId="5613C2F2" w:rsidR="00916867" w:rsidRDefault="00916867" w:rsidP="00874C41">
      <w:pPr>
        <w:spacing w:before="120"/>
        <w:ind w:left="720" w:firstLine="720"/>
        <w:jc w:val="both"/>
        <w:rPr>
          <w:rFonts w:asciiTheme="majorHAnsi" w:hAnsiTheme="majorHAnsi" w:cstheme="majorHAnsi"/>
          <w:bCs/>
          <w:color w:val="262626" w:themeColor="text1" w:themeTint="D9"/>
          <w:szCs w:val="22"/>
        </w:rPr>
      </w:pPr>
      <w:r>
        <w:rPr>
          <w:rFonts w:asciiTheme="majorHAnsi" w:hAnsiTheme="majorHAnsi" w:cstheme="majorHAnsi"/>
          <w:bCs/>
          <w:color w:val="262626" w:themeColor="text1" w:themeTint="D9"/>
          <w:szCs w:val="22"/>
        </w:rPr>
        <w:tab/>
        <w:tab/>
        <w:tab/>
      </w:r>
    </w:p>
    <w:p w14:paraId="7EFC4776" w14:textId="0C736EB6" w:rsidR="00874C41" w:rsidRDefault="00874C41" w:rsidP="00874C41">
      <w:pPr>
        <w:spacing w:before="120"/>
        <w:ind w:left="720" w:firstLine="720"/>
        <w:jc w:val="both"/>
        <w:rPr>
          <w:rFonts w:asciiTheme="majorHAnsi" w:hAnsiTheme="majorHAnsi" w:cstheme="majorHAnsi"/>
          <w:bCs/>
          <w:color w:val="262626" w:themeColor="text1" w:themeTint="D9"/>
          <w:szCs w:val="22"/>
        </w:rPr>
      </w:pPr>
      <w:r>
        <w:rPr>
          <w:rFonts w:asciiTheme="majorHAnsi" w:hAnsiTheme="majorHAnsi" w:cstheme="majorHAnsi"/>
          <w:bCs/>
          <w:color w:val="262626" w:themeColor="text1" w:themeTint="D9"/>
          <w:szCs w:val="22"/>
        </w:rPr>
        <w:tab/>
        <w:tab/>
        <w:tab/>
      </w:r>
    </w:p>
    <w:p w14:paraId="58BFD8E8" w14:textId="25FAB26B" w:rsidR="00874C41" w:rsidRDefault="00874C41" w:rsidP="00874C41">
      <w:pPr>
        <w:spacing w:before="120"/>
        <w:ind w:left="720" w:firstLine="720"/>
        <w:rPr>
          <w:rFonts w:asciiTheme="majorHAnsi" w:hAnsiTheme="majorHAnsi" w:cstheme="majorHAnsi"/>
          <w:bCs/>
          <w:color w:val="262626" w:themeColor="text1" w:themeTint="D9"/>
          <w:szCs w:val="22"/>
        </w:rPr>
      </w:pPr>
      <w:r>
        <w:rPr>
          <w:rFonts w:asciiTheme="majorHAnsi" w:hAnsiTheme="majorHAnsi" w:cstheme="majorHAnsi"/>
          <w:bCs/>
          <w:color w:val="262626" w:themeColor="text1" w:themeTint="D9"/>
          <w:szCs w:val="22"/>
        </w:rPr>
        <w:tab/>
        <w:tab/>
        <w:tab/>
      </w:r>
    </w:p>
    <w:p w14:paraId="533DFA54" w14:textId="2719704E" w:rsidR="00622F83" w:rsidRPr="00874C41" w:rsidRDefault="00874C41" w:rsidP="00874C41">
      <w:pPr>
        <w:spacing w:before="120"/>
        <w:ind w:left="720" w:firstLine="720"/>
        <w:rPr>
          <w:rFonts w:asciiTheme="majorHAnsi" w:hAnsiTheme="majorHAnsi" w:cstheme="majorHAnsi"/>
          <w:bCs/>
          <w:color w:val="262626" w:themeColor="text1" w:themeTint="D9"/>
          <w:szCs w:val="22"/>
        </w:rPr>
      </w:pPr>
      <w:r>
        <w:rPr>
          <w:rFonts w:asciiTheme="majorHAnsi" w:hAnsiTheme="majorHAnsi" w:cstheme="majorHAnsi"/>
          <w:bCs/>
          <w:color w:val="262626" w:themeColor="text1" w:themeTint="D9"/>
          <w:szCs w:val="22"/>
        </w:rPr>
        <w:tab/>
        <w:tab/>
        <w:tab/>
      </w:r>
    </w:p>
    <w:p w14:paraId="5BDD5E1E" w14:textId="77777777" w:rsidR="00622F83" w:rsidRPr="00C25F7E" w:rsidRDefault="00622F83" w:rsidP="00FD3E30">
      <w:pPr>
        <w:spacing w:before="120"/>
        <w:rPr>
          <w:rStyle w:val="UntertitelZchn"/>
          <w:rFonts w:asciiTheme="minorHAnsi" w:hAnsiTheme="minorHAnsi" w:cstheme="minorHAnsi"/>
          <w:bCs/>
          <w:color w:val="262626" w:themeColor="text1" w:themeTint="D9"/>
          <w:sz w:val="16"/>
          <w:szCs w:val="16"/>
        </w:rPr>
      </w:pPr>
    </w:p>
    <w:p w14:paraId="38484F4E" w14:textId="44A4A8B1" w:rsidR="00DB0823" w:rsidRPr="00C25F7E" w:rsidRDefault="006449F5" w:rsidP="00FD3E30">
      <w:pPr>
        <w:spacing w:before="120"/>
        <w:rPr>
          <w:rFonts w:asciiTheme="minorHAnsi" w:hAnsiTheme="minorHAnsi" w:cstheme="minorHAnsi"/>
          <w:bCs/>
          <w:color w:val="262626" w:themeColor="text1" w:themeTint="D9"/>
          <w:szCs w:val="22"/>
        </w:rPr>
      </w:pPr>
      <w:r>
        <w:rPr>
          <w:rFonts w:asciiTheme="minorHAnsi" w:hAnsiTheme="minorHAnsi" w:cstheme="minorHAnsi"/>
          <w:noProof/>
          <w:color w:val="000000" w:themeColor="text1"/>
        </w:rPr>
        <mc:AlternateContent>
          <mc:Choice Requires="wps">
            <w:drawing>
              <wp:inline distT="0" distB="0" distL="0" distR="0" wp14:anchorId="29616B5C" wp14:editId="1D6B10C1">
                <wp:extent cx="5657215" cy="635"/>
                <wp:effectExtent l="37147" t="31750" r="37148" b="36830"/>
                <wp:docPr id="63" name="Horizontal Line 4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Rot="1" noChangeAspect="1" noEditPoints="1" noChangeArrowheads="1" noChangeShapeType="1" noTextEdit="1"/>
                      </wps:cNvSpPr>
                      <wps:spPr bwMode="auto">
                        <a:xfrm>
                          <a:off x="0" y="0"/>
                          <a:ext cx="5657215" cy="635"/>
                        </a:xfrm>
                        <a:prstGeom prst="rect">
                          <a:avLst/>
                        </a:prstGeom>
                        <a:solidFill>
                          <a:srgbClr val="102E6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a14="http://schemas.microsoft.com/office/drawing/2010/main" xmlns:a="http://schemas.openxmlformats.org/drawingml/2006/main">
            <w:pict w14:anchorId="6BF19671">
              <v:rect id="Horizontal Line 46" style="width:445.45pt;height:.05pt;visibility:visible;mso-wrap-style:square;mso-left-percent:-10001;mso-top-percent:-10001;mso-position-horizontal:absolute;mso-position-horizontal-relative:char;mso-position-vertical:absolute;mso-position-vertical-relative:line;mso-left-percent:-10001;mso-top-percent:-10001;v-text-anchor:top" o:spid="_x0000_s1026" fillcolor="#102e66" stroked="f" w14:anchorId="139A856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75MiJBwIAAAUEAAAOAAAAZHJzL2Uyb0RvYy54bWysU11v0zAUfUfiP1h+p2lKWyBqOk3dhpAG TKz8ANdxEovE19zrNi2/ftdu1xV4Q7xYvh8+Puf4enG17zuxM0gWXCnz0VgK4zRU1jWl/L6+e/Ne CgrKVaoDZ0p5MCSvlq9fLQZfmAm00FUGBYM4KgZfyjYEX2QZ6db0ikbgjeNiDdirwCE2WYVqYPS+ yybj8TwbACuPoA0RZ2+ORblM+HVtdPha12SC6ErJ3EJaMa2buGbLhSoaVL61+kRD/QOLXlnHl56h blRQYov2L6jeagSCOow09BnUtdUmaWA1+fgPNY+t8iZpYXPIn22i/werv+we/QNG6uTvQf8g4eAb sE+55N2qVa4x1+TZyFPqtrLhAawLzOKyBxGG1qjq93SSsD54fvrUvDb7EBFiyN5ng6fizCEGxGzE ZvgMFR9R2wDJ1n2NfeTIhol9er3D+fUYUWhOzuazd5N8JoXm2vztLOGr4vmoRwofDfQibkqJrChB q909hUhFFc8tyQ3obHVnuy4F2GxWHYqd4jHKx5Pb+fyETpdtnYvNDuKxI2LMJI1RVhxKKjZQHVgi Ro95Ivnv8KYF/CXFwHNYSvq5VWik6D459vJDPp3GwU3BlBVygJeVzWVFOc1QpQxSHLercBz2rUfb tMn2I8drtra2SfgLqxNZnrXkx+lfxGG+jFPXy+9dPgEAAP//AwBQSwMEFAAGAAgAAAAhAJl20jLZ AAAAAgEAAA8AAABkcnMvZG93bnJldi54bWxMj8FqwzAQRO+F/IPYQi8lkdNDiB3LoSSYHtukLfQo W1vb1FoZS0qcv+8ml/YysMww8zbfTrYXJxx950jBcpGAQKqd6ahR8PFeztcgfNBkdO8IFVzQw7aY 3eU6M+5MBzwdQyO4hHymFbQhDJmUvm7Rar9wAxJ73260OvA5NtKM+szltpdPSbKSVnfEC60ecNdi /XOMVkG6l2+Psfxcvuyri/sqX+O0iqjUw/30vAERcAp/YbjiMzoUzFS5SMaLXgE/Em7K3jpNUhDV NSSLXP5HL34BAAD//wMAUEsBAi0AFAAGAAgAAAAhALaDOJL+AAAA4QEAABMAAAAAAAAAAAAAAAAA AAAAAFtDb250ZW50X1R5cGVzXS54bWxQSwECLQAUAAYACAAAACEAOP0h/9YAAACUAQAACwAAAAAA AAAAAAAAAAAvAQAAX3JlbHMvLnJlbHNQSwECLQAUAAYACAAAACEAe+TIiQcCAAAFBAAADgAAAAAA AAAAAAAAAAAuAgAAZHJzL2Uyb0RvYy54bWxQSwECLQAUAAYACAAAACEAmXbSMtkAAAACAQAADwAA AAAAAAAAAAAAAABhBAAAZHJzL2Rvd25yZXYueG1sUEsFBgAAAAAEAAQA8wAAAGcFAAAAAA== ">
                <o:lock v:ext="edit" rotation="t" verticies="t" text="t" aspectratio="t" shapetype="t"/>
                <w10:anchorlock/>
              </v:rect>
            </w:pict>
          </mc:Fallback>
        </mc:AlternateContent>
      </w:r>
    </w:p>
    <w:p w14:paraId="49174066" w14:textId="77777777" w:rsidR="00DB0823" w:rsidRPr="00C25F7E" w:rsidRDefault="00DB0823" w:rsidP="00FD3E30">
      <w:pPr>
        <w:spacing w:before="120"/>
        <w:rPr>
          <w:rStyle w:val="UntertitelZchn"/>
          <w:rFonts w:asciiTheme="minorHAnsi" w:hAnsiTheme="minorHAnsi" w:cstheme="minorHAnsi"/>
          <w:bCs/>
          <w:color w:val="262626" w:themeColor="text1" w:themeTint="D9"/>
          <w:sz w:val="16"/>
          <w:szCs w:val="16"/>
        </w:rPr>
      </w:pPr>
    </w:p>
    <w:p w14:paraId="777ABC13" w14:textId="77777777" w:rsidR="00D2499C" w:rsidRDefault="00D2499C" w:rsidP="00FD3E30">
      <w:pPr>
        <w:spacing w:before="120"/>
        <w:rPr>
          <w:rFonts w:cs="Calibri Light"/>
          <w:szCs w:val="22"/>
        </w:rPr>
      </w:pPr>
    </w:p>
    <w:p w14:paraId="23D90246" w14:textId="409480A9" w:rsidR="00D2499C" w:rsidRDefault="00D2499C" w:rsidP="00FD3E30">
      <w:pPr>
        <w:spacing w:before="120"/>
        <w:rPr>
          <w:rFonts w:cs="Calibri Light"/>
          <w:szCs w:val="22"/>
        </w:rPr>
      </w:pPr>
    </w:p>
    <w:p w14:paraId="4FF53180" w14:textId="536671C9" w:rsidR="00D2499C" w:rsidRPr="007A6BFD" w:rsidRDefault="007A6BFD" w:rsidP="00FD3E30">
      <w:pPr>
        <w:pStyle w:val="berschrift2"/>
        <w:spacing w:before="120"/>
        <w:rPr>
          <w:sz w:val="28"/>
          <w:szCs w:val="28"/>
        </w:rPr>
      </w:pPr>
      <w:r>
        <w:rPr>
          <w:sz w:val="28"/>
          <w:szCs w:val="28"/>
        </w:rPr>
        <w:lastRenderedPageBreak/>
        <w:t>COMPENSATION &amp; AVAILABILITY</w:t>
      </w:r>
    </w:p>
    <w:p w14:paraId="2B92B6B4" w14:textId="76AA9B36" w:rsidR="002C63B6" w:rsidRPr="00744FC7" w:rsidRDefault="006449F5" w:rsidP="00FD3E30">
      <w:pPr>
        <w:spacing w:before="120"/>
        <w:rPr>
          <w:rFonts w:cs="Calibri Light"/>
          <w:szCs w:val="22"/>
        </w:rPr>
      </w:pPr>
      <w:r>
        <w:rPr>
          <w:noProof/>
        </w:rPr>
        <mc:AlternateContent>
          <mc:Choice Requires="wps">
            <w:drawing>
              <wp:inline distT="0" distB="0" distL="0" distR="0" wp14:anchorId="3F999373" wp14:editId="3363FE55">
                <wp:extent cx="5657215" cy="635"/>
                <wp:effectExtent l="37147" t="31750" r="37148" b="36830"/>
                <wp:docPr id="62" name="Horizontal Line 4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Rot="1" noChangeAspect="1" noEditPoints="1" noChangeArrowheads="1" noChangeShapeType="1" noTextEdit="1"/>
                      </wps:cNvSpPr>
                      <wps:spPr bwMode="auto">
                        <a:xfrm>
                          <a:off x="0" y="0"/>
                          <a:ext cx="5657215" cy="635"/>
                        </a:xfrm>
                        <a:prstGeom prst="rect">
                          <a:avLst/>
                        </a:prstGeom>
                        <a:solidFill>
                          <a:srgbClr val="102E6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a14="http://schemas.microsoft.com/office/drawing/2010/main" xmlns:a="http://schemas.openxmlformats.org/drawingml/2006/main">
            <w:pict w14:anchorId="0D3BF63A">
              <v:rect id="Horizontal Line 45" style="width:445.45pt;height:.05pt;visibility:visible;mso-wrap-style:square;mso-left-percent:-10001;mso-top-percent:-10001;mso-position-horizontal:absolute;mso-position-horizontal-relative:char;mso-position-vertical:absolute;mso-position-vertical-relative:line;mso-left-percent:-10001;mso-top-percent:-10001;v-text-anchor:top" o:spid="_x0000_s1026" fillcolor="#102e66" stroked="f" w14:anchorId="6897500A"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75MiJBwIAAAUEAAAOAAAAZHJzL2Uyb0RvYy54bWysU11v0zAUfUfiP1h+p2lKWyBqOk3dhpAG TKz8ANdxEovE19zrNi2/ftdu1xV4Q7xYvh8+Puf4enG17zuxM0gWXCnz0VgK4zRU1jWl/L6+e/Ne CgrKVaoDZ0p5MCSvlq9fLQZfmAm00FUGBYM4KgZfyjYEX2QZ6db0ikbgjeNiDdirwCE2WYVqYPS+ yybj8TwbACuPoA0RZ2+ORblM+HVtdPha12SC6ErJ3EJaMa2buGbLhSoaVL61+kRD/QOLXlnHl56h blRQYov2L6jeagSCOow09BnUtdUmaWA1+fgPNY+t8iZpYXPIn22i/werv+we/QNG6uTvQf8g4eAb sE+55N2qVa4x1+TZyFPqtrLhAawLzOKyBxGG1qjq93SSsD54fvrUvDb7EBFiyN5ng6fizCEGxGzE ZvgMFR9R2wDJ1n2NfeTIhol9er3D+fUYUWhOzuazd5N8JoXm2vztLOGr4vmoRwofDfQibkqJrChB q909hUhFFc8tyQ3obHVnuy4F2GxWHYqd4jHKx5Pb+fyETpdtnYvNDuKxI2LMJI1RVhxKKjZQHVgi Ro95Ivnv8KYF/CXFwHNYSvq5VWik6D459vJDPp3GwU3BlBVygJeVzWVFOc1QpQxSHLercBz2rUfb tMn2I8drtra2SfgLqxNZnrXkx+lfxGG+jFPXy+9dPgEAAP//AwBQSwMEFAAGAAgAAAAhAJl20jLZ AAAAAgEAAA8AAABkcnMvZG93bnJldi54bWxMj8FqwzAQRO+F/IPYQi8lkdNDiB3LoSSYHtukLfQo W1vb1FoZS0qcv+8ml/YysMww8zbfTrYXJxx950jBcpGAQKqd6ahR8PFeztcgfNBkdO8IFVzQw7aY 3eU6M+5MBzwdQyO4hHymFbQhDJmUvm7Rar9wAxJ73260OvA5NtKM+szltpdPSbKSVnfEC60ecNdi /XOMVkG6l2+Psfxcvuyri/sqX+O0iqjUw/30vAERcAp/YbjiMzoUzFS5SMaLXgE/Em7K3jpNUhDV NSSLXP5HL34BAAD//wMAUEsBAi0AFAAGAAgAAAAhALaDOJL+AAAA4QEAABMAAAAAAAAAAAAAAAAA AAAAAFtDb250ZW50X1R5cGVzXS54bWxQSwECLQAUAAYACAAAACEAOP0h/9YAAACUAQAACwAAAAAA AAAAAAAAAAAvAQAAX3JlbHMvLnJlbHNQSwECLQAUAAYACAAAACEAe+TIiQcCAAAFBAAADgAAAAAA AAAAAAAAAAAuAgAAZHJzL2Uyb0RvYy54bWxQSwECLQAUAAYACAAAACEAmXbSMtkAAAACAQAADwAA AAAAAAAAAAAAAABhBAAAZHJzL2Rvd25yZXYueG1sUEsFBgAAAAAEAAQA8wAAAGcFAAAAAA== ">
                <o:lock v:ext="edit" rotation="t" verticies="t" text="t" aspectratio="t" shapetype="t"/>
                <w10:anchorlock/>
              </v:rect>
            </w:pict>
          </mc:Fallback>
        </mc:AlternateContent>
      </w:r>
    </w:p>
    <w:p w14:paraId="3FEC0CEA" w14:textId="342D7CED" w:rsidR="007628C6" w:rsidRPr="008C1D07" w:rsidRDefault="007628C6" w:rsidP="00FD3E30">
      <w:pPr>
        <w:spacing w:before="120"/>
        <w:rPr>
          <w:rFonts w:cs="Calibri Light"/>
          <w:szCs w:val="22"/>
        </w:rPr>
      </w:pPr>
      <w:r>
        <w:rPr>
          <w:b/>
        </w:rPr>
        <w:t>Current</w:t>
      </w:r>
      <w:r>
        <w:rPr>
          <w:rStyle w:val="Hervorhebung"/>
        </w:rPr>
        <w:tab/>
      </w:r>
      <w:r>
        <w:rPr>
          <w:rStyle w:val="Hervorhebung"/>
          <w:b w:val="0"/>
          <w:bCs/>
        </w:rPr>
        <w:t>(</w:t>
      </w:r>
      <w:r>
        <w:rPr>
          <w:rFonts w:cs="Calibri Light"/>
          <w:szCs w:val="22"/>
        </w:rPr>
        <w:t>as stated by the candidate)</w:t>
      </w:r>
      <w:r>
        <w:rPr>
          <w:b/>
          <w:iCs/>
        </w:rPr>
        <w:tab/>
      </w:r>
    </w:p>
    <w:p w14:paraId="69B17785" w14:textId="7272F425" w:rsidR="0002326C" w:rsidRPr="008C1D07" w:rsidRDefault="007628C6" w:rsidP="00FD3E30">
      <w:pPr>
        <w:numPr>
          <w:ilvl w:val="0"/>
          <w:numId w:val="3"/>
        </w:numPr>
        <w:spacing w:before="120"/>
        <w:ind w:right="1094"/>
        <w:jc w:val="both"/>
        <w:rPr>
          <w:rFonts w:ascii="Calibri" w:hAnsi="Calibri"/>
          <w:b/>
          <w:szCs w:val="20"/>
          <w:lang w:val="en-GB"/>
        </w:rPr>
      </w:pPr>
      <w:r>
        <w:rPr>
          <w:rFonts w:ascii="Calibri" w:hAnsi="Calibri"/>
          <w:b/>
          <w:szCs w:val="20"/>
          <w:lang w:val="en-GB"/>
        </w:rPr>
        <w:t>Last Fixed Compensation:</w:t>
      </w:r>
      <w:r>
        <w:rPr>
          <w:rFonts w:ascii="Calibri" w:hAnsi="Calibri"/>
          <w:bCs/>
          <w:szCs w:val="20"/>
          <w:lang w:val="en-GB"/>
        </w:rPr>
        <w:t xml:space="preserve">  </w:t>
      </w:r>
      <w:r>
        <w:rPr>
          <w:rFonts w:cs="Calibri Light"/>
          <w:szCs w:val="22"/>
        </w:rPr>
        <w:t>EUR 145.000.- p.a. plus pension plan</w:t>
      </w:r>
    </w:p>
    <w:p w14:paraId="27DC36BE" w14:textId="2BA108F9" w:rsidR="007628C6" w:rsidRPr="008C1D07" w:rsidRDefault="007628C6" w:rsidP="00FD3E30">
      <w:pPr>
        <w:numPr>
          <w:ilvl w:val="0"/>
          <w:numId w:val="3"/>
        </w:numPr>
        <w:spacing w:before="120"/>
        <w:ind w:right="1094"/>
        <w:jc w:val="both"/>
        <w:rPr>
          <w:rFonts w:ascii="Calibri" w:hAnsi="Calibri"/>
          <w:b/>
          <w:szCs w:val="20"/>
          <w:lang w:val="en-GB"/>
        </w:rPr>
      </w:pPr>
      <w:r>
        <w:rPr>
          <w:rFonts w:ascii="Calibri" w:hAnsi="Calibri"/>
          <w:b/>
          <w:szCs w:val="20"/>
          <w:lang w:val="en-GB"/>
        </w:rPr>
        <w:t xml:space="preserve">Last Variable Compensation: </w:t>
      </w:r>
      <w:r>
        <w:rPr>
          <w:rFonts w:cs="Calibri Light"/>
          <w:szCs w:val="22"/>
        </w:rPr>
        <w:t>10% of fixed compensation</w:t>
      </w:r>
    </w:p>
    <w:p w14:paraId="5DB8407A" w14:textId="77777777" w:rsidR="007628C6" w:rsidRPr="008C1D07" w:rsidRDefault="007628C6" w:rsidP="00FD3E30">
      <w:pPr>
        <w:spacing w:before="120"/>
        <w:rPr>
          <w:rFonts w:cs="Calibri Light"/>
          <w:szCs w:val="22"/>
        </w:rPr>
      </w:pPr>
    </w:p>
    <w:p w14:paraId="008E6F80" w14:textId="3E2B6F0D" w:rsidR="007628C6" w:rsidRPr="008C1D07" w:rsidRDefault="007628C6" w:rsidP="00FD3E30">
      <w:pPr>
        <w:spacing w:before="120"/>
        <w:rPr>
          <w:rFonts w:cs="Calibri Light"/>
          <w:szCs w:val="22"/>
        </w:rPr>
      </w:pPr>
      <w:r>
        <w:rPr>
          <w:b/>
        </w:rPr>
        <w:t>Expected package</w:t>
      </w:r>
    </w:p>
    <w:p w14:paraId="5B2C128C" w14:textId="40F447C5" w:rsidR="00181E27" w:rsidRPr="008C1D07" w:rsidRDefault="00181E27" w:rsidP="00181E27">
      <w:pPr>
        <w:numPr>
          <w:ilvl w:val="0"/>
          <w:numId w:val="3"/>
        </w:numPr>
        <w:spacing w:before="120"/>
        <w:ind w:right="1094"/>
        <w:jc w:val="both"/>
        <w:rPr>
          <w:rFonts w:ascii="Calibri" w:hAnsi="Calibri"/>
          <w:b/>
          <w:szCs w:val="20"/>
          <w:lang w:val="en-GB"/>
        </w:rPr>
      </w:pPr>
      <w:r>
        <w:rPr>
          <w:rFonts w:ascii="Calibri" w:hAnsi="Calibri"/>
          <w:b/>
          <w:szCs w:val="20"/>
          <w:lang w:val="en-GB"/>
        </w:rPr>
        <w:t xml:space="preserve">Fixed Compensation:  </w:t>
      </w:r>
      <w:r>
        <w:rPr>
          <w:rFonts w:cs="Calibri Light"/>
          <w:szCs w:val="22"/>
        </w:rPr>
        <w:t>&gt; EUR 165.000.- p.a.</w:t>
      </w:r>
    </w:p>
    <w:p w14:paraId="44D06691" w14:textId="23A2374D" w:rsidR="00181E27" w:rsidRPr="008C1D07" w:rsidRDefault="00181E27" w:rsidP="00181E27">
      <w:pPr>
        <w:numPr>
          <w:ilvl w:val="0"/>
          <w:numId w:val="3"/>
        </w:numPr>
        <w:spacing w:before="120"/>
        <w:ind w:right="1094"/>
        <w:jc w:val="both"/>
        <w:rPr>
          <w:rFonts w:ascii="Calibri" w:hAnsi="Calibri"/>
          <w:b/>
          <w:szCs w:val="20"/>
          <w:lang w:val="en-GB"/>
        </w:rPr>
      </w:pPr>
      <w:r>
        <w:rPr>
          <w:rFonts w:ascii="Calibri" w:hAnsi="Calibri"/>
          <w:b/>
          <w:szCs w:val="20"/>
          <w:lang w:val="en-GB"/>
        </w:rPr>
        <w:t xml:space="preserve">Variable Compensation: </w:t>
      </w:r>
      <w:r>
        <w:rPr>
          <w:rFonts w:cs="Calibri Light"/>
          <w:szCs w:val="22"/>
        </w:rPr>
        <w:t>10-20%</w:t>
      </w:r>
    </w:p>
    <w:p w14:paraId="09FB9D20" w14:textId="683161F1" w:rsidR="00181E27" w:rsidRPr="008C1D07" w:rsidRDefault="00181E27" w:rsidP="00744FC7">
      <w:pPr>
        <w:spacing w:before="120"/>
        <w:ind w:left="720" w:right="1094"/>
        <w:jc w:val="both"/>
        <w:rPr>
          <w:rFonts w:ascii="Calibri" w:hAnsi="Calibri"/>
          <w:b/>
          <w:szCs w:val="20"/>
          <w:lang w:val="en-GB"/>
        </w:rPr>
      </w:pPr>
    </w:p>
    <w:p w14:paraId="2F5BD8FF" w14:textId="77777777" w:rsidR="0013360C" w:rsidRPr="008C1D07" w:rsidRDefault="0013360C" w:rsidP="00FD3E30">
      <w:pPr>
        <w:spacing w:before="120"/>
        <w:rPr>
          <w:rFonts w:cs="Calibri Light"/>
          <w:szCs w:val="22"/>
        </w:rPr>
      </w:pPr>
    </w:p>
    <w:p w14:paraId="221DDE7E" w14:textId="295A4D3D" w:rsidR="0013360C" w:rsidRPr="008C1D07" w:rsidRDefault="0013360C" w:rsidP="00FD3E30">
      <w:pPr>
        <w:spacing w:before="120"/>
        <w:rPr>
          <w:rFonts w:asciiTheme="minorHAnsi" w:hAnsiTheme="minorHAnsi" w:cstheme="minorHAnsi"/>
          <w:bCs/>
          <w:color w:val="262626" w:themeColor="text1" w:themeTint="D9"/>
          <w:szCs w:val="22"/>
        </w:rPr>
      </w:pPr>
      <w:r>
        <w:rPr>
          <w:b/>
        </w:rPr>
        <w:t>Notice period</w:t>
      </w:r>
      <w:r>
        <w:rPr>
          <w:rStyle w:val="Hervorhebung"/>
          <w:rFonts w:asciiTheme="minorHAnsi" w:hAnsiTheme="minorHAnsi" w:cstheme="minorHAnsi"/>
          <w:bCs/>
          <w:color w:val="262626" w:themeColor="text1" w:themeTint="D9"/>
        </w:rPr>
        <w:t>:</w:t>
        <w:tab/>
        <w:tab/>
      </w:r>
      <w:r>
        <w:rPr>
          <w:rFonts w:cs="Calibri Light"/>
          <w:szCs w:val="22"/>
        </w:rPr>
        <w:t>3 months</w:t>
        <w:tab/>
      </w:r>
      <w:r>
        <w:rPr>
          <w:rFonts w:asciiTheme="minorHAnsi" w:hAnsiTheme="minorHAnsi" w:cstheme="minorHAnsi"/>
          <w:bCs/>
          <w:color w:val="262626" w:themeColor="text1" w:themeTint="D9"/>
          <w:szCs w:val="22"/>
        </w:rPr>
        <w:tab/>
        <w:tab/>
      </w:r>
    </w:p>
    <w:p w14:paraId="6EED3939" w14:textId="77777777" w:rsidR="0013360C" w:rsidRPr="008C1D07" w:rsidRDefault="0013360C" w:rsidP="00FD3E30">
      <w:pPr>
        <w:spacing w:before="120"/>
        <w:rPr>
          <w:rFonts w:asciiTheme="minorHAnsi" w:hAnsiTheme="minorHAnsi" w:cstheme="minorHAnsi"/>
          <w:bCs/>
          <w:iCs/>
          <w:color w:val="262626" w:themeColor="text1" w:themeTint="D9"/>
        </w:rPr>
      </w:pPr>
    </w:p>
    <w:p w14:paraId="1DB93B6B" w14:textId="0851E851" w:rsidR="0013360C" w:rsidRPr="008C1D07" w:rsidRDefault="0013360C" w:rsidP="00FD3E30">
      <w:pPr>
        <w:spacing w:before="120"/>
        <w:rPr>
          <w:rFonts w:asciiTheme="minorHAnsi" w:hAnsiTheme="minorHAnsi" w:cstheme="minorHAnsi"/>
          <w:bCs/>
          <w:iCs/>
          <w:color w:val="262626" w:themeColor="text1" w:themeTint="D9"/>
        </w:rPr>
      </w:pPr>
      <w:r>
        <w:rPr>
          <w:b/>
        </w:rPr>
        <w:t>Relocation:</w:t>
        <w:tab/>
        <w:tab/>
      </w:r>
      <w:r>
        <w:rPr>
          <w:rFonts w:cs="Calibri Light"/>
          <w:szCs w:val="22"/>
        </w:rPr>
        <w:t xml:space="preserve">possible </w:t>
      </w:r>
    </w:p>
    <w:p w14:paraId="2B8E21B5" w14:textId="72EFD6A4" w:rsidR="00FD3E30" w:rsidRPr="008C1D07" w:rsidRDefault="00FD3E30" w:rsidP="00FD3E30">
      <w:pPr>
        <w:spacing w:before="120"/>
        <w:rPr>
          <w:rFonts w:asciiTheme="minorHAnsi" w:hAnsiTheme="minorHAnsi" w:cstheme="minorHAnsi"/>
          <w:bCs/>
          <w:iCs/>
          <w:color w:val="262626" w:themeColor="text1" w:themeTint="D9"/>
        </w:rPr>
      </w:pPr>
    </w:p>
    <w:p w14:paraId="760A57D9" w14:textId="7880819F" w:rsidR="00FD3E30" w:rsidRPr="00FD3E30" w:rsidRDefault="00FD3E30" w:rsidP="00FD3E30">
      <w:pPr>
        <w:spacing w:before="120"/>
        <w:rPr>
          <w:rFonts w:asciiTheme="minorHAnsi" w:hAnsiTheme="minorHAnsi" w:cstheme="minorHAnsi"/>
          <w:bCs/>
          <w:iCs/>
          <w:color w:val="262626" w:themeColor="text1" w:themeTint="D9"/>
        </w:rPr>
      </w:pPr>
      <w:r>
        <w:rPr>
          <w:b/>
        </w:rPr>
        <w:t>Availability to travel</w:t>
      </w:r>
      <w:r>
        <w:rPr>
          <w:rFonts w:asciiTheme="minorHAnsi" w:hAnsiTheme="minorHAnsi" w:cstheme="minorHAnsi"/>
          <w:bCs/>
          <w:iCs/>
          <w:color w:val="262626" w:themeColor="text1" w:themeTint="D9"/>
        </w:rPr>
        <w:t>:</w:t>
        <w:tab/>
      </w:r>
      <w:r>
        <w:rPr>
          <w:rFonts w:cs="Calibri Light"/>
          <w:szCs w:val="22"/>
        </w:rPr>
        <w:t xml:space="preserve">Yes </w:t>
      </w:r>
    </w:p>
    <w:p w14:paraId="24A89884" w14:textId="77777777" w:rsidR="00FD3E30" w:rsidRPr="00C25F7E" w:rsidRDefault="00FD3E30" w:rsidP="00FD3E30">
      <w:pPr>
        <w:spacing w:before="120"/>
        <w:rPr>
          <w:rFonts w:asciiTheme="minorHAnsi" w:hAnsiTheme="minorHAnsi" w:cstheme="minorHAnsi"/>
          <w:bCs/>
          <w:color w:val="262626" w:themeColor="text1" w:themeTint="D9"/>
          <w:szCs w:val="22"/>
        </w:rPr>
      </w:pPr>
    </w:p>
    <w:p w14:paraId="0E15F9A1" w14:textId="5244AADE" w:rsidR="0002326C" w:rsidRDefault="0002326C" w:rsidP="00FD3E30">
      <w:pPr>
        <w:spacing w:before="120"/>
        <w:rPr>
          <w:rFonts w:cs="Calibri Light"/>
          <w:szCs w:val="22"/>
        </w:rPr>
      </w:pPr>
      <w:r>
        <w:rPr>
          <w:rFonts w:cs="Calibri Light"/>
          <w:szCs w:val="22"/>
        </w:rPr>
        <w:br w:type="page"/>
      </w:r>
    </w:p>
    <w:p w14:paraId="7C165D31" w14:textId="1E7C2EC1" w:rsidR="006D02C5" w:rsidRPr="007A6BFD" w:rsidRDefault="007A6BFD" w:rsidP="00FD3E30">
      <w:pPr>
        <w:pStyle w:val="berschrift2"/>
        <w:spacing w:before="120"/>
        <w:rPr>
          <w:sz w:val="28"/>
          <w:szCs w:val="28"/>
        </w:rPr>
      </w:pPr>
      <w:r>
        <w:rPr>
          <w:sz w:val="28"/>
          <w:szCs w:val="28"/>
        </w:rPr>
        <w:lastRenderedPageBreak/>
        <w:t>CAREER SUMMARY</w:t>
      </w:r>
    </w:p>
    <w:p w14:paraId="447E5E63" w14:textId="73566785" w:rsidR="00874C41" w:rsidRPr="00874C41" w:rsidRDefault="006449F5" w:rsidP="00874C41">
      <w:pPr>
        <w:spacing w:before="120"/>
        <w:rPr>
          <w:rFonts w:cs="Calibri Light"/>
        </w:rPr>
      </w:pPr>
      <w:r>
        <w:rPr>
          <w:rFonts w:cs="Calibri Light"/>
          <w:noProof/>
        </w:rPr>
        <mc:AlternateContent>
          <mc:Choice Requires="wps">
            <w:drawing>
              <wp:inline distT="0" distB="0" distL="0" distR="0" wp14:anchorId="2D8FDB87" wp14:editId="5B5DA727">
                <wp:extent cx="5657215" cy="635"/>
                <wp:effectExtent l="37147" t="31750" r="37148" b="36830"/>
                <wp:docPr id="61" name="Horizontal Line 4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Rot="1" noChangeAspect="1" noEditPoints="1" noChangeArrowheads="1" noChangeShapeType="1" noTextEdit="1"/>
                      </wps:cNvSpPr>
                      <wps:spPr bwMode="auto">
                        <a:xfrm>
                          <a:off x="0" y="0"/>
                          <a:ext cx="5657215" cy="635"/>
                        </a:xfrm>
                        <a:prstGeom prst="rect">
                          <a:avLst/>
                        </a:prstGeom>
                        <a:solidFill>
                          <a:srgbClr val="102E6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a14="http://schemas.microsoft.com/office/drawing/2010/main" xmlns:a="http://schemas.openxmlformats.org/drawingml/2006/main">
            <w:pict w14:anchorId="2C623C29">
              <v:rect id="Horizontal Line 44" style="width:445.45pt;height:.05pt;visibility:visible;mso-wrap-style:square;mso-left-percent:-10001;mso-top-percent:-10001;mso-position-horizontal:absolute;mso-position-horizontal-relative:char;mso-position-vertical:absolute;mso-position-vertical-relative:line;mso-left-percent:-10001;mso-top-percent:-10001;v-text-anchor:top" o:spid="_x0000_s1026" fillcolor="#102e66" stroked="f" w14:anchorId="20FEBF68"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75MiJBwIAAAUEAAAOAAAAZHJzL2Uyb0RvYy54bWysU11v0zAUfUfiP1h+p2lKWyBqOk3dhpAG TKz8ANdxEovE19zrNi2/ftdu1xV4Q7xYvh8+Puf4enG17zuxM0gWXCnz0VgK4zRU1jWl/L6+e/Ne CgrKVaoDZ0p5MCSvlq9fLQZfmAm00FUGBYM4KgZfyjYEX2QZ6db0ikbgjeNiDdirwCE2WYVqYPS+ yybj8TwbACuPoA0RZ2+ORblM+HVtdPha12SC6ErJ3EJaMa2buGbLhSoaVL61+kRD/QOLXlnHl56h blRQYov2L6jeagSCOow09BnUtdUmaWA1+fgPNY+t8iZpYXPIn22i/werv+we/QNG6uTvQf8g4eAb sE+55N2qVa4x1+TZyFPqtrLhAawLzOKyBxGG1qjq93SSsD54fvrUvDb7EBFiyN5ng6fizCEGxGzE ZvgMFR9R2wDJ1n2NfeTIhol9er3D+fUYUWhOzuazd5N8JoXm2vztLOGr4vmoRwofDfQibkqJrChB q909hUhFFc8tyQ3obHVnuy4F2GxWHYqd4jHKx5Pb+fyETpdtnYvNDuKxI2LMJI1RVhxKKjZQHVgi Ro95Ivnv8KYF/CXFwHNYSvq5VWik6D459vJDPp3GwU3BlBVygJeVzWVFOc1QpQxSHLercBz2rUfb tMn2I8drtra2SfgLqxNZnrXkx+lfxGG+jFPXy+9dPgEAAP//AwBQSwMEFAAGAAgAAAAhAJl20jLZ AAAAAgEAAA8AAABkcnMvZG93bnJldi54bWxMj8FqwzAQRO+F/IPYQi8lkdNDiB3LoSSYHtukLfQo W1vb1FoZS0qcv+8ml/YysMww8zbfTrYXJxx950jBcpGAQKqd6ahR8PFeztcgfNBkdO8IFVzQw7aY 3eU6M+5MBzwdQyO4hHymFbQhDJmUvm7Rar9wAxJ73260OvA5NtKM+szltpdPSbKSVnfEC60ecNdi /XOMVkG6l2+Psfxcvuyri/sqX+O0iqjUw/30vAERcAp/YbjiMzoUzFS5SMaLXgE/Em7K3jpNUhDV NSSLXP5HL34BAAD//wMAUEsBAi0AFAAGAAgAAAAhALaDOJL+AAAA4QEAABMAAAAAAAAAAAAAAAAA AAAAAFtDb250ZW50X1R5cGVzXS54bWxQSwECLQAUAAYACAAAACEAOP0h/9YAAACUAQAACwAAAAAA AAAAAAAAAAAvAQAAX3JlbHMvLnJlbHNQSwECLQAUAAYACAAAACEAe+TIiQcCAAAFBAAADgAAAAAA AAAAAAAAAAAuAgAAZHJzL2Uyb0RvYy54bWxQSwECLQAUAAYACAAAACEAmXbSMtkAAAACAQAADwAA AAAAAAAAAAAAAABhBAAAZHJzL2Rvd25yZXYueG1sUEsFBgAAAAAEAAQA8wAAAGcFAAAAAA== ">
                <o:lock v:ext="edit" rotation="t" verticies="t" text="t" aspectratio="t" shapetype="t"/>
                <w10:anchorlock/>
              </v:rect>
            </w:pict>
          </mc:Fallback>
        </mc:AlternateContent>
      </w:r>
    </w:p>
    <w:p w14:paraId="5DB27045" w14:textId="0CA553DE" w:rsidR="00452D5D" w:rsidRPr="004A7B93" w:rsidRDefault="00074D94" w:rsidP="00F30D6D">
      <w:pPr>
        <w:spacing w:before="120"/>
        <w:jc w:val="both"/>
        <w:rPr>
          <w:rFonts w:cs="Calibri Light"/>
          <w:b/>
          <w:szCs w:val="22"/>
        </w:rPr>
      </w:pPr>
      <w:r>
        <w:rPr>
          <w:rFonts w:cs="Calibri Light"/>
          <w:b/>
          <w:szCs w:val="22"/>
        </w:rPr>
        <w:t>Apr. 2023 – present</w:t>
        <w:tab/>
        <w:tab/>
        <w:tab/>
        <w:t>G+D NETCETERA, Munich / Zurich</w:t>
      </w:r>
    </w:p>
    <w:p w14:paraId="5993CB57" w14:textId="2D55D849" w:rsidR="002C63B6" w:rsidRDefault="002A2993" w:rsidP="00F30D6D">
      <w:pPr>
        <w:spacing w:before="120"/>
        <w:jc w:val="both"/>
        <w:rPr>
          <w:rFonts w:cs="Calibri Light"/>
          <w:i/>
          <w:iCs/>
          <w:szCs w:val="22"/>
        </w:rPr>
      </w:pPr>
      <w:r>
        <w:rPr>
          <w:rFonts w:cs="Calibri Light"/>
          <w:szCs w:val="22"/>
        </w:rPr>
        <w:tab/>
        <w:tab/>
        <w:tab/>
        <w:tab/>
        <w:tab/>
      </w:r>
      <w:r>
        <w:rPr>
          <w:rFonts w:cs="Calibri Light"/>
          <w:i/>
          <w:iCs/>
          <w:szCs w:val="22"/>
        </w:rPr>
        <w:t>Director, Identity &amp; Fraud</w:t>
      </w:r>
    </w:p>
    <w:p w14:paraId="502C5FF2" w14:textId="77777777" w:rsidR="002A2993" w:rsidRPr="002A2993" w:rsidRDefault="002A2993" w:rsidP="00F30D6D">
      <w:pPr>
        <w:spacing w:before="120"/>
        <w:jc w:val="both"/>
        <w:rPr>
          <w:rFonts w:cs="Calibri Light"/>
          <w:i/>
          <w:iCs/>
          <w:szCs w:val="22"/>
        </w:rPr>
      </w:pPr>
    </w:p>
    <w:p w14:paraId="01E76A98" w14:textId="49DFD220" w:rsidR="00452D5D" w:rsidRPr="00DE46D6" w:rsidRDefault="002A2993" w:rsidP="00F30D6D">
      <w:pPr>
        <w:spacing w:before="120"/>
        <w:jc w:val="both"/>
        <w:rPr>
          <w:rFonts w:cs="Calibri Light"/>
          <w:b/>
          <w:szCs w:val="22"/>
        </w:rPr>
      </w:pPr>
      <w:r>
        <w:rPr>
          <w:rFonts w:cs="Calibri Light"/>
          <w:b/>
          <w:szCs w:val="22"/>
        </w:rPr>
        <w:t>Aug. 2017 – Mar. 2023</w:t>
        <w:tab/>
        <w:tab/>
        <w:tab/>
        <w:t>G+D ePAYMENTS, Munich</w:t>
      </w:r>
    </w:p>
    <w:p w14:paraId="721F4253" w14:textId="33942ED5" w:rsidR="002C63B6" w:rsidRDefault="002A2993" w:rsidP="00463338">
      <w:pPr>
        <w:spacing w:before="120"/>
        <w:ind w:left="3600"/>
        <w:jc w:val="both"/>
        <w:rPr>
          <w:rStyle w:val="Fett"/>
          <w:rFonts w:ascii="Calibri" w:eastAsiaTheme="majorEastAsia" w:hAnsi="Calibri" w:cs="Calibri"/>
          <w:b w:val="0"/>
          <w:bCs w:val="0"/>
          <w:i/>
          <w:iCs/>
        </w:rPr>
      </w:pPr>
      <w:r>
        <w:rPr>
          <w:rFonts w:cs="Calibri Light"/>
          <w:szCs w:val="22"/>
        </w:rPr>
        <w:t>Subject Matter Expert &amp; Team Lead, Identity &amp; Fraud</w:t>
      </w:r>
    </w:p>
    <w:p w14:paraId="7368F81C" w14:textId="77777777" w:rsidR="002A2993" w:rsidRPr="002A2993" w:rsidRDefault="002A2993" w:rsidP="00F30D6D">
      <w:pPr>
        <w:spacing w:before="120"/>
        <w:jc w:val="both"/>
        <w:rPr>
          <w:rFonts w:cs="Calibri Light"/>
          <w:b/>
          <w:bCs/>
          <w:i/>
          <w:iCs/>
          <w:szCs w:val="22"/>
        </w:rPr>
      </w:pPr>
    </w:p>
    <w:p w14:paraId="076DBEA4" w14:textId="37FD0433" w:rsidR="00452D5D" w:rsidRPr="002A2993" w:rsidRDefault="002A2993" w:rsidP="00F30D6D">
      <w:pPr>
        <w:spacing w:before="120"/>
        <w:jc w:val="both"/>
        <w:rPr>
          <w:rFonts w:cs="Calibri Light"/>
          <w:b/>
          <w:szCs w:val="22"/>
        </w:rPr>
      </w:pPr>
      <w:r>
        <w:rPr>
          <w:rFonts w:cs="Calibri Light"/>
          <w:b/>
          <w:szCs w:val="22"/>
        </w:rPr>
        <w:t>Nov. 2016 – Jul. 2017</w:t>
        <w:tab/>
        <w:tab/>
        <w:tab/>
        <w:t>ACI WORLDWIDE</w:t>
      </w:r>
    </w:p>
    <w:p w14:paraId="3E6F2F90" w14:textId="45782E9D" w:rsidR="001656B0" w:rsidRPr="002A2993" w:rsidRDefault="002A2993" w:rsidP="002A2993">
      <w:pPr>
        <w:spacing w:before="120"/>
        <w:ind w:left="3600"/>
        <w:jc w:val="both"/>
        <w:rPr>
          <w:rFonts w:cs="Calibri Light"/>
          <w:i/>
          <w:iCs/>
          <w:szCs w:val="22"/>
        </w:rPr>
      </w:pPr>
      <w:r>
        <w:rPr>
          <w:rFonts w:cs="Calibri Light"/>
          <w:i/>
          <w:iCs/>
          <w:szCs w:val="22"/>
        </w:rPr>
        <w:t>Head of Security Projects | Deputy Chief, Security Sub-Directorate</w:t>
      </w:r>
    </w:p>
    <w:p w14:paraId="4ED568E0" w14:textId="77777777" w:rsidR="00061A1C" w:rsidRPr="004A7B93" w:rsidRDefault="00061A1C" w:rsidP="00F30D6D">
      <w:pPr>
        <w:spacing w:before="120"/>
        <w:jc w:val="both"/>
        <w:rPr>
          <w:rFonts w:cs="Calibri Light"/>
          <w:szCs w:val="22"/>
        </w:rPr>
      </w:pPr>
    </w:p>
    <w:p w14:paraId="00CDCEF0" w14:textId="77777777" w:rsidR="002A2993" w:rsidRPr="002A2993" w:rsidRDefault="002A2993" w:rsidP="002A2993">
      <w:pPr>
        <w:spacing w:before="120"/>
        <w:ind w:left="3600" w:hanging="3600"/>
        <w:jc w:val="both"/>
        <w:rPr>
          <w:rFonts w:cs="Calibri Light"/>
          <w:szCs w:val="22"/>
        </w:rPr>
      </w:pPr>
      <w:r>
        <w:rPr>
          <w:rFonts w:cs="Calibri Light"/>
          <w:szCs w:val="22"/>
        </w:rPr>
        <w:t>Earlier Roles</w:t>
      </w:r>
    </w:p>
    <w:p w14:paraId="7288745F" w14:textId="77777777" w:rsidR="002A2993" w:rsidRPr="002A2993" w:rsidRDefault="002A2993" w:rsidP="002A2993">
      <w:pPr>
        <w:numPr>
          <w:ilvl w:val="0"/>
          <w:numId w:val="13"/>
        </w:numPr>
        <w:spacing w:before="120"/>
        <w:jc w:val="both"/>
        <w:rPr>
          <w:rFonts w:cs="Calibri Light"/>
          <w:szCs w:val="22"/>
        </w:rPr>
      </w:pPr>
      <w:r>
        <w:rPr>
          <w:rFonts w:cs="Calibri Light"/>
          <w:szCs w:val="22"/>
        </w:rPr>
        <w:t>Program Lifecycle Manager – Wirecard Technologies AG (Orange Cash, Visa mobile payments)</w:t>
      </w:r>
    </w:p>
    <w:p w14:paraId="77E560A3" w14:textId="77777777" w:rsidR="002A2993" w:rsidRPr="002A2993" w:rsidRDefault="002A2993" w:rsidP="002A2993">
      <w:pPr>
        <w:numPr>
          <w:ilvl w:val="0"/>
          <w:numId w:val="13"/>
        </w:numPr>
        <w:spacing w:before="120"/>
        <w:jc w:val="both"/>
        <w:rPr>
          <w:rFonts w:cs="Calibri Light"/>
          <w:szCs w:val="22"/>
        </w:rPr>
      </w:pPr>
      <w:r>
        <w:rPr>
          <w:rFonts w:cs="Calibri Light"/>
          <w:szCs w:val="22"/>
        </w:rPr>
        <w:t>Sales Director / Product-Commercial Lead – iVeri Payment Technologies</w:t>
      </w:r>
    </w:p>
    <w:p w14:paraId="35B949D2" w14:textId="77777777" w:rsidR="002A2993" w:rsidRPr="002A2993" w:rsidRDefault="002A2993" w:rsidP="002A2993">
      <w:pPr>
        <w:numPr>
          <w:ilvl w:val="0"/>
          <w:numId w:val="13"/>
        </w:numPr>
        <w:spacing w:before="120"/>
        <w:jc w:val="both"/>
        <w:rPr>
          <w:rFonts w:cs="Calibri Light"/>
          <w:szCs w:val="22"/>
        </w:rPr>
      </w:pPr>
      <w:r>
        <w:rPr>
          <w:rFonts w:cs="Calibri Light"/>
          <w:szCs w:val="22"/>
        </w:rPr>
        <w:t>Founder &amp; CEO – TouchPoint Payments (successful fintech exit)</w:t>
      </w:r>
    </w:p>
    <w:p w14:paraId="2051D9D4" w14:textId="77777777" w:rsidR="002A2993" w:rsidRPr="002A2993" w:rsidRDefault="002A2993" w:rsidP="002A2993">
      <w:pPr>
        <w:numPr>
          <w:ilvl w:val="0"/>
          <w:numId w:val="13"/>
        </w:numPr>
        <w:spacing w:before="120"/>
        <w:jc w:val="both"/>
        <w:rPr>
          <w:rFonts w:cs="Calibri Light"/>
          <w:szCs w:val="22"/>
        </w:rPr>
      </w:pPr>
      <w:r>
        <w:rPr>
          <w:rFonts w:cs="Calibri Light"/>
          <w:szCs w:val="22"/>
        </w:rPr>
        <w:t>Sales &amp; Marketing Manager / Operations Manager – VeriFone Africa</w:t>
      </w:r>
    </w:p>
    <w:p w14:paraId="7F1E5A00" w14:textId="77777777" w:rsidR="002A2993" w:rsidRPr="002A2993" w:rsidRDefault="002A2993" w:rsidP="000F2A69">
      <w:pPr>
        <w:spacing w:before="120"/>
        <w:ind w:left="720"/>
        <w:jc w:val="both"/>
        <w:rPr>
          <w:rFonts w:cs="Calibri Light"/>
          <w:szCs w:val="22"/>
        </w:rPr>
      </w:pPr>
    </w:p>
    <w:p w14:paraId="1839E625" w14:textId="3D03BF89" w:rsidR="00860153" w:rsidRPr="002A2993" w:rsidRDefault="00860153" w:rsidP="00601B17">
      <w:pPr>
        <w:spacing w:before="120"/>
        <w:ind w:left="3600" w:hanging="3600"/>
        <w:jc w:val="both"/>
        <w:rPr>
          <w:rFonts w:cs="Calibri Light"/>
          <w:i/>
          <w:iCs/>
          <w:szCs w:val="22"/>
        </w:rPr>
      </w:pPr>
    </w:p>
    <w:p w14:paraId="1AB49EF3" w14:textId="55411F09" w:rsidR="002C63B6" w:rsidRPr="004A7B93" w:rsidRDefault="006449F5" w:rsidP="00FD3E30">
      <w:pPr>
        <w:spacing w:before="120"/>
        <w:rPr>
          <w:szCs w:val="22"/>
        </w:rPr>
      </w:pPr>
      <w:r>
        <w:rPr>
          <w:noProof/>
        </w:rPr>
        <mc:AlternateContent>
          <mc:Choice Requires="wps">
            <w:drawing>
              <wp:inline distT="0" distB="0" distL="0" distR="0" wp14:anchorId="095CB832" wp14:editId="76A3A40F">
                <wp:extent cx="5657215" cy="635"/>
                <wp:effectExtent l="37147" t="31750" r="37148" b="36830"/>
                <wp:docPr id="60" name="Horizontal Line 4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Rot="1" noChangeAspect="1" noEditPoints="1" noChangeArrowheads="1" noChangeShapeType="1" noTextEdit="1"/>
                      </wps:cNvSpPr>
                      <wps:spPr bwMode="auto">
                        <a:xfrm>
                          <a:off x="0" y="0"/>
                          <a:ext cx="5657215" cy="635"/>
                        </a:xfrm>
                        <a:prstGeom prst="rect">
                          <a:avLst/>
                        </a:prstGeom>
                        <a:solidFill>
                          <a:srgbClr val="102E6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a14="http://schemas.microsoft.com/office/drawing/2010/main" xmlns:a="http://schemas.openxmlformats.org/drawingml/2006/main">
            <w:pict w14:anchorId="1418A0A9">
              <v:rect id="Horizontal Line 43" style="width:445.45pt;height:.05pt;visibility:visible;mso-wrap-style:square;mso-left-percent:-10001;mso-top-percent:-10001;mso-position-horizontal:absolute;mso-position-horizontal-relative:char;mso-position-vertical:absolute;mso-position-vertical-relative:line;mso-left-percent:-10001;mso-top-percent:-10001;v-text-anchor:top" o:spid="_x0000_s1026" fillcolor="#102e66" stroked="f" w14:anchorId="3471F548"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75MiJBwIAAAUEAAAOAAAAZHJzL2Uyb0RvYy54bWysU11v0zAUfUfiP1h+p2lKWyBqOk3dhpAG TKz8ANdxEovE19zrNi2/ftdu1xV4Q7xYvh8+Puf4enG17zuxM0gWXCnz0VgK4zRU1jWl/L6+e/Ne CgrKVaoDZ0p5MCSvlq9fLQZfmAm00FUGBYM4KgZfyjYEX2QZ6db0ikbgjeNiDdirwCE2WYVqYPS+ yybj8TwbACuPoA0RZ2+ORblM+HVtdPha12SC6ErJ3EJaMa2buGbLhSoaVL61+kRD/QOLXlnHl56h blRQYov2L6jeagSCOow09BnUtdUmaWA1+fgPNY+t8iZpYXPIn22i/werv+we/QNG6uTvQf8g4eAb sE+55N2qVa4x1+TZyFPqtrLhAawLzOKyBxGG1qjq93SSsD54fvrUvDb7EBFiyN5ng6fizCEGxGzE ZvgMFR9R2wDJ1n2NfeTIhol9er3D+fUYUWhOzuazd5N8JoXm2vztLOGr4vmoRwofDfQibkqJrChB q909hUhFFc8tyQ3obHVnuy4F2GxWHYqd4jHKx5Pb+fyETpdtnYvNDuKxI2LMJI1RVhxKKjZQHVgi Ro95Ivnv8KYF/CXFwHNYSvq5VWik6D459vJDPp3GwU3BlBVygJeVzWVFOc1QpQxSHLercBz2rUfb tMn2I8drtra2SfgLqxNZnrXkx+lfxGG+jFPXy+9dPgEAAP//AwBQSwMEFAAGAAgAAAAhAJl20jLZ AAAAAgEAAA8AAABkcnMvZG93bnJldi54bWxMj8FqwzAQRO+F/IPYQi8lkdNDiB3LoSSYHtukLfQo W1vb1FoZS0qcv+8ml/YysMww8zbfTrYXJxx950jBcpGAQKqd6ahR8PFeztcgfNBkdO8IFVzQw7aY 3eU6M+5MBzwdQyO4hHymFbQhDJmUvm7Rar9wAxJ73260OvA5NtKM+szltpdPSbKSVnfEC60ecNdi /XOMVkG6l2+Psfxcvuyri/sqX+O0iqjUw/30vAERcAp/YbjiMzoUzFS5SMaLXgE/Em7K3jpNUhDV NSSLXP5HL34BAAD//wMAUEsBAi0AFAAGAAgAAAAhALaDOJL+AAAA4QEAABMAAAAAAAAAAAAAAAAA AAAAAFtDb250ZW50X1R5cGVzXS54bWxQSwECLQAUAAYACAAAACEAOP0h/9YAAACUAQAACwAAAAAA AAAAAAAAAAAvAQAAX3JlbHMvLnJlbHNQSwECLQAUAAYACAAAACEAe+TIiQcCAAAFBAAADgAAAAAA AAAAAAAAAAAuAgAAZHJzL2Uyb0RvYy54bWxQSwECLQAUAAYACAAAACEAmXbSMtkAAAACAQAADwAA AAAAAAAAAAAAAABhBAAAZHJzL2Rvd25yZXYueG1sUEsFBgAAAAAEAAQA8wAAAGcFAAAAAA== ">
                <o:lock v:ext="edit" rotation="t" verticies="t" text="t" aspectratio="t" shapetype="t"/>
                <w10:anchorlock/>
              </v:rect>
            </w:pict>
          </mc:Fallback>
        </mc:AlternateContent>
      </w:r>
    </w:p>
    <w:p w14:paraId="75CE822D" w14:textId="0BD8B494" w:rsidR="0002326C" w:rsidRDefault="00D619A9" w:rsidP="00F30D6D">
      <w:pPr>
        <w:spacing w:before="120"/>
        <w:jc w:val="both"/>
      </w:pPr>
      <w:r>
        <w:br w:type="page"/>
      </w:r>
    </w:p>
    <w:p w14:paraId="76431A5B" w14:textId="4B183872" w:rsidR="00D619A9" w:rsidRPr="007A6BFD" w:rsidRDefault="007A6BFD" w:rsidP="00FD3E30">
      <w:pPr>
        <w:spacing w:before="120"/>
        <w:rPr>
          <w:color w:val="102E66"/>
          <w:sz w:val="28"/>
          <w:szCs w:val="28"/>
        </w:rPr>
      </w:pPr>
      <w:r>
        <w:rPr>
          <w:rStyle w:val="berschrift2Zchn"/>
          <w:sz w:val="28"/>
          <w:szCs w:val="28"/>
        </w:rPr>
        <w:lastRenderedPageBreak/>
        <w:t xml:space="preserve">CANDIDATE EVALUATION </w:t>
      </w:r>
    </w:p>
    <w:p w14:paraId="34026FA3" w14:textId="4ED27AF7" w:rsidR="00FD2E7C" w:rsidRPr="00452D5D" w:rsidRDefault="006449F5" w:rsidP="00FD3E30">
      <w:pPr>
        <w:spacing w:before="120"/>
      </w:pPr>
      <w:r>
        <w:rPr>
          <w:noProof/>
        </w:rPr>
        <mc:AlternateContent>
          <mc:Choice Requires="wps">
            <w:drawing>
              <wp:inline distT="0" distB="0" distL="0" distR="0" wp14:anchorId="3A416B2B" wp14:editId="212D3930">
                <wp:extent cx="5657215" cy="635"/>
                <wp:effectExtent l="37147" t="31750" r="37148" b="36830"/>
                <wp:docPr id="59" name="Horizontal Line 4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Rot="1" noChangeAspect="1" noEditPoints="1" noChangeArrowheads="1" noChangeShapeType="1" noTextEdit="1"/>
                      </wps:cNvSpPr>
                      <wps:spPr bwMode="auto">
                        <a:xfrm>
                          <a:off x="0" y="0"/>
                          <a:ext cx="5657215" cy="635"/>
                        </a:xfrm>
                        <a:prstGeom prst="rect">
                          <a:avLst/>
                        </a:prstGeom>
                        <a:solidFill>
                          <a:srgbClr val="102E6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a14="http://schemas.microsoft.com/office/drawing/2010/main" xmlns:a="http://schemas.openxmlformats.org/drawingml/2006/main">
            <w:pict w14:anchorId="06A0B8E7">
              <v:rect id="Horizontal Line 42" style="width:445.45pt;height:.05pt;visibility:visible;mso-wrap-style:square;mso-left-percent:-10001;mso-top-percent:-10001;mso-position-horizontal:absolute;mso-position-horizontal-relative:char;mso-position-vertical:absolute;mso-position-vertical-relative:line;mso-left-percent:-10001;mso-top-percent:-10001;v-text-anchor:top" o:spid="_x0000_s1026" fillcolor="#102e66" stroked="f" w14:anchorId="78CE8B7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75MiJBwIAAAUEAAAOAAAAZHJzL2Uyb0RvYy54bWysU11v0zAUfUfiP1h+p2lKWyBqOk3dhpAG TKz8ANdxEovE19zrNi2/ftdu1xV4Q7xYvh8+Puf4enG17zuxM0gWXCnz0VgK4zRU1jWl/L6+e/Ne CgrKVaoDZ0p5MCSvlq9fLQZfmAm00FUGBYM4KgZfyjYEX2QZ6db0ikbgjeNiDdirwCE2WYVqYPS+ yybj8TwbACuPoA0RZ2+ORblM+HVtdPha12SC6ErJ3EJaMa2buGbLhSoaVL61+kRD/QOLXlnHl56h blRQYov2L6jeagSCOow09BnUtdUmaWA1+fgPNY+t8iZpYXPIn22i/werv+we/QNG6uTvQf8g4eAb sE+55N2qVa4x1+TZyFPqtrLhAawLzOKyBxGG1qjq93SSsD54fvrUvDb7EBFiyN5ng6fizCEGxGzE ZvgMFR9R2wDJ1n2NfeTIhol9er3D+fUYUWhOzuazd5N8JoXm2vztLOGr4vmoRwofDfQibkqJrChB q909hUhFFc8tyQ3obHVnuy4F2GxWHYqd4jHKx5Pb+fyETpdtnYvNDuKxI2LMJI1RVhxKKjZQHVgi Ro95Ivnv8KYF/CXFwHNYSvq5VWik6D459vJDPp3GwU3BlBVygJeVzWVFOc1QpQxSHLercBz2rUfb tMn2I8drtra2SfgLqxNZnrXkx+lfxGG+jFPXy+9dPgEAAP//AwBQSwMEFAAGAAgAAAAhAJl20jLZ AAAAAgEAAA8AAABkcnMvZG93bnJldi54bWxMj8FqwzAQRO+F/IPYQi8lkdNDiB3LoSSYHtukLfQo W1vb1FoZS0qcv+8ml/YysMww8zbfTrYXJxx950jBcpGAQKqd6ahR8PFeztcgfNBkdO8IFVzQw7aY 3eU6M+5MBzwdQyO4hHymFbQhDJmUvm7Rar9wAxJ73260OvA5NtKM+szltpdPSbKSVnfEC60ecNdi /XOMVkG6l2+Psfxcvuyri/sqX+O0iqjUw/30vAERcAp/YbjiMzoUzFS5SMaLXgE/Em7K3jpNUhDV NSSLXP5HL34BAAD//wMAUEsBAi0AFAAGAAgAAAAhALaDOJL+AAAA4QEAABMAAAAAAAAAAAAAAAAA AAAAAFtDb250ZW50X1R5cGVzXS54bWxQSwECLQAUAAYACAAAACEAOP0h/9YAAACUAQAACwAAAAAA AAAAAAAAAAAvAQAAX3JlbHMvLnJlbHNQSwECLQAUAAYACAAAACEAe+TIiQcCAAAFBAAADgAAAAAA AAAAAAAAAAAuAgAAZHJzL2Uyb0RvYy54bWxQSwECLQAUAAYACAAAACEAmXbSMtkAAAACAQAADwAA AAAAAAAAAAAAAABhBAAAZHJzL2Rvd25yZXYueG1sUEsFBgAAAAAEAAQA8wAAAGcFAAAAAA== ">
                <o:lock v:ext="edit" rotation="t" verticies="t" text="t" aspectratio="t" shapetype="t"/>
                <w10:anchorlock/>
              </v:rect>
            </w:pict>
          </mc:Fallback>
        </mc:AlternateContent>
      </w:r>
    </w:p>
    <w:p w14:paraId="72FCFCE2" w14:textId="70EB766E" w:rsidR="00FD2E7C" w:rsidRPr="007A6BFD" w:rsidRDefault="007A6BFD" w:rsidP="003C7FCD">
      <w:pPr>
        <w:pStyle w:val="Untertitel"/>
        <w:spacing w:before="120" w:after="120"/>
        <w:jc w:val="both"/>
        <w:rPr>
          <w:rFonts w:cs="Calibri Light"/>
          <w:color w:val="414042"/>
          <w:sz w:val="28"/>
          <w:szCs w:val="28"/>
        </w:rPr>
      </w:pPr>
      <w:r>
        <w:rPr>
          <w:rFonts w:cs="Calibri Light"/>
          <w:color w:val="414042"/>
          <w:sz w:val="28"/>
          <w:szCs w:val="28"/>
        </w:rPr>
        <w:t>PROFESSIONAL SUMMARY</w:t>
      </w:r>
    </w:p>
    <w:p w14:paraId="153B77B7" w14:textId="3A965B99" w:rsidR="00F65843" w:rsidRDefault="00F65843" w:rsidP="00F65843">
      <w:pPr>
        <w:spacing w:line="276" w:lineRule="auto"/>
        <w:jc w:val="both"/>
        <w:rPr>
          <w:lang w:val="en-GB"/>
        </w:rPr>
      </w:pPr>
      <w:r>
        <w:rPr>
          <w:lang w:val="en-GB"/>
        </w:rPr>
        <w:t>Mr. Quintin Stephen is a senior product and commercial leader with more than 20 years of experience across payments, digital authentication, and identity technologies. His career spans fintech, banking infrastructure, and secure payment ecosystems, with a consistent track record of defining and scaling physical and complex technology products in global, cross-functional environments.</w:t>
      </w:r>
    </w:p>
    <w:p w14:paraId="150C0549" w14:textId="77777777" w:rsidR="00F65843" w:rsidRPr="00F65843" w:rsidRDefault="00F65843" w:rsidP="00F65843">
      <w:pPr>
        <w:spacing w:line="276" w:lineRule="auto"/>
        <w:jc w:val="both"/>
        <w:rPr>
          <w:lang w:val="en-GB"/>
        </w:rPr>
      </w:pPr>
    </w:p>
    <w:p w14:paraId="256C520B" w14:textId="11757BA4" w:rsidR="00F65843" w:rsidRDefault="00F65843" w:rsidP="00F65843">
      <w:pPr>
        <w:spacing w:line="276" w:lineRule="auto"/>
        <w:jc w:val="both"/>
        <w:rPr>
          <w:lang w:val="en-GB"/>
        </w:rPr>
      </w:pPr>
      <w:r>
        <w:rPr>
          <w:lang w:val="en-GB"/>
        </w:rPr>
        <w:t>His core expertise covers digital identity and authentication – including passwordless authentication (Passkeys / FIDO), Strong Customer Authentication (SCA), PSD2 regulatory implementation, and identity lifecycle management – as well as secure credential and payment infrastructure, encompassing card issuing platforms, mobile payments, digital wallets, and omnichannel payments orchestration. Mr. Stephen has deep familiarity with the evolving EU digital identity landscape, including eIDAS 2.0. but also with physical authentication and Identity products.</w:t>
      </w:r>
    </w:p>
    <w:p w14:paraId="18F64B76" w14:textId="77777777" w:rsidR="00F65843" w:rsidRPr="00F65843" w:rsidRDefault="00F65843" w:rsidP="00F65843">
      <w:pPr>
        <w:spacing w:line="276" w:lineRule="auto"/>
        <w:jc w:val="both"/>
        <w:rPr>
          <w:lang w:val="en-GB"/>
        </w:rPr>
      </w:pPr>
    </w:p>
    <w:p w14:paraId="47942A11" w14:textId="631500D7" w:rsidR="00F65843" w:rsidRDefault="00F65843" w:rsidP="00F65843">
      <w:pPr>
        <w:spacing w:line="276" w:lineRule="auto"/>
        <w:jc w:val="both"/>
        <w:rPr>
          <w:lang w:val="en-GB"/>
        </w:rPr>
      </w:pPr>
      <w:r>
        <w:rPr>
          <w:lang w:val="en-GB"/>
        </w:rPr>
        <w:t>Currently Global Business Lead and Director for Authentication Products at G+D Netcetera, Mr. Stephen is driving the company’s transition from hardware-centric security offerings toward modern digital authentication and identity solutions. Previously, as Director of Strategy at G+D ePayments, he shaped five strategic planning cycles for an €840M global payments division and guided investment prioritisation across a broad product portfolio. Earlier roles at ACI Worldwide and Wirecard Technologies AG delivered hands-on product ownership across omnichannel payments and Visa mobile payment programmes. His career foundation was built through commercial and operational leadership in African payment markets, including a successful POS fintech exit as Founder and CEO.</w:t>
      </w:r>
    </w:p>
    <w:p w14:paraId="5F7A5015" w14:textId="77777777" w:rsidR="00F65843" w:rsidRPr="00F65843" w:rsidRDefault="00F65843" w:rsidP="00F65843">
      <w:pPr>
        <w:spacing w:line="276" w:lineRule="auto"/>
        <w:jc w:val="both"/>
        <w:rPr>
          <w:lang w:val="en-GB"/>
        </w:rPr>
      </w:pPr>
    </w:p>
    <w:p w14:paraId="1A1E9F40" w14:textId="49F047E6" w:rsidR="00F65843" w:rsidRPr="00F65843" w:rsidRDefault="00F65843" w:rsidP="00F65843">
      <w:pPr>
        <w:spacing w:line="276" w:lineRule="auto"/>
        <w:jc w:val="both"/>
        <w:rPr>
          <w:lang w:val="en-GB"/>
        </w:rPr>
      </w:pPr>
      <w:r>
        <w:rPr>
          <w:lang w:val="en-GB"/>
        </w:rPr>
        <w:t>Mr. Stephen is known for combining strategic vision with strong commercial execution. Although not a computer scientist by education he impresses through a deep technical understanding of ID&amp;Authentication products. Quintin also brings an entrepreneurial mindset to large organisations, a demonstrated ability to build ecosystem partnerships, and a clear capacity to translate regulatory and market complexity into actionable product strategies and scalable commercial outcomes.</w:t>
      </w:r>
    </w:p>
    <w:p w14:paraId="694D409C" w14:textId="77777777" w:rsidR="00061A1C" w:rsidRPr="00F65843" w:rsidRDefault="00061A1C" w:rsidP="003C7FCD">
      <w:pPr>
        <w:spacing w:before="120" w:after="120"/>
        <w:jc w:val="both"/>
      </w:pPr>
    </w:p>
    <w:p w14:paraId="32216D0A" w14:textId="68EDE9CE" w:rsidR="00FD2E7C" w:rsidRDefault="00E71DD0" w:rsidP="003C7FCD">
      <w:pPr>
        <w:pStyle w:val="Untertitel"/>
        <w:spacing w:before="120" w:after="120"/>
        <w:jc w:val="both"/>
        <w:rPr>
          <w:rFonts w:cs="Calibri Light"/>
          <w:color w:val="414042"/>
          <w:sz w:val="28"/>
          <w:szCs w:val="28"/>
        </w:rPr>
      </w:pPr>
      <w:r>
        <w:rPr>
          <w:rFonts w:cs="Calibri Light"/>
          <w:color w:val="414042"/>
          <w:sz w:val="28"/>
          <w:szCs w:val="28"/>
        </w:rPr>
        <w:t>PERSONAL EVALUATION</w:t>
      </w:r>
    </w:p>
    <w:p w14:paraId="70AA28B1" w14:textId="77777777" w:rsidR="00807E78" w:rsidRDefault="00807E78" w:rsidP="00807E78">
      <w:pPr>
        <w:spacing w:line="276" w:lineRule="auto"/>
        <w:jc w:val="both"/>
        <w:rPr>
          <w:lang w:val="en-GB"/>
        </w:rPr>
      </w:pPr>
      <w:r>
        <w:rPr>
          <w:lang w:val="en-GB"/>
        </w:rPr>
        <w:t>Mr. Stephen is a commercially driven, entrepreneurially minded executive who combines strategic thinking with a strong bias for execution. He brings a high level of personal energy and intellectual curiosity to complex domains, navigating the intersection of technology, regulation, and commercial opportunity with confidence. His leadership style is collaborative yet results-oriented, characterised by a clear focus on delivery and a pragmatic approach to stakeholder alignment.</w:t>
      </w:r>
    </w:p>
    <w:p w14:paraId="35624753" w14:textId="77777777" w:rsidR="002526C7" w:rsidRPr="00807E78" w:rsidRDefault="002526C7" w:rsidP="00807E78">
      <w:pPr>
        <w:spacing w:line="276" w:lineRule="auto"/>
        <w:jc w:val="both"/>
        <w:rPr>
          <w:lang w:val="en-GB"/>
        </w:rPr>
      </w:pPr>
    </w:p>
    <w:p w14:paraId="4AE7FF24" w14:textId="77777777" w:rsidR="00807E78" w:rsidRDefault="00807E78" w:rsidP="00807E78">
      <w:pPr>
        <w:spacing w:line="276" w:lineRule="auto"/>
        <w:jc w:val="both"/>
        <w:rPr>
          <w:lang w:val="en-GB"/>
        </w:rPr>
      </w:pPr>
      <w:r>
        <w:rPr>
          <w:lang w:val="en-GB"/>
        </w:rPr>
        <w:lastRenderedPageBreak/>
        <w:t>His communication approach is transparent and outspoken. While this can at times be perceived as undiplomatic, it is rooted in intellectual honesty, professional confidence, and a strong sense of responsibility. He values clarity over diplomacy and performs at his best in environments with clear mandates, defined authority, and cultures that reward competence, accountability, and delivery.</w:t>
      </w:r>
    </w:p>
    <w:p w14:paraId="2271AC9E" w14:textId="77777777" w:rsidR="002526C7" w:rsidRPr="00807E78" w:rsidRDefault="002526C7" w:rsidP="00807E78">
      <w:pPr>
        <w:spacing w:line="276" w:lineRule="auto"/>
        <w:jc w:val="both"/>
        <w:rPr>
          <w:lang w:val="en-GB"/>
        </w:rPr>
      </w:pPr>
    </w:p>
    <w:p w14:paraId="65BE61F5" w14:textId="77777777" w:rsidR="00B01BD3" w:rsidRPr="00463338" w:rsidRDefault="00B01BD3" w:rsidP="00B01BD3">
      <w:pPr>
        <w:spacing w:line="276" w:lineRule="auto"/>
        <w:jc w:val="both"/>
        <w:rPr>
          <w:rFonts w:ascii="Calibri" w:hAnsi="Calibri" w:cs="Calibri"/>
          <w:b/>
          <w:bCs/>
          <w:lang w:val="en-GB"/>
        </w:rPr>
      </w:pPr>
      <w:r>
        <w:rPr>
          <w:rFonts w:ascii="Calibri" w:hAnsi="Calibri" w:cs="Calibri"/>
          <w:b/>
          <w:bCs/>
          <w:lang w:val="en-GB"/>
        </w:rPr>
        <w:t>Core Competencies</w:t>
      </w:r>
    </w:p>
    <w:p w14:paraId="49D97221" w14:textId="77777777" w:rsidR="00B01BD3" w:rsidRPr="00463338" w:rsidRDefault="00B01BD3" w:rsidP="00B01BD3">
      <w:pPr>
        <w:spacing w:line="276" w:lineRule="auto"/>
        <w:jc w:val="both"/>
        <w:rPr>
          <w:rFonts w:ascii="Calibri" w:hAnsi="Calibri" w:cs="Calibri"/>
          <w:lang w:val="en-GB"/>
        </w:rPr>
      </w:pPr>
    </w:p>
    <w:p w14:paraId="53C0E31F" w14:textId="41648F47" w:rsidR="00B01BD3" w:rsidRPr="00463338" w:rsidRDefault="00B01BD3" w:rsidP="00B01BD3">
      <w:pPr>
        <w:pStyle w:val="Listenabsatz"/>
        <w:numPr>
          <w:ilvl w:val="0"/>
          <w:numId w:val="26"/>
        </w:numPr>
        <w:spacing w:line="276" w:lineRule="auto"/>
        <w:jc w:val="both"/>
        <w:rPr>
          <w:rFonts w:ascii="Calibri" w:hAnsi="Calibri" w:cs="Calibri"/>
          <w:lang w:val="en-GB"/>
        </w:rPr>
      </w:pPr>
      <w:r>
        <w:rPr>
          <w:rFonts w:ascii="Calibri" w:hAnsi="Calibri" w:cs="Calibri"/>
          <w:b/>
          <w:bCs/>
          <w:lang w:val="en-GB"/>
        </w:rPr>
        <w:t>Leadership</w:t>
      </w:r>
      <w:r>
        <w:rPr>
          <w:rFonts w:ascii="Calibri" w:hAnsi="Calibri" w:cs="Calibri"/>
          <w:lang w:val="en-GB"/>
        </w:rPr>
        <w:br/>
        <w:t>Experienced cross-functional team leader with a track record of aligning Product, Engineering, Sales, Marketing, and Compliance teams around shared product visions and multi-year roadmaps; builds high-performing teams and holds them to clear delivery standards.</w:t>
      </w:r>
    </w:p>
    <w:p w14:paraId="2554878C" w14:textId="77777777" w:rsidR="006D19A0" w:rsidRPr="00463338" w:rsidRDefault="006D19A0" w:rsidP="006D19A0">
      <w:pPr>
        <w:pStyle w:val="Listenabsatz"/>
        <w:spacing w:line="276" w:lineRule="auto"/>
        <w:jc w:val="both"/>
        <w:rPr>
          <w:rFonts w:ascii="Calibri" w:hAnsi="Calibri" w:cs="Calibri"/>
          <w:sz w:val="6"/>
          <w:szCs w:val="6"/>
          <w:lang w:val="en-GB"/>
        </w:rPr>
      </w:pPr>
    </w:p>
    <w:p w14:paraId="29D6046A" w14:textId="77777777" w:rsidR="00B01BD3" w:rsidRPr="00463338" w:rsidRDefault="00B01BD3" w:rsidP="00B01BD3">
      <w:pPr>
        <w:pStyle w:val="Listenabsatz"/>
        <w:numPr>
          <w:ilvl w:val="0"/>
          <w:numId w:val="26"/>
        </w:numPr>
        <w:spacing w:line="276" w:lineRule="auto"/>
        <w:jc w:val="both"/>
        <w:rPr>
          <w:rFonts w:ascii="Calibri" w:hAnsi="Calibri" w:cs="Calibri"/>
          <w:lang w:val="en-GB"/>
        </w:rPr>
      </w:pPr>
      <w:r>
        <w:rPr>
          <w:rFonts w:ascii="Calibri" w:hAnsi="Calibri" w:cs="Calibri"/>
          <w:b/>
          <w:bCs/>
          <w:lang w:val="en-GB"/>
        </w:rPr>
        <w:t>Integrity</w:t>
      </w:r>
      <w:r>
        <w:rPr>
          <w:rFonts w:ascii="Calibri" w:hAnsi="Calibri" w:cs="Calibri"/>
          <w:lang w:val="en-GB"/>
        </w:rPr>
        <w:br/>
        <w:t>Commercially grounded with a strong sense of professional integrity; combines entrepreneurial drive with disciplined governance and a transparent approach to stakeholders and partners.</w:t>
      </w:r>
    </w:p>
    <w:p w14:paraId="4064C3C2" w14:textId="77777777" w:rsidR="006D19A0" w:rsidRPr="00463338" w:rsidRDefault="006D19A0" w:rsidP="006D19A0">
      <w:pPr>
        <w:pStyle w:val="Listenabsatz"/>
        <w:rPr>
          <w:rFonts w:ascii="Calibri" w:hAnsi="Calibri" w:cs="Calibri"/>
          <w:sz w:val="6"/>
          <w:szCs w:val="6"/>
          <w:lang w:val="en-GB"/>
        </w:rPr>
      </w:pPr>
    </w:p>
    <w:p w14:paraId="0D4B1010" w14:textId="77777777" w:rsidR="00B01BD3" w:rsidRPr="00463338" w:rsidRDefault="00B01BD3" w:rsidP="00B01BD3">
      <w:pPr>
        <w:pStyle w:val="Listenabsatz"/>
        <w:numPr>
          <w:ilvl w:val="0"/>
          <w:numId w:val="26"/>
        </w:numPr>
        <w:spacing w:line="276" w:lineRule="auto"/>
        <w:jc w:val="both"/>
        <w:rPr>
          <w:rFonts w:ascii="Calibri" w:hAnsi="Calibri" w:cs="Calibri"/>
          <w:b/>
          <w:bCs/>
          <w:lang w:val="en-GB"/>
        </w:rPr>
      </w:pPr>
      <w:r>
        <w:rPr>
          <w:rFonts w:ascii="Calibri" w:hAnsi="Calibri" w:cs="Calibri"/>
          <w:b/>
          <w:bCs/>
          <w:lang w:val="en-GB"/>
        </w:rPr>
        <w:t>Subject-Matter Expertise</w:t>
      </w:r>
    </w:p>
    <w:p w14:paraId="12741C6B" w14:textId="4F943B38" w:rsidR="00B01BD3" w:rsidRPr="00463338" w:rsidRDefault="00B01BD3" w:rsidP="00B01BD3">
      <w:pPr>
        <w:pStyle w:val="Listenabsatz"/>
        <w:spacing w:line="276" w:lineRule="auto"/>
        <w:jc w:val="both"/>
        <w:rPr>
          <w:rFonts w:ascii="Calibri" w:hAnsi="Calibri" w:cs="Calibri"/>
          <w:lang w:val="en-GB"/>
        </w:rPr>
      </w:pPr>
      <w:r>
        <w:rPr>
          <w:rFonts w:ascii="Calibri" w:hAnsi="Calibri" w:cs="Calibri"/>
          <w:lang w:val="en-GB"/>
        </w:rPr>
        <w:t>Deep domain knowledge across digital and physical identity, passwordless authentication, SCA/PSD2, card issuing, mobile payments, and fraud prevention.</w:t>
      </w:r>
    </w:p>
    <w:p w14:paraId="1A6CB057" w14:textId="77777777" w:rsidR="006D19A0" w:rsidRPr="00463338" w:rsidRDefault="006D19A0" w:rsidP="006D19A0">
      <w:pPr>
        <w:pStyle w:val="Listenabsatz"/>
        <w:spacing w:line="276" w:lineRule="auto"/>
        <w:jc w:val="both"/>
        <w:rPr>
          <w:rFonts w:ascii="Calibri" w:hAnsi="Calibri" w:cs="Calibri"/>
          <w:b/>
          <w:bCs/>
          <w:sz w:val="6"/>
          <w:szCs w:val="6"/>
          <w:lang w:val="en-GB"/>
        </w:rPr>
      </w:pPr>
    </w:p>
    <w:p w14:paraId="59ACFC1F" w14:textId="1722503B" w:rsidR="00B01BD3" w:rsidRPr="00463338" w:rsidRDefault="00B01BD3" w:rsidP="00B01BD3">
      <w:pPr>
        <w:pStyle w:val="Listenabsatz"/>
        <w:numPr>
          <w:ilvl w:val="0"/>
          <w:numId w:val="26"/>
        </w:numPr>
        <w:spacing w:line="276" w:lineRule="auto"/>
        <w:jc w:val="both"/>
        <w:rPr>
          <w:rFonts w:ascii="Calibri" w:hAnsi="Calibri" w:cs="Calibri"/>
          <w:b/>
          <w:bCs/>
          <w:lang w:val="en-GB"/>
        </w:rPr>
      </w:pPr>
      <w:r>
        <w:rPr>
          <w:rFonts w:ascii="Calibri" w:hAnsi="Calibri" w:cs="Calibri"/>
          <w:b/>
          <w:bCs/>
          <w:lang w:val="en-GB"/>
        </w:rPr>
        <w:t>Execution &amp; Delivery</w:t>
      </w:r>
    </w:p>
    <w:p w14:paraId="0BBA93AC" w14:textId="1524B731" w:rsidR="00B01BD3" w:rsidRPr="00463338" w:rsidRDefault="00B01BD3" w:rsidP="00B01BD3">
      <w:pPr>
        <w:pStyle w:val="Listenabsatz"/>
        <w:spacing w:line="276" w:lineRule="auto"/>
        <w:jc w:val="both"/>
        <w:rPr>
          <w:rFonts w:ascii="Calibri" w:hAnsi="Calibri" w:cs="Calibri"/>
          <w:lang w:val="en-GB"/>
        </w:rPr>
      </w:pPr>
      <w:r>
        <w:rPr>
          <w:rFonts w:ascii="Calibri" w:hAnsi="Calibri" w:cs="Calibri"/>
          <w:lang w:val="en-GB"/>
        </w:rPr>
        <w:t>Proven ability to move from strategy to market; has led product launches, portfolio transformations, and multi-year strategic planning cycles in complex, regulated, and global organisational contexts.</w:t>
      </w:r>
    </w:p>
    <w:p w14:paraId="16F97F8C" w14:textId="77777777" w:rsidR="006D19A0" w:rsidRPr="00463338" w:rsidRDefault="006D19A0" w:rsidP="006D19A0">
      <w:pPr>
        <w:spacing w:line="276" w:lineRule="auto"/>
        <w:jc w:val="both"/>
        <w:rPr>
          <w:rFonts w:ascii="Calibri" w:hAnsi="Calibri" w:cs="Calibri"/>
          <w:sz w:val="6"/>
          <w:szCs w:val="6"/>
          <w:lang w:val="en-GB"/>
        </w:rPr>
      </w:pPr>
    </w:p>
    <w:p w14:paraId="476A2973" w14:textId="179157D1" w:rsidR="00B01BD3" w:rsidRPr="00463338" w:rsidRDefault="008C1D07" w:rsidP="00B01BD3">
      <w:pPr>
        <w:pStyle w:val="Listenabsatz"/>
        <w:numPr>
          <w:ilvl w:val="0"/>
          <w:numId w:val="26"/>
        </w:numPr>
        <w:spacing w:line="276" w:lineRule="auto"/>
        <w:jc w:val="both"/>
        <w:rPr>
          <w:rFonts w:ascii="Calibri" w:hAnsi="Calibri" w:cs="Calibri"/>
          <w:b/>
          <w:bCs/>
          <w:lang w:val="en-GB"/>
        </w:rPr>
      </w:pPr>
      <w:r>
        <w:rPr>
          <w:rFonts w:ascii="Calibri" w:hAnsi="Calibri" w:cs="Calibri"/>
          <w:b/>
          <w:bCs/>
          <w:lang w:val="en-GB"/>
        </w:rPr>
        <w:t>Africa Exposure</w:t>
      </w:r>
    </w:p>
    <w:p w14:paraId="54FD30D6" w14:textId="7B4B11E5" w:rsidR="00B01BD3" w:rsidRPr="00463338" w:rsidRDefault="008C1D07" w:rsidP="00B01BD3">
      <w:pPr>
        <w:pStyle w:val="Listenabsatz"/>
        <w:spacing w:line="276" w:lineRule="auto"/>
        <w:jc w:val="both"/>
        <w:rPr>
          <w:rFonts w:ascii="Calibri" w:hAnsi="Calibri" w:cs="Calibri"/>
          <w:lang w:val="en-GB"/>
        </w:rPr>
      </w:pPr>
      <w:r>
        <w:rPr>
          <w:rFonts w:ascii="Calibri" w:hAnsi="Calibri" w:cs="Calibri"/>
          <w:lang w:val="en-GB"/>
        </w:rPr>
        <w:t>Strong understanding of the African market including government organisations and state owned financial institutions, having executed numerous ID&amp;Authentication projects in Africa. Being a South African by origin, there is a strong emotional band to this continent.</w:t>
      </w:r>
    </w:p>
    <w:p w14:paraId="45ADFEC2" w14:textId="01A556C4" w:rsidR="004A7B93" w:rsidRPr="00463338" w:rsidRDefault="004A7B93" w:rsidP="003C7FCD">
      <w:pPr>
        <w:spacing w:before="120" w:after="120"/>
        <w:ind w:firstLine="720"/>
        <w:jc w:val="both"/>
        <w:rPr>
          <w:rFonts w:ascii="Calibri" w:hAnsi="Calibri" w:cs="Calibri"/>
        </w:rPr>
      </w:pPr>
    </w:p>
    <w:p w14:paraId="2E873EC6" w14:textId="77777777" w:rsidR="00677FE0" w:rsidRPr="00463338" w:rsidRDefault="00677FE0" w:rsidP="00677FE0">
      <w:pPr>
        <w:spacing w:before="100" w:beforeAutospacing="1" w:after="100" w:afterAutospacing="1"/>
        <w:rPr>
          <w:rFonts w:ascii="Calibri" w:eastAsia="Times New Roman" w:hAnsi="Calibri" w:cs="Calibri"/>
          <w:color w:val="auto"/>
          <w:szCs w:val="22"/>
          <w:lang w:eastAsia="de-DE"/>
        </w:rPr>
      </w:pPr>
      <w:r>
        <w:rPr>
          <w:rFonts w:ascii="Calibri" w:eastAsia="Times New Roman" w:hAnsi="Calibri" w:cs="Calibri"/>
          <w:b/>
          <w:bCs/>
          <w:color w:val="auto"/>
          <w:szCs w:val="22"/>
          <w:lang w:eastAsia="de-DE"/>
        </w:rPr>
        <w:t>Opportunities</w:t>
      </w:r>
    </w:p>
    <w:p w14:paraId="157FF66B" w14:textId="77777777" w:rsidR="00677FE0" w:rsidRPr="00463338" w:rsidRDefault="00677FE0" w:rsidP="002526C7">
      <w:pPr>
        <w:pStyle w:val="Listenabsatz"/>
        <w:numPr>
          <w:ilvl w:val="0"/>
          <w:numId w:val="24"/>
        </w:numPr>
        <w:spacing w:line="276" w:lineRule="auto"/>
        <w:jc w:val="both"/>
        <w:rPr>
          <w:rFonts w:ascii="Calibri" w:hAnsi="Calibri" w:cs="Calibri"/>
          <w:lang w:val="en-GB"/>
        </w:rPr>
      </w:pPr>
      <w:r>
        <w:rPr>
          <w:rFonts w:ascii="Calibri" w:hAnsi="Calibri" w:cs="Calibri"/>
          <w:lang w:val="en-GB"/>
        </w:rPr>
        <w:t>Strong fit for senior product leadership roles at the intersection of digital identity, authentication, and payments – particularly where commercial execution and regulatory alignment must be delivered simultaneously.</w:t>
      </w:r>
    </w:p>
    <w:p w14:paraId="1CA558B7" w14:textId="5B6EA88F" w:rsidR="00677FE0" w:rsidRPr="00463338" w:rsidRDefault="00677FE0" w:rsidP="008C1D07">
      <w:pPr>
        <w:pStyle w:val="Listenabsatz"/>
        <w:numPr>
          <w:ilvl w:val="0"/>
          <w:numId w:val="24"/>
        </w:numPr>
        <w:spacing w:line="276" w:lineRule="auto"/>
        <w:jc w:val="both"/>
        <w:rPr>
          <w:rFonts w:ascii="Calibri" w:hAnsi="Calibri" w:cs="Calibri"/>
          <w:lang w:val="en-GB"/>
        </w:rPr>
      </w:pPr>
      <w:r>
        <w:rPr>
          <w:rFonts w:ascii="Calibri" w:hAnsi="Calibri" w:cs="Calibri"/>
          <w:lang w:val="en-GB"/>
        </w:rPr>
        <w:t>Brings immediate credibility to organisations seeking to modernise authentication infrastructure, drive Passkeys adoption, or strengthen their digital identity and fraud prevention capabilities..</w:t>
      </w:r>
    </w:p>
    <w:p w14:paraId="0E4914AA" w14:textId="77777777" w:rsidR="00677FE0" w:rsidRPr="00463338" w:rsidRDefault="00677FE0" w:rsidP="002526C7">
      <w:pPr>
        <w:pStyle w:val="Listenabsatz"/>
        <w:numPr>
          <w:ilvl w:val="0"/>
          <w:numId w:val="24"/>
        </w:numPr>
        <w:spacing w:line="276" w:lineRule="auto"/>
        <w:jc w:val="both"/>
        <w:rPr>
          <w:rFonts w:ascii="Calibri" w:hAnsi="Calibri" w:cs="Calibri"/>
          <w:lang w:val="en-GB"/>
        </w:rPr>
      </w:pPr>
      <w:r>
        <w:rPr>
          <w:rFonts w:ascii="Calibri" w:hAnsi="Calibri" w:cs="Calibri"/>
          <w:lang w:val="en-GB"/>
        </w:rPr>
        <w:t>Adds particular value in portfolio transformation, platform scale-up, and innovation contexts where a combination of strategic direction and hands-on delivery leadership is required.</w:t>
      </w:r>
    </w:p>
    <w:p w14:paraId="61D36163" w14:textId="77777777" w:rsidR="008C1D07" w:rsidRPr="00463338" w:rsidRDefault="008C1D07" w:rsidP="00463338">
      <w:pPr>
        <w:pStyle w:val="Listenabsatz"/>
        <w:spacing w:line="276" w:lineRule="auto"/>
        <w:jc w:val="both"/>
        <w:rPr>
          <w:rFonts w:ascii="Calibri" w:hAnsi="Calibri" w:cs="Calibri"/>
          <w:lang w:val="en-GB"/>
        </w:rPr>
      </w:pPr>
    </w:p>
    <w:p w14:paraId="24AA695E" w14:textId="3033C70E" w:rsidR="00677FE0" w:rsidRPr="00463338" w:rsidRDefault="00677FE0" w:rsidP="00677FE0">
      <w:pPr>
        <w:spacing w:before="100" w:beforeAutospacing="1" w:after="100" w:afterAutospacing="1"/>
        <w:rPr>
          <w:rFonts w:ascii="Calibri" w:eastAsia="Times New Roman" w:hAnsi="Calibri" w:cs="Calibri"/>
          <w:color w:val="auto"/>
          <w:szCs w:val="22"/>
          <w:lang w:eastAsia="de-DE"/>
        </w:rPr>
      </w:pPr>
      <w:r>
        <w:rPr>
          <w:rFonts w:ascii="Calibri" w:eastAsia="Times New Roman" w:hAnsi="Calibri" w:cs="Calibri"/>
          <w:b/>
          <w:bCs/>
          <w:color w:val="auto"/>
          <w:szCs w:val="22"/>
          <w:lang w:eastAsia="de-DE"/>
        </w:rPr>
        <w:lastRenderedPageBreak/>
        <w:t>Threats</w:t>
      </w:r>
    </w:p>
    <w:p w14:paraId="38990A0C" w14:textId="372095D4" w:rsidR="00677FE0" w:rsidRPr="00463338" w:rsidRDefault="008C1D07" w:rsidP="002526C7">
      <w:pPr>
        <w:pStyle w:val="Listenabsatz"/>
        <w:numPr>
          <w:ilvl w:val="0"/>
          <w:numId w:val="24"/>
        </w:numPr>
        <w:spacing w:line="276" w:lineRule="auto"/>
        <w:jc w:val="both"/>
        <w:rPr>
          <w:rFonts w:ascii="Calibri" w:hAnsi="Calibri" w:cs="Calibri"/>
          <w:lang w:val="en-GB"/>
        </w:rPr>
      </w:pPr>
      <w:r>
        <w:rPr>
          <w:rFonts w:ascii="Calibri" w:hAnsi="Calibri" w:cs="Calibri"/>
        </w:rPr>
        <w:t xml:space="preserve">He has a stronger expertise in the digital field than in pure physical Identity management. </w:t>
      </w:r>
      <w:r>
        <w:rPr>
          <w:rFonts w:ascii="Calibri" w:hAnsi="Calibri" w:cs="Calibri"/>
          <w:lang w:val="en-GB"/>
        </w:rPr>
        <w:t xml:space="preserve">   His career path that has moved him across strategy, product, and commercial roles and this may require careful positioning in organisations seeking a narrowly defined functional specialist rather than a broad senior leader.</w:t>
      </w:r>
    </w:p>
    <w:p w14:paraId="62235276" w14:textId="77777777" w:rsidR="00677FE0" w:rsidRPr="00463338" w:rsidRDefault="00677FE0" w:rsidP="003F75BA">
      <w:pPr>
        <w:pStyle w:val="Listenabsatz"/>
        <w:numPr>
          <w:ilvl w:val="0"/>
          <w:numId w:val="24"/>
        </w:numPr>
        <w:spacing w:line="276" w:lineRule="auto"/>
        <w:jc w:val="both"/>
        <w:rPr>
          <w:rFonts w:ascii="Calibri" w:hAnsi="Calibri" w:cs="Calibri"/>
          <w:lang w:val="en-GB"/>
        </w:rPr>
      </w:pPr>
      <w:r>
        <w:rPr>
          <w:rFonts w:ascii="Calibri" w:hAnsi="Calibri" w:cs="Calibri"/>
          <w:lang w:val="en-GB"/>
        </w:rPr>
        <w:t>Most effective in environments that value commercial impact and product innovation; may be less aligned with highly process-driven or operationally rigid organisations where strategic autonomy is limited.</w:t>
      </w:r>
    </w:p>
    <w:p w14:paraId="40C56AD6" w14:textId="77777777" w:rsidR="00452D5D" w:rsidRPr="00677FE0" w:rsidRDefault="00452D5D" w:rsidP="00E81170">
      <w:pPr>
        <w:spacing w:before="120" w:after="120"/>
        <w:jc w:val="both"/>
        <w:rPr>
          <w:rFonts w:cs="Calibri Light"/>
        </w:rPr>
      </w:pPr>
    </w:p>
    <w:p w14:paraId="6A3A9573" w14:textId="42684592" w:rsidR="00452D5D" w:rsidRPr="007A6BFD" w:rsidRDefault="007A6BFD" w:rsidP="003C7FCD">
      <w:pPr>
        <w:pStyle w:val="Untertitel"/>
        <w:spacing w:before="120" w:after="120"/>
        <w:jc w:val="both"/>
        <w:rPr>
          <w:rFonts w:cs="Calibri Light"/>
          <w:color w:val="414042"/>
          <w:sz w:val="28"/>
          <w:szCs w:val="28"/>
        </w:rPr>
      </w:pPr>
      <w:r>
        <w:rPr>
          <w:rFonts w:cs="Calibri Light"/>
          <w:color w:val="414042"/>
          <w:sz w:val="28"/>
          <w:szCs w:val="28"/>
        </w:rPr>
        <w:t>CANDIDATE MOTIVATION</w:t>
      </w:r>
    </w:p>
    <w:p w14:paraId="06F21C7C" w14:textId="5A33650B" w:rsidR="0085599C" w:rsidRDefault="0085599C" w:rsidP="0085599C">
      <w:pPr>
        <w:spacing w:line="276" w:lineRule="auto"/>
        <w:jc w:val="both"/>
        <w:rPr>
          <w:lang w:val="en-GB"/>
        </w:rPr>
      </w:pPr>
      <w:r>
        <w:rPr>
          <w:lang w:val="en-GB"/>
        </w:rPr>
        <w:t>Mr. Stephen is motivated by roles that sit at the forefront of digital transformation in the ID&amp;Authentication field – specifically where authentication, identity, and payments converge. His current focus on Passkeys and digital identity modernisation reflects a genuine intellectual engagement with next-generation security paradigms, not merely a professional assignment.</w:t>
      </w:r>
    </w:p>
    <w:p w14:paraId="605EDDC7" w14:textId="77777777" w:rsidR="0085599C" w:rsidRPr="0085599C" w:rsidRDefault="0085599C" w:rsidP="0085599C">
      <w:pPr>
        <w:spacing w:line="276" w:lineRule="auto"/>
        <w:jc w:val="both"/>
        <w:rPr>
          <w:lang w:val="en-GB"/>
        </w:rPr>
      </w:pPr>
    </w:p>
    <w:p w14:paraId="113B6517" w14:textId="77777777" w:rsidR="0085599C" w:rsidRDefault="0085599C" w:rsidP="0085599C">
      <w:pPr>
        <w:spacing w:line="276" w:lineRule="auto"/>
        <w:jc w:val="both"/>
        <w:rPr>
          <w:lang w:val="en-GB"/>
        </w:rPr>
      </w:pPr>
      <w:r>
        <w:rPr>
          <w:lang w:val="en-GB"/>
        </w:rPr>
        <w:t>He is particularly drawn to organisations where product leadership is empowered with clear mandate and accountability, and where the quality of thinking and delivery is visible at executive level. Roles that combine strategic portfolio responsibility with direct market engagement and commercial impact are where he performs at his best.</w:t>
      </w:r>
    </w:p>
    <w:p w14:paraId="656E6EA4" w14:textId="77777777" w:rsidR="0085599C" w:rsidRPr="0085599C" w:rsidRDefault="0085599C" w:rsidP="0085599C">
      <w:pPr>
        <w:spacing w:line="276" w:lineRule="auto"/>
        <w:jc w:val="both"/>
        <w:rPr>
          <w:lang w:val="en-GB"/>
        </w:rPr>
      </w:pPr>
    </w:p>
    <w:p w14:paraId="2EA1E4FE" w14:textId="77777777" w:rsidR="0085599C" w:rsidRPr="0085599C" w:rsidRDefault="0085599C" w:rsidP="0085599C">
      <w:pPr>
        <w:spacing w:line="276" w:lineRule="auto"/>
        <w:jc w:val="both"/>
        <w:rPr>
          <w:lang w:val="en-GB"/>
        </w:rPr>
      </w:pPr>
      <w:r>
        <w:rPr>
          <w:lang w:val="en-GB"/>
        </w:rPr>
        <w:t>Mr. Stephen sees his next career step as an opportunity to leverage his accumulated expertise across authentication, payments, and digital identity in a role that allows greater scope, senior visibility, and meaningful commercial contribution – ideally within an organisation at the leading edge of the identity and payment technology landscape.</w:t>
      </w:r>
    </w:p>
    <w:p w14:paraId="4887CF96" w14:textId="77777777" w:rsidR="0085599C" w:rsidRDefault="0085599C" w:rsidP="003C7FCD">
      <w:pPr>
        <w:pStyle w:val="Untertitel"/>
        <w:spacing w:before="120" w:after="120"/>
        <w:jc w:val="both"/>
        <w:rPr>
          <w:rFonts w:cs="Calibri Light"/>
          <w:color w:val="414042"/>
          <w:sz w:val="28"/>
          <w:szCs w:val="28"/>
        </w:rPr>
      </w:pPr>
    </w:p>
    <w:p w14:paraId="10E40BEE" w14:textId="589789A1" w:rsidR="00FD2E7C" w:rsidRDefault="007A6BFD" w:rsidP="003C7FCD">
      <w:pPr>
        <w:pStyle w:val="Untertitel"/>
        <w:spacing w:before="120" w:after="120"/>
        <w:jc w:val="both"/>
        <w:rPr>
          <w:rFonts w:cs="Calibri Light"/>
          <w:color w:val="414042"/>
          <w:sz w:val="28"/>
          <w:szCs w:val="28"/>
        </w:rPr>
      </w:pPr>
      <w:r>
        <w:rPr>
          <w:rFonts w:cs="Calibri Light"/>
          <w:color w:val="414042"/>
          <w:sz w:val="28"/>
          <w:szCs w:val="28"/>
        </w:rPr>
        <w:t>CONCLUSION AND FIT FOR THE ROLE</w:t>
      </w:r>
    </w:p>
    <w:p w14:paraId="15BC1154" w14:textId="77777777" w:rsidR="008F13E4" w:rsidRPr="008F13E4" w:rsidRDefault="008F13E4" w:rsidP="008F13E4">
      <w:pPr>
        <w:spacing w:line="276" w:lineRule="auto"/>
        <w:jc w:val="both"/>
        <w:rPr>
          <w:rFonts w:asciiTheme="majorHAnsi" w:hAnsiTheme="majorHAnsi" w:cstheme="majorHAnsi"/>
          <w:lang w:val="en-GB"/>
        </w:rPr>
      </w:pPr>
      <w:r>
        <w:rPr>
          <w:rFonts w:asciiTheme="majorHAnsi" w:hAnsiTheme="majorHAnsi" w:cstheme="majorHAnsi"/>
          <w:lang w:val="en-GB"/>
        </w:rPr>
        <w:t>We present Mr. Quintin Stephen as a strong candidate for consideration, based on his:</w:t>
      </w:r>
    </w:p>
    <w:p w14:paraId="547107E2" w14:textId="77777777" w:rsidR="008F13E4" w:rsidRPr="008F13E4" w:rsidRDefault="008F13E4" w:rsidP="008F13E4">
      <w:pPr>
        <w:spacing w:line="276" w:lineRule="auto"/>
        <w:jc w:val="both"/>
        <w:rPr>
          <w:rFonts w:asciiTheme="majorHAnsi" w:hAnsiTheme="majorHAnsi" w:cstheme="majorHAnsi"/>
          <w:lang w:val="en-GB"/>
        </w:rPr>
      </w:pPr>
    </w:p>
    <w:p w14:paraId="6AF17BA2" w14:textId="00B85060" w:rsidR="008F13E4" w:rsidRPr="008F13E4" w:rsidRDefault="008F13E4" w:rsidP="008F13E4">
      <w:pPr>
        <w:pStyle w:val="Listenabsatz"/>
        <w:numPr>
          <w:ilvl w:val="0"/>
          <w:numId w:val="22"/>
        </w:numPr>
        <w:spacing w:line="276" w:lineRule="auto"/>
        <w:jc w:val="both"/>
        <w:rPr>
          <w:rFonts w:asciiTheme="majorHAnsi" w:hAnsiTheme="majorHAnsi" w:cstheme="majorHAnsi"/>
          <w:lang w:val="en-GB"/>
        </w:rPr>
      </w:pPr>
      <w:r>
        <w:rPr>
          <w:rFonts w:asciiTheme="majorHAnsi" w:hAnsiTheme="majorHAnsi" w:cstheme="majorHAnsi"/>
          <w:lang w:val="en-GB"/>
        </w:rPr>
        <w:t>20+ years of deep domain expertise across authentication, payments, and identity technologies</w:t>
      </w:r>
    </w:p>
    <w:p w14:paraId="4D20F7ED" w14:textId="77777777" w:rsidR="008F13E4" w:rsidRPr="008F13E4" w:rsidRDefault="008F13E4" w:rsidP="008F13E4">
      <w:pPr>
        <w:pStyle w:val="Listenabsatz"/>
        <w:numPr>
          <w:ilvl w:val="0"/>
          <w:numId w:val="22"/>
        </w:numPr>
        <w:spacing w:line="276" w:lineRule="auto"/>
        <w:jc w:val="both"/>
        <w:rPr>
          <w:rFonts w:asciiTheme="majorHAnsi" w:hAnsiTheme="majorHAnsi" w:cstheme="majorHAnsi"/>
          <w:lang w:val="en-GB"/>
        </w:rPr>
      </w:pPr>
      <w:r>
        <w:rPr>
          <w:rFonts w:asciiTheme="majorHAnsi" w:hAnsiTheme="majorHAnsi" w:cstheme="majorHAnsi"/>
          <w:lang w:val="en-GB"/>
        </w:rPr>
        <w:t>Proven track record in product strategy, portfolio leadership, and commercial execution in global, regulated environments</w:t>
      </w:r>
    </w:p>
    <w:p w14:paraId="04D42587" w14:textId="77777777" w:rsidR="008F13E4" w:rsidRPr="008F13E4" w:rsidRDefault="008F13E4" w:rsidP="008F13E4">
      <w:pPr>
        <w:pStyle w:val="Listenabsatz"/>
        <w:numPr>
          <w:ilvl w:val="0"/>
          <w:numId w:val="22"/>
        </w:numPr>
        <w:spacing w:line="276" w:lineRule="auto"/>
        <w:jc w:val="both"/>
        <w:rPr>
          <w:rFonts w:asciiTheme="majorHAnsi" w:hAnsiTheme="majorHAnsi" w:cstheme="majorHAnsi"/>
          <w:lang w:val="en-GB"/>
        </w:rPr>
      </w:pPr>
      <w:r>
        <w:rPr>
          <w:rFonts w:asciiTheme="majorHAnsi" w:hAnsiTheme="majorHAnsi" w:cstheme="majorHAnsi"/>
          <w:lang w:val="en-GB"/>
        </w:rPr>
        <w:t>Entrepreneurial mindset combined with the discipline and credibility of senior corporate leadership experience</w:t>
      </w:r>
    </w:p>
    <w:p w14:paraId="59B06B22" w14:textId="77777777" w:rsidR="008F13E4" w:rsidRPr="008F13E4" w:rsidRDefault="008F13E4" w:rsidP="008F13E4">
      <w:pPr>
        <w:pStyle w:val="Listenabsatz"/>
        <w:numPr>
          <w:ilvl w:val="0"/>
          <w:numId w:val="22"/>
        </w:numPr>
        <w:spacing w:line="276" w:lineRule="auto"/>
        <w:jc w:val="both"/>
        <w:rPr>
          <w:rFonts w:asciiTheme="majorHAnsi" w:hAnsiTheme="majorHAnsi" w:cstheme="majorHAnsi"/>
          <w:lang w:val="en-GB"/>
        </w:rPr>
      </w:pPr>
      <w:r>
        <w:rPr>
          <w:rFonts w:asciiTheme="majorHAnsi" w:hAnsiTheme="majorHAnsi" w:cstheme="majorHAnsi"/>
          <w:lang w:val="en-GB"/>
        </w:rPr>
        <w:t>Strong ecosystem partnership capability and a well-established network across banks, payment schemes, mobile operators, and fintech providers</w:t>
      </w:r>
    </w:p>
    <w:p w14:paraId="167A5C68" w14:textId="77777777" w:rsidR="00EC684B" w:rsidRPr="008F13E4" w:rsidRDefault="00EC684B" w:rsidP="00EC684B"/>
    <w:p w14:paraId="3D2E9ABA" w14:textId="1309B0C1" w:rsidR="001E06CE" w:rsidRPr="007A6BFD" w:rsidRDefault="007A6BFD" w:rsidP="003C7FCD">
      <w:pPr>
        <w:pStyle w:val="berschrift2"/>
        <w:spacing w:before="120"/>
        <w:jc w:val="both"/>
        <w:rPr>
          <w:sz w:val="28"/>
          <w:szCs w:val="28"/>
        </w:rPr>
      </w:pPr>
      <w:r>
        <w:rPr>
          <w:sz w:val="28"/>
          <w:szCs w:val="28"/>
        </w:rPr>
        <w:br w:type="page"/>
        <w:lastRenderedPageBreak/>
        <w:t>PROFESSIONAL EXPERIENCE</w:t>
      </w:r>
    </w:p>
    <w:p w14:paraId="43E98520" w14:textId="7C8819F1" w:rsidR="001E06CE" w:rsidRPr="001E06CE" w:rsidRDefault="006449F5" w:rsidP="003C7FCD">
      <w:pPr>
        <w:spacing w:before="120"/>
        <w:jc w:val="both"/>
        <w:rPr>
          <w:noProof/>
        </w:rPr>
      </w:pPr>
      <w:r>
        <w:rPr>
          <w:noProof/>
        </w:rPr>
        <mc:AlternateContent>
          <mc:Choice Requires="wps">
            <w:drawing>
              <wp:inline distT="0" distB="0" distL="0" distR="0" wp14:anchorId="10EAAB18" wp14:editId="5F1898CD">
                <wp:extent cx="5657215" cy="635"/>
                <wp:effectExtent l="37147" t="31750" r="37148" b="36830"/>
                <wp:docPr id="58" name="Horizontal Line 4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Rot="1" noChangeAspect="1" noEditPoints="1" noChangeArrowheads="1" noChangeShapeType="1" noTextEdit="1"/>
                      </wps:cNvSpPr>
                      <wps:spPr bwMode="auto">
                        <a:xfrm>
                          <a:off x="0" y="0"/>
                          <a:ext cx="5657215" cy="635"/>
                        </a:xfrm>
                        <a:prstGeom prst="rect">
                          <a:avLst/>
                        </a:prstGeom>
                        <a:solidFill>
                          <a:srgbClr val="102E6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a14="http://schemas.microsoft.com/office/drawing/2010/main" xmlns:a="http://schemas.openxmlformats.org/drawingml/2006/main">
            <w:pict w14:anchorId="7AB66E02">
              <v:rect id="Horizontal Line 41" style="width:445.45pt;height:.05pt;visibility:visible;mso-wrap-style:square;mso-left-percent:-10001;mso-top-percent:-10001;mso-position-horizontal:absolute;mso-position-horizontal-relative:char;mso-position-vertical:absolute;mso-position-vertical-relative:line;mso-left-percent:-10001;mso-top-percent:-10001;v-text-anchor:top" o:spid="_x0000_s1026" fillcolor="#102e66" stroked="f" w14:anchorId="6D757821"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75MiJBwIAAAUEAAAOAAAAZHJzL2Uyb0RvYy54bWysU11v0zAUfUfiP1h+p2lKWyBqOk3dhpAG TKz8ANdxEovE19zrNi2/ftdu1xV4Q7xYvh8+Puf4enG17zuxM0gWXCnz0VgK4zRU1jWl/L6+e/Ne CgrKVaoDZ0p5MCSvlq9fLQZfmAm00FUGBYM4KgZfyjYEX2QZ6db0ikbgjeNiDdirwCE2WYVqYPS+ yybj8TwbACuPoA0RZ2+ORblM+HVtdPha12SC6ErJ3EJaMa2buGbLhSoaVL61+kRD/QOLXlnHl56h blRQYov2L6jeagSCOow09BnUtdUmaWA1+fgPNY+t8iZpYXPIn22i/werv+we/QNG6uTvQf8g4eAb sE+55N2qVa4x1+TZyFPqtrLhAawLzOKyBxGG1qjq93SSsD54fvrUvDb7EBFiyN5ng6fizCEGxGzE ZvgMFR9R2wDJ1n2NfeTIhol9er3D+fUYUWhOzuazd5N8JoXm2vztLOGr4vmoRwofDfQibkqJrChB q909hUhFFc8tyQ3obHVnuy4F2GxWHYqd4jHKx5Pb+fyETpdtnYvNDuKxI2LMJI1RVhxKKjZQHVgi Ro95Ivnv8KYF/CXFwHNYSvq5VWik6D459vJDPp3GwU3BlBVygJeVzWVFOc1QpQxSHLercBz2rUfb tMn2I8drtra2SfgLqxNZnrXkx+lfxGG+jFPXy+9dPgEAAP//AwBQSwMEFAAGAAgAAAAhAJl20jLZ AAAAAgEAAA8AAABkcnMvZG93bnJldi54bWxMj8FqwzAQRO+F/IPYQi8lkdNDiB3LoSSYHtukLfQo W1vb1FoZS0qcv+8ml/YysMww8zbfTrYXJxx950jBcpGAQKqd6ahR8PFeztcgfNBkdO8IFVzQw7aY 3eU6M+5MBzwdQyO4hHymFbQhDJmUvm7Rar9wAxJ73260OvA5NtKM+szltpdPSbKSVnfEC60ecNdi /XOMVkG6l2+Psfxcvuyri/sqX+O0iqjUw/30vAERcAp/YbjiMzoUzFS5SMaLXgE/Em7K3jpNUhDV NSSLXP5HL34BAAD//wMAUEsBAi0AFAAGAAgAAAAhALaDOJL+AAAA4QEAABMAAAAAAAAAAAAAAAAA AAAAAFtDb250ZW50X1R5cGVzXS54bWxQSwECLQAUAAYACAAAACEAOP0h/9YAAACUAQAACwAAAAAA AAAAAAAAAAAvAQAAX3JlbHMvLnJlbHNQSwECLQAUAAYACAAAACEAe+TIiQcCAAAFBAAADgAAAAAA AAAAAAAAAAAuAgAAZHJzL2Uyb0RvYy54bWxQSwECLQAUAAYACAAAACEAmXbSMtkAAAACAQAADwAA AAAAAAAAAAAAAABhBAAAZHJzL2Rvd25yZXYueG1sUEsFBgAAAAAEAAQA8wAAAGcFAAAAAA== ">
                <o:lock v:ext="edit" rotation="t" verticies="t" text="t" aspectratio="t" shapetype="t"/>
                <w10:anchorlock/>
              </v:rect>
            </w:pict>
          </mc:Fallback>
        </mc:AlternateContent>
      </w:r>
    </w:p>
    <w:tbl>
      <w:tblPr>
        <w:tblpPr w:leftFromText="180" w:rightFromText="180" w:vertAnchor="text" w:horzAnchor="margin" w:tblpY="48"/>
        <w:tblW w:w="9187" w:type="dxa"/>
        <w:tblBorders>
          <w:bottom w:val="single" w:sz="4" w:space="0" w:color="A6A6A6"/>
          <w:insideH w:val="single" w:sz="4" w:space="0" w:color="A6A6A6"/>
        </w:tblBorders>
        <w:tblLook w:val="01E0" w:firstRow="1" w:lastRow="1" w:firstColumn="1" w:lastColumn="1" w:noHBand="0" w:noVBand="0"/>
      </w:tblPr>
      <w:tblGrid>
        <w:gridCol w:w="2429"/>
        <w:gridCol w:w="6758"/>
      </w:tblGrid>
      <w:tr w:rsidR="009F2CED" w:rsidRPr="00463338" w14:paraId="45E68027" w14:textId="77777777" w:rsidTr="0005660A">
        <w:trPr>
          <w:trHeight w:val="284"/>
        </w:trPr>
        <w:tc>
          <w:tcPr>
            <w:tcW w:w="2429" w:type="dxa"/>
            <w:tcBorders>
              <w:top w:val="nil"/>
            </w:tcBorders>
          </w:tcPr>
          <w:p w14:paraId="127657FD" w14:textId="17267EC4" w:rsidR="009F2CED" w:rsidRPr="004A7B93" w:rsidRDefault="002A2993" w:rsidP="00A66F89">
            <w:pPr>
              <w:pStyle w:val="Amrop-header"/>
              <w:spacing w:before="0" w:after="120"/>
              <w:mirrorIndents/>
              <w:rPr>
                <w:rFonts w:ascii="Calibri Light" w:eastAsia="MS Mincho" w:hAnsi="Calibri Light" w:cs="Calibri Light"/>
                <w:bCs w:val="0"/>
                <w:color w:val="414042"/>
                <w:sz w:val="22"/>
                <w:szCs w:val="22"/>
                <w:lang w:val="en-US" w:eastAsia="ja-JP"/>
              </w:rPr>
            </w:pPr>
            <w:r>
              <w:rPr>
                <w:rFonts w:ascii="Calibri Light" w:eastAsia="MS Mincho" w:hAnsi="Calibri Light" w:cs="Calibri Light"/>
                <w:bCs w:val="0"/>
                <w:color w:val="414042"/>
                <w:sz w:val="22"/>
                <w:szCs w:val="22"/>
                <w:lang w:val="en-US" w:eastAsia="ja-JP"/>
              </w:rPr>
              <w:t>April 2023 – present</w:t>
            </w:r>
          </w:p>
        </w:tc>
        <w:tc>
          <w:tcPr>
            <w:tcW w:w="6758" w:type="dxa"/>
            <w:tcBorders>
              <w:top w:val="nil"/>
            </w:tcBorders>
          </w:tcPr>
          <w:p w14:paraId="611A3816" w14:textId="57C3A609" w:rsidR="009F2CED" w:rsidRPr="000F2A69" w:rsidRDefault="002A2993" w:rsidP="003C7FCD">
            <w:pPr>
              <w:spacing w:after="120"/>
              <w:mirrorIndents/>
              <w:jc w:val="both"/>
              <w:rPr>
                <w:rFonts w:ascii="Arial" w:hAnsi="Arial" w:cs="Arial"/>
                <w:b/>
                <w:bCs/>
                <w:szCs w:val="22"/>
                <w:lang w:val="de-AT"/>
              </w:rPr>
            </w:pPr>
            <w:r>
              <w:rPr>
                <w:rFonts w:cs="Calibri Light"/>
                <w:b/>
                <w:szCs w:val="22"/>
                <w:lang w:val="de-AT"/>
              </w:rPr>
              <w:t>G+D NETCETERA, Munich / Zurich</w:t>
            </w:r>
          </w:p>
        </w:tc>
      </w:tr>
      <w:tr w:rsidR="009F2CED" w:rsidRPr="00A41640" w14:paraId="5EC8CF0B" w14:textId="77777777" w:rsidTr="0005660A">
        <w:trPr>
          <w:trHeight w:val="727"/>
        </w:trPr>
        <w:tc>
          <w:tcPr>
            <w:tcW w:w="2429" w:type="dxa"/>
          </w:tcPr>
          <w:p w14:paraId="36CF420B" w14:textId="77777777" w:rsidR="009F2CED" w:rsidRPr="004A7B93" w:rsidRDefault="009F2CED" w:rsidP="001B6AA5">
            <w:pPr>
              <w:pStyle w:val="Amrop-header"/>
              <w:spacing w:before="120" w:after="120"/>
              <w:mirrorIndents/>
              <w:rPr>
                <w:rFonts w:cs="Arial"/>
                <w:b w:val="0"/>
                <w:bCs w:val="0"/>
                <w:color w:val="414042"/>
                <w:sz w:val="22"/>
                <w:szCs w:val="22"/>
              </w:rPr>
            </w:pPr>
            <w:r>
              <w:rPr>
                <w:rFonts w:ascii="Calibri Light" w:eastAsia="MS Mincho" w:hAnsi="Calibri Light" w:cs="Calibri Light"/>
                <w:bCs w:val="0"/>
                <w:color w:val="414042"/>
                <w:sz w:val="22"/>
                <w:szCs w:val="22"/>
                <w:lang w:val="en-US" w:eastAsia="ja-JP"/>
              </w:rPr>
              <w:t>Company       Information:</w:t>
            </w:r>
            <w:r>
              <w:rPr>
                <w:rFonts w:cs="Arial"/>
                <w:color w:val="414042"/>
                <w:sz w:val="22"/>
                <w:szCs w:val="22"/>
              </w:rPr>
              <w:t xml:space="preserve"> </w:t>
            </w:r>
          </w:p>
        </w:tc>
        <w:tc>
          <w:tcPr>
            <w:tcW w:w="6758" w:type="dxa"/>
          </w:tcPr>
          <w:p w14:paraId="48256CB9" w14:textId="6B4F32A7" w:rsidR="009F2CED" w:rsidRPr="004A7B93" w:rsidRDefault="002A2993" w:rsidP="003C7FCD">
            <w:pPr>
              <w:pStyle w:val="Listing1"/>
              <w:numPr>
                <w:ilvl w:val="0"/>
                <w:numId w:val="0"/>
              </w:numPr>
              <w:spacing w:before="120" w:line="240" w:lineRule="auto"/>
              <w:rPr>
                <w:rFonts w:ascii="Arial" w:hAnsi="Arial" w:cs="Arial"/>
                <w:i/>
                <w:color w:val="414042"/>
                <w:sz w:val="22"/>
                <w:szCs w:val="22"/>
              </w:rPr>
            </w:pPr>
            <w:r>
              <w:rPr>
                <w:rFonts w:ascii="Calibri Light" w:eastAsia="MS Mincho" w:hAnsi="Calibri Light" w:cs="Calibri Light"/>
                <w:i/>
                <w:iCs/>
                <w:color w:val="414042"/>
                <w:sz w:val="22"/>
                <w:szCs w:val="22"/>
                <w:lang w:val="en-US" w:eastAsia="ja-JP"/>
              </w:rPr>
              <w:t>G+D Netcetera is a joint venture between Giesecke+Devrient and Netcetera, specialising in digital payment security and authentication solutions for banks, payment providers, and digital platforms globally.</w:t>
            </w:r>
          </w:p>
        </w:tc>
      </w:tr>
      <w:tr w:rsidR="009F2CED" w:rsidRPr="00A41640" w14:paraId="55132B7E" w14:textId="77777777" w:rsidTr="0005660A">
        <w:tc>
          <w:tcPr>
            <w:tcW w:w="2429" w:type="dxa"/>
          </w:tcPr>
          <w:p w14:paraId="58BBD108" w14:textId="77777777" w:rsidR="009F2CED" w:rsidRPr="004A7B93" w:rsidRDefault="009F2CED" w:rsidP="003C7FCD">
            <w:pPr>
              <w:pStyle w:val="Amrop-header"/>
              <w:spacing w:before="120" w:after="0"/>
              <w:mirrorIndents/>
              <w:jc w:val="both"/>
              <w:rPr>
                <w:rFonts w:cs="Arial"/>
                <w:color w:val="414042"/>
                <w:sz w:val="22"/>
                <w:szCs w:val="22"/>
              </w:rPr>
            </w:pPr>
            <w:r>
              <w:rPr>
                <w:rFonts w:ascii="Calibri Light" w:eastAsia="MS Mincho" w:hAnsi="Calibri Light" w:cs="Calibri Light"/>
                <w:bCs w:val="0"/>
                <w:color w:val="414042"/>
                <w:sz w:val="22"/>
                <w:szCs w:val="22"/>
                <w:lang w:val="en-US" w:eastAsia="ja-JP"/>
              </w:rPr>
              <w:t>Job Title:</w:t>
            </w:r>
          </w:p>
        </w:tc>
        <w:tc>
          <w:tcPr>
            <w:tcW w:w="6758" w:type="dxa"/>
          </w:tcPr>
          <w:p w14:paraId="31508795" w14:textId="77777777" w:rsidR="00A043B9" w:rsidRDefault="002A2993" w:rsidP="003C7FCD">
            <w:pPr>
              <w:spacing w:before="120" w:after="120"/>
              <w:mirrorIndents/>
              <w:jc w:val="both"/>
              <w:rPr>
                <w:rFonts w:cs="Calibri Light"/>
                <w:szCs w:val="22"/>
                <w:u w:val="single"/>
              </w:rPr>
            </w:pPr>
            <w:r>
              <w:rPr>
                <w:rFonts w:cs="Calibri Light"/>
                <w:szCs w:val="22"/>
                <w:u w:val="single"/>
              </w:rPr>
              <w:t>Global Business Lead / Director, Authentication Products</w:t>
            </w:r>
          </w:p>
          <w:p w14:paraId="48BEA6D6" w14:textId="34797A35" w:rsidR="002A2993" w:rsidRPr="00A043B9" w:rsidRDefault="002A2993" w:rsidP="003C7FCD">
            <w:pPr>
              <w:spacing w:before="120" w:after="120"/>
              <w:mirrorIndents/>
              <w:jc w:val="both"/>
              <w:rPr>
                <w:rFonts w:cs="Calibri Light"/>
                <w:szCs w:val="22"/>
                <w:u w:val="single"/>
              </w:rPr>
            </w:pPr>
          </w:p>
        </w:tc>
      </w:tr>
      <w:tr w:rsidR="009F2CED" w:rsidRPr="00C5469F" w14:paraId="6AF0FACB" w14:textId="77777777" w:rsidTr="0005660A">
        <w:trPr>
          <w:trHeight w:val="2680"/>
        </w:trPr>
        <w:tc>
          <w:tcPr>
            <w:tcW w:w="2429" w:type="dxa"/>
          </w:tcPr>
          <w:p w14:paraId="5B78731D" w14:textId="77777777" w:rsidR="009F2CED" w:rsidRPr="004A7B93" w:rsidRDefault="009F2CED" w:rsidP="001B6AA5">
            <w:pPr>
              <w:pStyle w:val="Amrop-header"/>
              <w:spacing w:before="120" w:after="0"/>
              <w:mirrorIndents/>
              <w:rPr>
                <w:rFonts w:cs="Arial"/>
                <w:bCs w:val="0"/>
                <w:color w:val="414042"/>
                <w:sz w:val="22"/>
                <w:szCs w:val="22"/>
              </w:rPr>
            </w:pPr>
            <w:r>
              <w:rPr>
                <w:rFonts w:ascii="Calibri Light" w:eastAsia="MS Mincho" w:hAnsi="Calibri Light" w:cs="Calibri Light"/>
                <w:bCs w:val="0"/>
                <w:color w:val="414042"/>
                <w:sz w:val="22"/>
                <w:szCs w:val="22"/>
                <w:lang w:val="en-US" w:eastAsia="ja-JP"/>
              </w:rPr>
              <w:t>Main       Responsibilities:</w:t>
            </w:r>
          </w:p>
        </w:tc>
        <w:tc>
          <w:tcPr>
            <w:tcW w:w="6758" w:type="dxa"/>
          </w:tcPr>
          <w:p w14:paraId="6F73EB71" w14:textId="62C220D7" w:rsidR="002A2993" w:rsidRPr="002A2993" w:rsidRDefault="002A2993" w:rsidP="002A2993">
            <w:pPr>
              <w:numPr>
                <w:ilvl w:val="0"/>
                <w:numId w:val="6"/>
              </w:numPr>
              <w:snapToGrid w:val="0"/>
              <w:spacing w:before="60" w:after="120"/>
              <w:ind w:left="714" w:hanging="357"/>
              <w:jc w:val="both"/>
            </w:pPr>
            <w:r>
              <w:rPr>
                <w:lang w:val="en-GB"/>
              </w:rPr>
              <w:t>d</w:t>
            </w:r>
            <w:r>
              <w:t>efining product vision, market positioning, and multi-year roadmap for authentication solutions</w:t>
            </w:r>
          </w:p>
          <w:p w14:paraId="4D1C40FE" w14:textId="75CFB371" w:rsidR="002A2993" w:rsidRPr="002A2993" w:rsidRDefault="002A2993" w:rsidP="002A2993">
            <w:pPr>
              <w:numPr>
                <w:ilvl w:val="0"/>
                <w:numId w:val="6"/>
              </w:numPr>
              <w:snapToGrid w:val="0"/>
              <w:spacing w:before="60" w:after="120"/>
              <w:ind w:left="714" w:hanging="357"/>
              <w:jc w:val="both"/>
            </w:pPr>
            <w:r>
              <w:t>leading cross</w:t>
              <w:noBreakHyphen/>
              <w:t>functional collaboration across Product, Engineering, Sales, Marketing, and Compliance teams</w:t>
            </w:r>
          </w:p>
          <w:p w14:paraId="4FF61C53" w14:textId="344858C5" w:rsidR="002A2993" w:rsidRPr="002A2993" w:rsidRDefault="002A2993" w:rsidP="002A2993">
            <w:pPr>
              <w:numPr>
                <w:ilvl w:val="0"/>
                <w:numId w:val="6"/>
              </w:numPr>
              <w:snapToGrid w:val="0"/>
              <w:spacing w:before="60" w:after="120"/>
              <w:ind w:left="714" w:hanging="357"/>
              <w:jc w:val="both"/>
            </w:pPr>
            <w:r>
              <w:t>conducting market and regulatory analysis across authentication standards, PSD2/SCA requirements, and emerging identity frameworks including eIDAS 2.0</w:t>
            </w:r>
          </w:p>
          <w:p w14:paraId="2FA98401" w14:textId="3FAF2D9A" w:rsidR="002A2993" w:rsidRPr="002A2993" w:rsidRDefault="002A2993" w:rsidP="002A2993">
            <w:pPr>
              <w:numPr>
                <w:ilvl w:val="0"/>
                <w:numId w:val="6"/>
              </w:numPr>
              <w:snapToGrid w:val="0"/>
              <w:spacing w:before="60" w:after="120"/>
              <w:ind w:left="714" w:hanging="357"/>
              <w:jc w:val="both"/>
            </w:pPr>
            <w:r>
              <w:t>building and managing ecosystem partnerships with banks, payment providers, and technology partners</w:t>
            </w:r>
          </w:p>
          <w:p w14:paraId="1539EAC4" w14:textId="0B3FDA65" w:rsidR="002A2993" w:rsidRPr="002A2993" w:rsidRDefault="002A2993" w:rsidP="002A2993">
            <w:pPr>
              <w:numPr>
                <w:ilvl w:val="0"/>
                <w:numId w:val="6"/>
              </w:numPr>
              <w:snapToGrid w:val="0"/>
              <w:spacing w:before="60" w:after="120"/>
              <w:ind w:left="714" w:hanging="357"/>
              <w:jc w:val="both"/>
            </w:pPr>
            <w:r>
              <w:t>positioning the organisation as a thought leader in modern payment authentication and digital trust technologies</w:t>
              <w:noBreakHyphen/>
              <w:t xml:space="preserve"> </w:t>
            </w:r>
          </w:p>
          <w:p w14:paraId="534BF124" w14:textId="489DF08F" w:rsidR="009F2CED" w:rsidRPr="002A2993" w:rsidRDefault="002A2993" w:rsidP="002A2993">
            <w:pPr>
              <w:numPr>
                <w:ilvl w:val="0"/>
                <w:numId w:val="6"/>
              </w:numPr>
              <w:snapToGrid w:val="0"/>
              <w:spacing w:before="60" w:after="120"/>
              <w:ind w:left="714" w:hanging="357"/>
              <w:jc w:val="both"/>
            </w:pPr>
            <w:r>
              <w:t>acting as senior point of contact with financial institution clients, regulators, and industry bodies</w:t>
            </w:r>
          </w:p>
          <w:p w14:paraId="236EC10E" w14:textId="77777777" w:rsidR="009F2CED" w:rsidRPr="004A7B93" w:rsidRDefault="009F2CED" w:rsidP="003C7FCD">
            <w:pPr>
              <w:spacing w:before="120" w:after="120"/>
              <w:mirrorIndents/>
              <w:jc w:val="both"/>
              <w:rPr>
                <w:rFonts w:ascii="Arial" w:hAnsi="Arial" w:cs="Arial"/>
                <w:szCs w:val="22"/>
                <w:lang w:val="en-GB"/>
              </w:rPr>
            </w:pPr>
          </w:p>
        </w:tc>
      </w:tr>
      <w:tr w:rsidR="002A2993" w:rsidRPr="00C5469F" w14:paraId="66518BFA" w14:textId="77777777" w:rsidTr="0005660A">
        <w:trPr>
          <w:trHeight w:val="2680"/>
        </w:trPr>
        <w:tc>
          <w:tcPr>
            <w:tcW w:w="2429" w:type="dxa"/>
          </w:tcPr>
          <w:p w14:paraId="57D5814C" w14:textId="2B6C9520" w:rsidR="002A2993" w:rsidRPr="004A7B93" w:rsidRDefault="002A2993" w:rsidP="001B6AA5">
            <w:pPr>
              <w:pStyle w:val="Amrop-header"/>
              <w:spacing w:before="120" w:after="0"/>
              <w:mirrorIndents/>
              <w:rPr>
                <w:rFonts w:ascii="Calibri Light" w:eastAsia="MS Mincho" w:hAnsi="Calibri Light" w:cs="Calibri Light"/>
                <w:bCs w:val="0"/>
                <w:color w:val="414042"/>
                <w:sz w:val="22"/>
                <w:szCs w:val="22"/>
                <w:lang w:val="en-US" w:eastAsia="ja-JP"/>
              </w:rPr>
            </w:pPr>
            <w:r>
              <w:rPr>
                <w:rFonts w:ascii="Calibri Light" w:eastAsia="MS Mincho" w:hAnsi="Calibri Light" w:cs="Calibri Light"/>
                <w:bCs w:val="0"/>
                <w:color w:val="414042"/>
                <w:sz w:val="22"/>
                <w:szCs w:val="22"/>
                <w:lang w:val="en-US" w:eastAsia="ja-JP"/>
              </w:rPr>
              <w:t>Achievements:</w:t>
            </w:r>
          </w:p>
        </w:tc>
        <w:tc>
          <w:tcPr>
            <w:tcW w:w="6758" w:type="dxa"/>
          </w:tcPr>
          <w:p w14:paraId="5C470409" w14:textId="54E745FA" w:rsidR="002A2993" w:rsidRPr="002A2993" w:rsidRDefault="002A2993" w:rsidP="002A2993">
            <w:pPr>
              <w:numPr>
                <w:ilvl w:val="0"/>
                <w:numId w:val="6"/>
              </w:numPr>
              <w:snapToGrid w:val="0"/>
              <w:spacing w:before="60" w:after="120"/>
              <w:ind w:left="714" w:hanging="357"/>
              <w:jc w:val="both"/>
            </w:pPr>
            <w:r>
              <w:t>launched a new authentication product portfolio, expanding the company’s digital security offerings beyond hardware</w:t>
              <w:noBreakHyphen/>
              <w:t>centric solutions</w:t>
            </w:r>
          </w:p>
          <w:p w14:paraId="2B72A769" w14:textId="5C6D2C57" w:rsidR="002A2993" w:rsidRPr="002A2993" w:rsidRDefault="002A2993" w:rsidP="002A2993">
            <w:pPr>
              <w:numPr>
                <w:ilvl w:val="0"/>
                <w:numId w:val="6"/>
              </w:numPr>
              <w:snapToGrid w:val="0"/>
              <w:spacing w:before="60" w:after="120"/>
              <w:ind w:left="714" w:hanging="357"/>
              <w:jc w:val="both"/>
            </w:pPr>
            <w:r>
              <w:t>driving adoption of passwordless authentication (Passkeys) across financial services use cases, strengthening user identity assurance and improving conversion while reducing fraud</w:t>
            </w:r>
          </w:p>
          <w:p w14:paraId="688D2E53" w14:textId="4E3237CC" w:rsidR="002A2993" w:rsidRPr="002A2993" w:rsidRDefault="002A2993" w:rsidP="002A2993">
            <w:pPr>
              <w:numPr>
                <w:ilvl w:val="0"/>
                <w:numId w:val="6"/>
              </w:numPr>
              <w:snapToGrid w:val="0"/>
              <w:spacing w:before="60" w:after="120"/>
              <w:ind w:left="714" w:hanging="357"/>
              <w:jc w:val="both"/>
            </w:pPr>
            <w:r>
              <w:t>supporting the transition from hardware-centric offerings to modern digital authentication and identity solutions across banking and payments</w:t>
            </w:r>
          </w:p>
          <w:p w14:paraId="0B37156D" w14:textId="4C5E7219" w:rsidR="002A2993" w:rsidRPr="000D0851" w:rsidRDefault="002A2993" w:rsidP="002A2993">
            <w:pPr>
              <w:numPr>
                <w:ilvl w:val="0"/>
                <w:numId w:val="6"/>
              </w:numPr>
              <w:snapToGrid w:val="0"/>
              <w:spacing w:before="60" w:after="120"/>
              <w:ind w:left="714" w:hanging="357"/>
              <w:jc w:val="both"/>
            </w:pPr>
            <w:r>
              <w:t>aligning authentication platforms with evolving regulatory frameworks across key financial services markets</w:t>
            </w:r>
          </w:p>
          <w:p w14:paraId="34CE3845" w14:textId="77777777" w:rsidR="002A2993" w:rsidRDefault="002A2993" w:rsidP="000F2A69">
            <w:pPr>
              <w:snapToGrid w:val="0"/>
              <w:spacing w:before="60" w:after="120"/>
              <w:jc w:val="both"/>
              <w:rPr>
                <w:lang w:val="en-GB"/>
              </w:rPr>
            </w:pPr>
          </w:p>
        </w:tc>
      </w:tr>
      <w:tr w:rsidR="009F2CED" w:rsidRPr="00A41640" w14:paraId="7B259D7C" w14:textId="77777777" w:rsidTr="0005660A">
        <w:trPr>
          <w:trHeight w:val="689"/>
        </w:trPr>
        <w:tc>
          <w:tcPr>
            <w:tcW w:w="2429" w:type="dxa"/>
          </w:tcPr>
          <w:p w14:paraId="07937AD6" w14:textId="09E26BBF" w:rsidR="009F2CED" w:rsidRPr="00D7356F" w:rsidRDefault="002A2993" w:rsidP="001B6AA5">
            <w:pPr>
              <w:pStyle w:val="Amrop-header"/>
              <w:spacing w:before="120" w:after="120"/>
              <w:mirrorIndents/>
              <w:rPr>
                <w:rFonts w:ascii="Calibri Light" w:eastAsia="MS Mincho" w:hAnsi="Calibri Light" w:cs="Calibri Light"/>
                <w:bCs w:val="0"/>
                <w:color w:val="414042"/>
                <w:sz w:val="22"/>
                <w:szCs w:val="22"/>
                <w:lang w:val="en-US" w:eastAsia="ja-JP"/>
              </w:rPr>
            </w:pPr>
            <w:r>
              <w:rPr>
                <w:rFonts w:ascii="Calibri Light" w:eastAsia="MS Mincho" w:hAnsi="Calibri Light" w:cs="Calibri Light"/>
                <w:bCs w:val="0"/>
                <w:color w:val="414042"/>
                <w:sz w:val="22"/>
                <w:szCs w:val="22"/>
                <w:lang w:val="en-US" w:eastAsia="ja-JP"/>
              </w:rPr>
              <w:lastRenderedPageBreak/>
              <w:t>August 2017 – March 2023</w:t>
            </w:r>
          </w:p>
        </w:tc>
        <w:tc>
          <w:tcPr>
            <w:tcW w:w="6758" w:type="dxa"/>
          </w:tcPr>
          <w:p w14:paraId="3FDC2288" w14:textId="54681523" w:rsidR="009F2CED" w:rsidRPr="00A043B9" w:rsidRDefault="002A2993" w:rsidP="003C7FCD">
            <w:pPr>
              <w:spacing w:before="120" w:after="120"/>
              <w:mirrorIndents/>
              <w:jc w:val="both"/>
              <w:rPr>
                <w:rFonts w:cs="Calibri Light"/>
                <w:b/>
                <w:szCs w:val="22"/>
              </w:rPr>
            </w:pPr>
            <w:r>
              <w:rPr>
                <w:rFonts w:cs="Calibri Light"/>
                <w:b/>
                <w:szCs w:val="22"/>
              </w:rPr>
              <w:t>G+D ePAYMENTS, Munich</w:t>
            </w:r>
          </w:p>
        </w:tc>
      </w:tr>
      <w:tr w:rsidR="009F2CED" w:rsidRPr="00A41640" w14:paraId="7C39D435" w14:textId="77777777" w:rsidTr="0005660A">
        <w:trPr>
          <w:trHeight w:val="689"/>
        </w:trPr>
        <w:tc>
          <w:tcPr>
            <w:tcW w:w="2429" w:type="dxa"/>
          </w:tcPr>
          <w:p w14:paraId="6D179555" w14:textId="77777777" w:rsidR="009F2CED" w:rsidRPr="00D7356F" w:rsidRDefault="009F2CED" w:rsidP="001B6AA5">
            <w:pPr>
              <w:pStyle w:val="Amrop-header"/>
              <w:spacing w:before="120" w:after="0"/>
              <w:mirrorIndents/>
              <w:rPr>
                <w:rFonts w:ascii="Calibri Light" w:eastAsia="MS Mincho" w:hAnsi="Calibri Light" w:cs="Calibri Light"/>
                <w:bCs w:val="0"/>
                <w:color w:val="414042"/>
                <w:sz w:val="22"/>
                <w:szCs w:val="22"/>
                <w:lang w:val="en-US" w:eastAsia="ja-JP"/>
              </w:rPr>
            </w:pPr>
            <w:r>
              <w:rPr>
                <w:rFonts w:ascii="Calibri Light" w:eastAsia="MS Mincho" w:hAnsi="Calibri Light" w:cs="Calibri Light"/>
                <w:bCs w:val="0"/>
                <w:color w:val="414042"/>
                <w:sz w:val="22"/>
                <w:szCs w:val="22"/>
                <w:lang w:val="en-US" w:eastAsia="ja-JP"/>
              </w:rPr>
              <w:t xml:space="preserve">Company       Information: </w:t>
            </w:r>
          </w:p>
        </w:tc>
        <w:tc>
          <w:tcPr>
            <w:tcW w:w="6758" w:type="dxa"/>
          </w:tcPr>
          <w:p w14:paraId="3CC8BE50" w14:textId="610CB3ED" w:rsidR="009F2CED" w:rsidRDefault="005A2058" w:rsidP="003C7FCD">
            <w:pPr>
              <w:pStyle w:val="Listing1"/>
              <w:numPr>
                <w:ilvl w:val="0"/>
                <w:numId w:val="0"/>
              </w:numPr>
              <w:spacing w:before="120" w:line="240" w:lineRule="auto"/>
              <w:rPr>
                <w:rFonts w:cs="Calibri Light"/>
                <w:b/>
                <w:szCs w:val="22"/>
              </w:rPr>
            </w:pPr>
            <w:r>
              <w:rPr>
                <w:rFonts w:ascii="Calibri Light" w:eastAsia="MS Mincho" w:hAnsi="Calibri Light" w:cs="Calibri Light"/>
                <w:i/>
                <w:iCs/>
                <w:color w:val="414042"/>
                <w:sz w:val="22"/>
                <w:szCs w:val="22"/>
                <w:lang w:val="en-US" w:eastAsia="ja-JP"/>
              </w:rPr>
              <w:t>G+D ePayments (Giesecke+Devrient) is a global leader in secure payment technology and digital platforms, serving banks, payment networks, and financial institutions worldwide with an annual revenue of approximately €840M in the payments division.</w:t>
            </w:r>
          </w:p>
        </w:tc>
      </w:tr>
      <w:tr w:rsidR="009F2CED" w:rsidRPr="00A41640" w14:paraId="677DD56A" w14:textId="77777777" w:rsidTr="0005660A">
        <w:trPr>
          <w:trHeight w:val="545"/>
        </w:trPr>
        <w:tc>
          <w:tcPr>
            <w:tcW w:w="2429" w:type="dxa"/>
          </w:tcPr>
          <w:p w14:paraId="518EEA97" w14:textId="2B014156" w:rsidR="009F2CED" w:rsidRPr="00D7356F" w:rsidRDefault="009F2CED" w:rsidP="001B6AA5">
            <w:pPr>
              <w:pStyle w:val="Amrop-header"/>
              <w:spacing w:before="120" w:after="0"/>
              <w:mirrorIndents/>
              <w:rPr>
                <w:rFonts w:ascii="Calibri Light" w:eastAsia="MS Mincho" w:hAnsi="Calibri Light" w:cs="Calibri Light"/>
                <w:bCs w:val="0"/>
                <w:color w:val="414042"/>
                <w:sz w:val="22"/>
                <w:szCs w:val="22"/>
                <w:lang w:val="en-US" w:eastAsia="ja-JP"/>
              </w:rPr>
            </w:pPr>
            <w:r>
              <w:rPr>
                <w:rFonts w:ascii="Calibri Light" w:eastAsia="MS Mincho" w:hAnsi="Calibri Light" w:cs="Calibri Light"/>
                <w:bCs w:val="0"/>
                <w:color w:val="414042"/>
                <w:sz w:val="22"/>
                <w:szCs w:val="22"/>
                <w:lang w:val="en-US" w:eastAsia="ja-JP"/>
              </w:rPr>
              <w:t>Job Title:</w:t>
            </w:r>
          </w:p>
        </w:tc>
        <w:tc>
          <w:tcPr>
            <w:tcW w:w="6758" w:type="dxa"/>
          </w:tcPr>
          <w:p w14:paraId="38580BD3" w14:textId="5284468F" w:rsidR="009F2CED" w:rsidRDefault="005A2058" w:rsidP="003C7FCD">
            <w:pPr>
              <w:spacing w:before="120" w:after="120"/>
              <w:mirrorIndents/>
              <w:jc w:val="both"/>
              <w:rPr>
                <w:rFonts w:cs="Calibri Light"/>
                <w:szCs w:val="22"/>
                <w:u w:val="single"/>
              </w:rPr>
            </w:pPr>
            <w:r>
              <w:rPr>
                <w:rFonts w:cs="Calibri Light"/>
                <w:szCs w:val="22"/>
                <w:u w:val="single"/>
              </w:rPr>
              <w:t>Director of Strategy, Payments &amp; Digital Platforms</w:t>
            </w:r>
          </w:p>
          <w:p w14:paraId="5FB96C55" w14:textId="77DA7C03" w:rsidR="0030265C" w:rsidRPr="004B2910" w:rsidRDefault="0030265C" w:rsidP="003C7FCD">
            <w:pPr>
              <w:spacing w:before="120" w:after="120"/>
              <w:mirrorIndents/>
              <w:jc w:val="both"/>
              <w:rPr>
                <w:rFonts w:cs="Calibri Light"/>
                <w:szCs w:val="22"/>
              </w:rPr>
            </w:pPr>
          </w:p>
        </w:tc>
      </w:tr>
      <w:tr w:rsidR="00053313" w:rsidRPr="00A41640" w14:paraId="7E53803A" w14:textId="77777777" w:rsidTr="0005660A">
        <w:trPr>
          <w:trHeight w:val="545"/>
        </w:trPr>
        <w:tc>
          <w:tcPr>
            <w:tcW w:w="2429" w:type="dxa"/>
          </w:tcPr>
          <w:p w14:paraId="6A16C7CB" w14:textId="2CAC4D9C" w:rsidR="00053313" w:rsidRPr="00D7356F" w:rsidRDefault="00053313" w:rsidP="001B6AA5">
            <w:pPr>
              <w:pStyle w:val="Amrop-header"/>
              <w:spacing w:before="120" w:after="0"/>
              <w:mirrorIndents/>
              <w:rPr>
                <w:rFonts w:ascii="Calibri Light" w:eastAsia="MS Mincho" w:hAnsi="Calibri Light" w:cs="Calibri Light"/>
                <w:bCs w:val="0"/>
                <w:color w:val="414042"/>
                <w:sz w:val="22"/>
                <w:szCs w:val="22"/>
                <w:lang w:val="en-US" w:eastAsia="ja-JP"/>
              </w:rPr>
            </w:pPr>
            <w:r>
              <w:rPr>
                <w:rFonts w:ascii="Calibri Light" w:eastAsia="MS Mincho" w:hAnsi="Calibri Light" w:cs="Calibri Light"/>
                <w:bCs w:val="0"/>
                <w:color w:val="414042"/>
                <w:sz w:val="22"/>
                <w:szCs w:val="22"/>
                <w:lang w:val="en-US" w:eastAsia="ja-JP"/>
              </w:rPr>
              <w:t>Main        Responsibilities:</w:t>
            </w:r>
          </w:p>
        </w:tc>
        <w:tc>
          <w:tcPr>
            <w:tcW w:w="6758" w:type="dxa"/>
          </w:tcPr>
          <w:p w14:paraId="0AAA1BD8" w14:textId="309924DB" w:rsidR="005A2058" w:rsidRPr="005A2058" w:rsidRDefault="005A2058" w:rsidP="005A2058">
            <w:pPr>
              <w:numPr>
                <w:ilvl w:val="0"/>
                <w:numId w:val="6"/>
              </w:numPr>
              <w:snapToGrid w:val="0"/>
              <w:spacing w:before="60" w:after="120"/>
              <w:ind w:left="714" w:hanging="357"/>
              <w:jc w:val="both"/>
            </w:pPr>
            <w:r>
              <w:t>building AI</w:t>
              <w:noBreakHyphen/>
              <w:t>partnering with executive leadership to shape long-term strategy for the global payments and digital platforms portfolio</w:t>
            </w:r>
          </w:p>
          <w:p w14:paraId="3AFAEFB5" w14:textId="55EC3D78" w:rsidR="005A2058" w:rsidRPr="005A2058" w:rsidRDefault="005A2058" w:rsidP="005A2058">
            <w:pPr>
              <w:numPr>
                <w:ilvl w:val="0"/>
                <w:numId w:val="6"/>
              </w:numPr>
              <w:snapToGrid w:val="0"/>
              <w:spacing w:before="60" w:after="120"/>
              <w:ind w:left="714" w:hanging="357"/>
              <w:jc w:val="both"/>
            </w:pPr>
            <w:r>
              <w:t>guiding product portfolio managers on market positioning, investment prioritisation, and product lifecycle management</w:t>
            </w:r>
          </w:p>
          <w:p w14:paraId="47CABC1C" w14:textId="6A2648FF" w:rsidR="005A2058" w:rsidRPr="005A2058" w:rsidRDefault="005A2058" w:rsidP="005A2058">
            <w:pPr>
              <w:numPr>
                <w:ilvl w:val="0"/>
                <w:numId w:val="6"/>
              </w:numPr>
              <w:snapToGrid w:val="0"/>
              <w:spacing w:before="60" w:after="120"/>
              <w:ind w:left="714" w:hanging="357"/>
              <w:jc w:val="both"/>
            </w:pPr>
            <w:r>
              <w:t>supporting M&amp;A strategy including post</w:t>
              <w:noBreakHyphen/>
              <w:t>merger integration of product portfolios and organisations</w:t>
            </w:r>
          </w:p>
          <w:p w14:paraId="13039555" w14:textId="1C7FA342" w:rsidR="00BC22B2" w:rsidRPr="005A2058" w:rsidRDefault="005A2058" w:rsidP="005A2058">
            <w:pPr>
              <w:numPr>
                <w:ilvl w:val="0"/>
                <w:numId w:val="6"/>
              </w:numPr>
              <w:snapToGrid w:val="0"/>
              <w:spacing w:before="60" w:after="120"/>
              <w:ind w:left="714" w:hanging="357"/>
              <w:jc w:val="both"/>
            </w:pPr>
            <w:r>
              <w:t>establishing innovation and product discovery frameworks across global product teams, and building internal market intelligence capabilities</w:t>
            </w:r>
          </w:p>
          <w:p w14:paraId="06FBA0C6" w14:textId="4B498069" w:rsidR="00E05E85" w:rsidRPr="00321C6C" w:rsidRDefault="00E05E85" w:rsidP="00F6395C">
            <w:pPr>
              <w:pStyle w:val="Listenabsatz"/>
              <w:tabs>
                <w:tab w:val="left" w:pos="2785"/>
              </w:tabs>
              <w:spacing w:after="120"/>
              <w:ind w:left="714"/>
              <w:jc w:val="both"/>
              <w:rPr>
                <w:rFonts w:cs="Calibri Light"/>
                <w:szCs w:val="22"/>
                <w:u w:val="single"/>
              </w:rPr>
            </w:pPr>
          </w:p>
        </w:tc>
      </w:tr>
      <w:tr w:rsidR="005A2058" w:rsidRPr="00A41640" w14:paraId="02CAA25D" w14:textId="77777777" w:rsidTr="0005660A">
        <w:trPr>
          <w:trHeight w:val="545"/>
        </w:trPr>
        <w:tc>
          <w:tcPr>
            <w:tcW w:w="2429" w:type="dxa"/>
          </w:tcPr>
          <w:p w14:paraId="55E029A3" w14:textId="631A2C33" w:rsidR="005A2058" w:rsidRPr="00D7356F" w:rsidRDefault="005A2058" w:rsidP="001B6AA5">
            <w:pPr>
              <w:pStyle w:val="Amrop-header"/>
              <w:spacing w:before="120" w:after="0"/>
              <w:mirrorIndents/>
              <w:rPr>
                <w:rFonts w:ascii="Calibri Light" w:eastAsia="MS Mincho" w:hAnsi="Calibri Light" w:cs="Calibri Light"/>
                <w:bCs w:val="0"/>
                <w:color w:val="414042"/>
                <w:sz w:val="22"/>
                <w:szCs w:val="22"/>
                <w:lang w:val="en-US" w:eastAsia="ja-JP"/>
              </w:rPr>
            </w:pPr>
            <w:r>
              <w:rPr>
                <w:rFonts w:ascii="Calibri Light" w:eastAsia="MS Mincho" w:hAnsi="Calibri Light" w:cs="Calibri Light"/>
                <w:bCs w:val="0"/>
                <w:color w:val="414042"/>
                <w:sz w:val="22"/>
                <w:szCs w:val="22"/>
                <w:lang w:val="en-US" w:eastAsia="ja-JP"/>
              </w:rPr>
              <w:t>Achievements:</w:t>
            </w:r>
          </w:p>
        </w:tc>
        <w:tc>
          <w:tcPr>
            <w:tcW w:w="6758" w:type="dxa"/>
          </w:tcPr>
          <w:p w14:paraId="70C7EABE" w14:textId="4BF0D617" w:rsidR="005A2058" w:rsidRPr="005A2058" w:rsidRDefault="005A2058" w:rsidP="005A2058">
            <w:pPr>
              <w:numPr>
                <w:ilvl w:val="0"/>
                <w:numId w:val="6"/>
              </w:numPr>
              <w:snapToGrid w:val="0"/>
              <w:spacing w:before="60" w:after="120"/>
              <w:ind w:left="714" w:hanging="357"/>
              <w:jc w:val="both"/>
            </w:pPr>
            <w:r>
              <w:t>led five strategic planning cycles, aligning product investments with evolving payment and authentication markets and driving portfolio evolution toward digital platforms</w:t>
            </w:r>
          </w:p>
          <w:p w14:paraId="40855CA8" w14:textId="75D08A2A" w:rsidR="005A2058" w:rsidRPr="005A2058" w:rsidRDefault="005A2058" w:rsidP="005A2058">
            <w:pPr>
              <w:numPr>
                <w:ilvl w:val="0"/>
                <w:numId w:val="6"/>
              </w:numPr>
              <w:snapToGrid w:val="0"/>
              <w:spacing w:before="60" w:after="120"/>
              <w:ind w:left="714" w:hanging="357"/>
              <w:jc w:val="both"/>
            </w:pPr>
            <w:r>
              <w:t>built internal market intelligence capabilities focused on payments, authentication technologies, and digital identity; supported M&amp;A integration of product portfolios across geographies</w:t>
            </w:r>
          </w:p>
          <w:p w14:paraId="13AA2E9B" w14:textId="77777777" w:rsidR="005A2058" w:rsidRDefault="005A2058" w:rsidP="005A2058">
            <w:pPr>
              <w:snapToGrid w:val="0"/>
              <w:spacing w:before="60" w:after="120"/>
              <w:ind w:left="714"/>
              <w:jc w:val="both"/>
            </w:pPr>
          </w:p>
        </w:tc>
      </w:tr>
      <w:tr w:rsidR="00F6395C" w:rsidRPr="00A41640" w14:paraId="0AB3B4CA" w14:textId="77777777" w:rsidTr="0005660A">
        <w:trPr>
          <w:trHeight w:val="782"/>
        </w:trPr>
        <w:tc>
          <w:tcPr>
            <w:tcW w:w="2429" w:type="dxa"/>
          </w:tcPr>
          <w:p w14:paraId="07054C68" w14:textId="21BFF37F" w:rsidR="00F6395C" w:rsidRPr="002C0127" w:rsidRDefault="005A2058" w:rsidP="002C0127">
            <w:pPr>
              <w:pStyle w:val="Amrop-header"/>
              <w:spacing w:before="120" w:after="0"/>
              <w:mirrorIndents/>
              <w:rPr>
                <w:rFonts w:ascii="Calibri Light" w:eastAsia="MS Mincho" w:hAnsi="Calibri Light" w:cs="Calibri Light"/>
                <w:bCs w:val="0"/>
                <w:color w:val="414042"/>
                <w:sz w:val="22"/>
                <w:szCs w:val="22"/>
                <w:lang w:val="en-US" w:eastAsia="ja-JP"/>
              </w:rPr>
            </w:pPr>
            <w:r>
              <w:rPr>
                <w:rFonts w:ascii="Calibri Light" w:eastAsia="MS Mincho" w:hAnsi="Calibri Light" w:cs="Calibri Light"/>
                <w:bCs w:val="0"/>
                <w:color w:val="414042"/>
                <w:sz w:val="22"/>
                <w:szCs w:val="22"/>
                <w:lang w:val="en-US" w:eastAsia="ja-JP"/>
              </w:rPr>
              <w:t xml:space="preserve">November 2015 – </w:t>
            </w:r>
          </w:p>
          <w:p w14:paraId="6418E405" w14:textId="729F16AD" w:rsidR="002C0127" w:rsidRPr="002C0127" w:rsidRDefault="005A2058" w:rsidP="002C0127">
            <w:pPr>
              <w:rPr>
                <w:b/>
              </w:rPr>
            </w:pPr>
            <w:r>
              <w:rPr>
                <w:b/>
              </w:rPr>
              <w:t>March</w:t>
            </w:r>
            <w:r>
              <w:rPr>
                <w:rFonts w:cs="Calibri Light"/>
                <w:b/>
                <w:szCs w:val="22"/>
              </w:rPr>
              <w:t xml:space="preserve"> July 2017</w:t>
            </w:r>
          </w:p>
        </w:tc>
        <w:tc>
          <w:tcPr>
            <w:tcW w:w="6758" w:type="dxa"/>
          </w:tcPr>
          <w:p w14:paraId="29F081E3" w14:textId="22ACAC66" w:rsidR="00F6395C" w:rsidRPr="00A043B9" w:rsidRDefault="005A2058" w:rsidP="00F6395C">
            <w:pPr>
              <w:spacing w:before="120" w:after="120"/>
              <w:mirrorIndents/>
              <w:jc w:val="both"/>
              <w:rPr>
                <w:rFonts w:cs="Calibri Light"/>
                <w:b/>
                <w:szCs w:val="22"/>
              </w:rPr>
            </w:pPr>
            <w:r>
              <w:rPr>
                <w:rFonts w:cs="Calibri Light"/>
                <w:b/>
                <w:szCs w:val="22"/>
              </w:rPr>
              <w:t>WIRECARD TECHNOLOGIES AG / ACI WORLDWIDE</w:t>
            </w:r>
          </w:p>
        </w:tc>
      </w:tr>
      <w:tr w:rsidR="00F6395C" w:rsidRPr="00A41640" w14:paraId="605F927B" w14:textId="77777777" w:rsidTr="0005660A">
        <w:trPr>
          <w:trHeight w:val="694"/>
        </w:trPr>
        <w:tc>
          <w:tcPr>
            <w:tcW w:w="2429" w:type="dxa"/>
          </w:tcPr>
          <w:p w14:paraId="2B2B5C43" w14:textId="77777777" w:rsidR="00F6395C" w:rsidRPr="00D7356F" w:rsidRDefault="00F6395C" w:rsidP="00F6395C">
            <w:pPr>
              <w:pStyle w:val="Amrop-header"/>
              <w:spacing w:before="120" w:after="0"/>
              <w:mirrorIndents/>
              <w:rPr>
                <w:rFonts w:ascii="Calibri Light" w:eastAsia="MS Mincho" w:hAnsi="Calibri Light" w:cs="Calibri Light"/>
                <w:bCs w:val="0"/>
                <w:color w:val="414042"/>
                <w:sz w:val="22"/>
                <w:szCs w:val="22"/>
                <w:lang w:val="en-US" w:eastAsia="ja-JP"/>
              </w:rPr>
            </w:pPr>
            <w:r>
              <w:rPr>
                <w:rFonts w:ascii="Calibri Light" w:eastAsia="MS Mincho" w:hAnsi="Calibri Light" w:cs="Calibri Light"/>
                <w:bCs w:val="0"/>
                <w:color w:val="414042"/>
                <w:sz w:val="22"/>
                <w:szCs w:val="22"/>
                <w:lang w:val="en-US" w:eastAsia="ja-JP"/>
              </w:rPr>
              <w:t xml:space="preserve">Company       Information: </w:t>
            </w:r>
          </w:p>
        </w:tc>
        <w:tc>
          <w:tcPr>
            <w:tcW w:w="6758" w:type="dxa"/>
          </w:tcPr>
          <w:p w14:paraId="397F36A1" w14:textId="0DE4841E" w:rsidR="00F6395C" w:rsidRDefault="005A2058" w:rsidP="00F6395C">
            <w:pPr>
              <w:pStyle w:val="Listing1"/>
              <w:numPr>
                <w:ilvl w:val="0"/>
                <w:numId w:val="0"/>
              </w:numPr>
              <w:spacing w:before="120" w:line="240" w:lineRule="auto"/>
              <w:rPr>
                <w:rFonts w:cs="Calibri Light"/>
                <w:b/>
                <w:szCs w:val="22"/>
              </w:rPr>
            </w:pPr>
            <w:r>
              <w:rPr>
                <w:rFonts w:ascii="Calibri Light" w:eastAsia="MS Mincho" w:hAnsi="Calibri Light" w:cs="Calibri Light"/>
                <w:i/>
                <w:iCs/>
                <w:color w:val="414042"/>
                <w:sz w:val="22"/>
                <w:szCs w:val="22"/>
                <w:lang w:val="en-US" w:eastAsia="ja-JP"/>
              </w:rPr>
              <w:t>Two consecutive roles: Program Lifecycle Manager at Wirecard Technologies AG (Oct 2015 – Nov 2016), owner of the Orange Cash Visa issuing and mobile payment programme in France; and Principal Product Manager at ACI Worldwide (Nov 2016 – Jul 2017), responsible for mPOS and omnichannel payment gateway solutions.</w:t>
            </w:r>
          </w:p>
        </w:tc>
      </w:tr>
      <w:tr w:rsidR="00F6395C" w:rsidRPr="00A41640" w14:paraId="5427D87E" w14:textId="77777777" w:rsidTr="0005660A">
        <w:trPr>
          <w:trHeight w:val="597"/>
        </w:trPr>
        <w:tc>
          <w:tcPr>
            <w:tcW w:w="2429" w:type="dxa"/>
          </w:tcPr>
          <w:p w14:paraId="4D836A46" w14:textId="6A345030" w:rsidR="00F6395C" w:rsidRPr="00D7356F" w:rsidRDefault="00F6395C" w:rsidP="00F6395C">
            <w:pPr>
              <w:pStyle w:val="Amrop-header"/>
              <w:spacing w:before="120" w:after="0"/>
              <w:mirrorIndents/>
              <w:rPr>
                <w:rFonts w:ascii="Calibri Light" w:eastAsia="MS Mincho" w:hAnsi="Calibri Light" w:cs="Calibri Light"/>
                <w:bCs w:val="0"/>
                <w:color w:val="414042"/>
                <w:sz w:val="22"/>
                <w:szCs w:val="22"/>
                <w:lang w:val="en-US" w:eastAsia="ja-JP"/>
              </w:rPr>
            </w:pPr>
            <w:r>
              <w:rPr>
                <w:rFonts w:ascii="Calibri Light" w:eastAsia="MS Mincho" w:hAnsi="Calibri Light" w:cs="Calibri Light"/>
                <w:bCs w:val="0"/>
                <w:color w:val="414042"/>
                <w:sz w:val="22"/>
                <w:szCs w:val="22"/>
                <w:lang w:val="en-US" w:eastAsia="ja-JP"/>
              </w:rPr>
              <w:t>Job Title:</w:t>
            </w:r>
          </w:p>
        </w:tc>
        <w:tc>
          <w:tcPr>
            <w:tcW w:w="6758" w:type="dxa"/>
          </w:tcPr>
          <w:p w14:paraId="211EF9AB" w14:textId="77777777" w:rsidR="00F6395C" w:rsidRDefault="005A2058" w:rsidP="00F6395C">
            <w:pPr>
              <w:spacing w:before="120" w:after="120"/>
              <w:mirrorIndents/>
              <w:jc w:val="both"/>
              <w:rPr>
                <w:rFonts w:cs="Calibri Light"/>
                <w:szCs w:val="22"/>
                <w:u w:val="single"/>
              </w:rPr>
            </w:pPr>
            <w:r>
              <w:rPr>
                <w:rFonts w:cs="Calibri Light"/>
                <w:szCs w:val="22"/>
                <w:u w:val="single"/>
              </w:rPr>
              <w:t>Program Lifecycle Manager (Wirecard) / Principal Product Manager (ACI Worldwide)</w:t>
              <w:noBreakHyphen/>
              <w:t xml:space="preserve"> </w:t>
            </w:r>
          </w:p>
          <w:p w14:paraId="6308656C" w14:textId="7E784989" w:rsidR="005A2058" w:rsidRPr="005A2058" w:rsidRDefault="005A2058" w:rsidP="00F6395C">
            <w:pPr>
              <w:spacing w:before="120" w:after="120"/>
              <w:mirrorIndents/>
              <w:jc w:val="both"/>
              <w:rPr>
                <w:rFonts w:cs="Calibri Light"/>
                <w:szCs w:val="22"/>
                <w:u w:val="single"/>
              </w:rPr>
            </w:pPr>
          </w:p>
        </w:tc>
      </w:tr>
      <w:tr w:rsidR="00F6395C" w:rsidRPr="00A41640" w14:paraId="48668594" w14:textId="77777777" w:rsidTr="0005660A">
        <w:trPr>
          <w:trHeight w:val="1087"/>
        </w:trPr>
        <w:tc>
          <w:tcPr>
            <w:tcW w:w="2429" w:type="dxa"/>
          </w:tcPr>
          <w:p w14:paraId="17A94812" w14:textId="76EFF698" w:rsidR="00F6395C" w:rsidRPr="00D7356F" w:rsidRDefault="00F6395C" w:rsidP="00F6395C">
            <w:pPr>
              <w:pStyle w:val="Amrop-header"/>
              <w:spacing w:before="120" w:after="0"/>
              <w:mirrorIndents/>
              <w:rPr>
                <w:rFonts w:ascii="Calibri Light" w:eastAsia="MS Mincho" w:hAnsi="Calibri Light" w:cs="Calibri Light"/>
                <w:bCs w:val="0"/>
                <w:color w:val="414042"/>
                <w:sz w:val="22"/>
                <w:szCs w:val="22"/>
                <w:lang w:val="en-US" w:eastAsia="ja-JP"/>
              </w:rPr>
            </w:pPr>
            <w:r>
              <w:rPr>
                <w:rFonts w:ascii="Calibri Light" w:eastAsia="MS Mincho" w:hAnsi="Calibri Light" w:cs="Calibri Light"/>
                <w:bCs w:val="0"/>
                <w:color w:val="414042"/>
                <w:sz w:val="22"/>
                <w:szCs w:val="22"/>
                <w:lang w:val="en-US" w:eastAsia="ja-JP"/>
              </w:rPr>
              <w:lastRenderedPageBreak/>
              <w:t>Main       Responsibilities:</w:t>
            </w:r>
          </w:p>
        </w:tc>
        <w:tc>
          <w:tcPr>
            <w:tcW w:w="6758" w:type="dxa"/>
          </w:tcPr>
          <w:p w14:paraId="552603C9" w14:textId="09553C8C" w:rsidR="005A2058" w:rsidRPr="005A2058" w:rsidRDefault="005A2058" w:rsidP="005A2058">
            <w:pPr>
              <w:numPr>
                <w:ilvl w:val="0"/>
                <w:numId w:val="6"/>
              </w:numPr>
              <w:snapToGrid w:val="0"/>
              <w:spacing w:before="60" w:after="120"/>
              <w:ind w:left="714" w:hanging="357"/>
              <w:jc w:val="both"/>
            </w:pPr>
            <w:r>
              <w:t>leading full product lifecycle for Orange Cash Visa NFC mobile payment programme, from onboarding and KYC through activation and offboarding</w:t>
            </w:r>
          </w:p>
          <w:p w14:paraId="2E6C1448" w14:textId="36AF1E39" w:rsidR="005A2058" w:rsidRPr="005A2058" w:rsidRDefault="005A2058" w:rsidP="005A2058">
            <w:pPr>
              <w:numPr>
                <w:ilvl w:val="0"/>
                <w:numId w:val="6"/>
              </w:numPr>
              <w:snapToGrid w:val="0"/>
              <w:spacing w:before="60" w:after="120"/>
              <w:ind w:left="714" w:hanging="357"/>
              <w:jc w:val="both"/>
            </w:pPr>
            <w:r>
              <w:t>coordinating product delivery across technology, banking partners, and mobile operators; defining UX strategy, KPI frameworks, and go-to-market enablement</w:t>
            </w:r>
          </w:p>
          <w:p w14:paraId="0352D4F8" w14:textId="437CAE5F" w:rsidR="005A2058" w:rsidRPr="005A2058" w:rsidRDefault="005A2058" w:rsidP="005A2058">
            <w:pPr>
              <w:numPr>
                <w:ilvl w:val="0"/>
                <w:numId w:val="6"/>
              </w:numPr>
              <w:snapToGrid w:val="0"/>
              <w:spacing w:before="60" w:after="120"/>
              <w:ind w:left="714" w:hanging="357"/>
              <w:jc w:val="both"/>
            </w:pPr>
            <w:r>
              <w:t>defining product roadmap, business cases, and discovery processes for omnichannel payment gateway solutions at ACI Worldwide</w:t>
            </w:r>
          </w:p>
          <w:p w14:paraId="1BC0D429" w14:textId="63A41ABD" w:rsidR="005A2058" w:rsidRPr="005A2058" w:rsidRDefault="005A2058" w:rsidP="005A2058">
            <w:pPr>
              <w:numPr>
                <w:ilvl w:val="0"/>
                <w:numId w:val="6"/>
              </w:numPr>
              <w:snapToGrid w:val="0"/>
              <w:spacing w:before="60" w:after="120"/>
              <w:ind w:left="714" w:hanging="357"/>
              <w:jc w:val="both"/>
            </w:pPr>
            <w:r>
              <w:t>acting as subject</w:t>
              <w:noBreakHyphen/>
              <w:t>matter expert supporting global payment platform sales engagements with merchants and financial institutions</w:t>
            </w:r>
          </w:p>
          <w:p w14:paraId="7B42AFFD" w14:textId="77777777" w:rsidR="00F6395C" w:rsidRDefault="00F6395C" w:rsidP="005A2058">
            <w:pPr>
              <w:pStyle w:val="Listenabsatz"/>
              <w:tabs>
                <w:tab w:val="left" w:pos="2785"/>
              </w:tabs>
              <w:spacing w:before="120" w:after="120"/>
              <w:jc w:val="both"/>
              <w:rPr>
                <w:rFonts w:cs="Calibri Light"/>
                <w:szCs w:val="22"/>
                <w:u w:val="single"/>
              </w:rPr>
            </w:pPr>
          </w:p>
        </w:tc>
      </w:tr>
      <w:tr w:rsidR="00F6395C" w:rsidRPr="00A41640" w14:paraId="03FB7D28" w14:textId="77777777" w:rsidTr="0005660A">
        <w:trPr>
          <w:trHeight w:val="1087"/>
        </w:trPr>
        <w:tc>
          <w:tcPr>
            <w:tcW w:w="2429" w:type="dxa"/>
          </w:tcPr>
          <w:p w14:paraId="201F6498" w14:textId="77777777" w:rsidR="00F6395C" w:rsidRPr="00D7356F" w:rsidRDefault="00F6395C" w:rsidP="00F6395C">
            <w:pPr>
              <w:pStyle w:val="Amrop-header"/>
              <w:spacing w:before="120" w:after="0"/>
              <w:mirrorIndents/>
              <w:jc w:val="both"/>
              <w:rPr>
                <w:rFonts w:ascii="Calibri Light" w:eastAsia="MS Mincho" w:hAnsi="Calibri Light" w:cs="Calibri Light"/>
                <w:bCs w:val="0"/>
                <w:color w:val="414042"/>
                <w:sz w:val="22"/>
                <w:szCs w:val="22"/>
                <w:lang w:val="en-US" w:eastAsia="ja-JP"/>
              </w:rPr>
            </w:pPr>
            <w:r>
              <w:rPr>
                <w:rFonts w:ascii="Calibri Light" w:eastAsia="MS Mincho" w:hAnsi="Calibri Light" w:cs="Calibri Light"/>
                <w:bCs w:val="0"/>
                <w:color w:val="414042"/>
                <w:sz w:val="22"/>
                <w:szCs w:val="22"/>
                <w:lang w:val="en-US" w:eastAsia="ja-JP"/>
              </w:rPr>
              <w:t>Achievements:</w:t>
            </w:r>
          </w:p>
        </w:tc>
        <w:tc>
          <w:tcPr>
            <w:tcW w:w="6758" w:type="dxa"/>
          </w:tcPr>
          <w:p w14:paraId="3D46E081" w14:textId="107EA321" w:rsidR="005A2058" w:rsidRPr="005A2058" w:rsidRDefault="005A2058" w:rsidP="005A2058">
            <w:pPr>
              <w:numPr>
                <w:ilvl w:val="0"/>
                <w:numId w:val="6"/>
              </w:numPr>
              <w:snapToGrid w:val="0"/>
              <w:spacing w:before="60" w:after="120"/>
              <w:ind w:left="714" w:hanging="357"/>
              <w:jc w:val="both"/>
            </w:pPr>
            <w:r>
              <w:t>designed and launched Orange Cash Teen, a regulated Visa NFC mobile payment product for Orange MNO in France, extending secure digital payments to a youth segment – a first</w:t>
              <w:noBreakHyphen/>
              <w:t xml:space="preserve"> to-market innovation</w:t>
            </w:r>
          </w:p>
          <w:p w14:paraId="631F7F6A" w14:textId="587D96DC" w:rsidR="005A2058" w:rsidRPr="005A2058" w:rsidRDefault="005A2058" w:rsidP="005A2058">
            <w:pPr>
              <w:numPr>
                <w:ilvl w:val="0"/>
                <w:numId w:val="6"/>
              </w:numPr>
              <w:snapToGrid w:val="0"/>
              <w:spacing w:before="60" w:after="120"/>
              <w:ind w:left="714" w:hanging="357"/>
              <w:jc w:val="both"/>
            </w:pPr>
            <w:r>
              <w:t>expanded eCommerce capabilities at ACI Worldwide to support card</w:t>
              <w:noBreakHyphen/>
              <w:t>present omnichannel payments; delivered multiple post</w:t>
              <w:noBreakHyphen/>
              <w:t>launch enhancements improving adoption and customer experience</w:t>
            </w:r>
          </w:p>
          <w:p w14:paraId="4A67FB72" w14:textId="57153464" w:rsidR="005A2058" w:rsidRPr="005A2058" w:rsidRDefault="005A2058" w:rsidP="005A2058">
            <w:pPr>
              <w:numPr>
                <w:ilvl w:val="0"/>
                <w:numId w:val="6"/>
              </w:numPr>
              <w:snapToGrid w:val="0"/>
              <w:spacing w:before="60" w:after="120"/>
              <w:ind w:left="714" w:hanging="357"/>
              <w:jc w:val="both"/>
            </w:pPr>
            <w:r>
              <w:t>delivered scalable omnichannel payment platforms supporting card</w:t>
              <w:noBreakHyphen/>
              <w:t>present and eCommerce transactions for international merchants and marketplaces</w:t>
            </w:r>
          </w:p>
          <w:p w14:paraId="4F762F25" w14:textId="77777777" w:rsidR="00F6395C" w:rsidRPr="0011224A" w:rsidRDefault="00F6395C" w:rsidP="005A2058">
            <w:pPr>
              <w:pStyle w:val="Listenabsatz"/>
              <w:tabs>
                <w:tab w:val="left" w:pos="2785"/>
              </w:tabs>
              <w:spacing w:before="120" w:after="120"/>
              <w:jc w:val="both"/>
              <w:rPr>
                <w:rFonts w:cs="Calibri Light"/>
                <w:szCs w:val="22"/>
              </w:rPr>
            </w:pPr>
          </w:p>
        </w:tc>
      </w:tr>
    </w:tbl>
    <w:p w14:paraId="0561AFF5" w14:textId="0FA7ED99" w:rsidR="001E06CE" w:rsidRPr="001E06CE" w:rsidRDefault="001E06CE" w:rsidP="003C7FCD">
      <w:pPr>
        <w:spacing w:before="120"/>
        <w:jc w:val="both"/>
      </w:pPr>
    </w:p>
    <w:p w14:paraId="3852C4C6" w14:textId="5A53B0A0" w:rsidR="001E06CE" w:rsidRPr="001E06CE" w:rsidRDefault="001E06CE" w:rsidP="003C7FCD">
      <w:pPr>
        <w:spacing w:before="120"/>
        <w:jc w:val="both"/>
      </w:pPr>
    </w:p>
    <w:p w14:paraId="57ABDC04" w14:textId="772462E3" w:rsidR="001E06CE" w:rsidRPr="001E06CE" w:rsidRDefault="001E06CE" w:rsidP="003C7FCD">
      <w:pPr>
        <w:spacing w:before="120"/>
        <w:jc w:val="both"/>
      </w:pPr>
    </w:p>
    <w:p w14:paraId="36A7B131" w14:textId="486CD623" w:rsidR="00D619A9" w:rsidRPr="000014A7" w:rsidRDefault="00D619A9" w:rsidP="003C7FCD">
      <w:pPr>
        <w:tabs>
          <w:tab w:val="left" w:pos="3956"/>
        </w:tabs>
        <w:spacing w:before="120"/>
        <w:jc w:val="both"/>
      </w:pPr>
    </w:p>
    <w:sectPr w:rsidR="00D619A9" w:rsidRPr="000014A7" w:rsidSect="00B42D3F">
      <w:headerReference w:type="even" r:id="rId12"/>
      <w:headerReference w:type="default" r:id="rId13"/>
      <w:footerReference w:type="even" r:id="rId14"/>
      <w:footerReference w:type="default" r:id="rId15"/>
      <w:headerReference w:type="first" r:id="rId13"/>
      <w:footerReference w:type="first" r:id="rId17"/>
      <w:pgSz w:w="11901" w:h="16817"/>
      <w:pgMar w:top="1440" w:right="1440" w:bottom="1440" w:left="1440" w:header="0" w:footer="444" w:gutter="0"/>
      <w:pgNumType w:start="1"/>
      <w:cols w:space="708"/>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4D2256" w14:textId="77777777" w:rsidR="009F2055" w:rsidRDefault="009F2055" w:rsidP="00C82BF8">
      <w:r>
        <w:separator/>
      </w:r>
    </w:p>
  </w:endnote>
  <w:endnote w:type="continuationSeparator" w:id="0">
    <w:p w14:paraId="435D8426" w14:textId="77777777" w:rsidR="009F2055" w:rsidRDefault="009F2055" w:rsidP="00C82BF8">
      <w:r>
        <w:continuationSeparator/>
      </w:r>
    </w:p>
  </w:endnote>
  <w:endnote w:type="continuationNotice" w:id="1">
    <w:p w14:paraId="1E6CF735" w14:textId="77777777" w:rsidR="009F2055" w:rsidRDefault="009F205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Formata-Light">
    <w:altName w:val="Calibri"/>
    <w:panose1 w:val="020B0604020202020204"/>
    <w:charset w:val="00"/>
    <w:family w:val="swiss"/>
    <w:pitch w:val="variable"/>
    <w:sig w:usb0="00000003" w:usb1="00000000" w:usb2="00000000" w:usb3="00000000" w:csb0="00000001" w:csb1="00000000"/>
  </w:font>
  <w:font w:name="Formata Light">
    <w:altName w:val="Calibri"/>
    <w:panose1 w:val="020B0604020202020204"/>
    <w:charset w:val="00"/>
    <w:family w:val="swiss"/>
    <w:notTrueType/>
    <w:pitch w:val="variable"/>
    <w:sig w:usb0="800000AF" w:usb1="4000004A" w:usb2="00000000" w:usb3="00000000" w:csb0="00000001" w:csb1="00000000"/>
  </w:font>
  <w:font w:name="Petrona">
    <w:altName w:val="Calibri"/>
    <w:panose1 w:val="020B0604020202020204"/>
    <w:charset w:val="4D"/>
    <w:family w:val="auto"/>
    <w:pitch w:val="variable"/>
    <w:sig w:usb0="A00000FF" w:usb1="5000207B" w:usb2="00000000" w:usb3="00000000" w:csb0="000001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4A0D32" w14:textId="77777777" w:rsidR="005611D6" w:rsidRDefault="005611D6" w:rsidP="00530B25">
    <w:pPr>
      <w:pStyle w:val="Fuzeile"/>
      <w:framePr w:wrap="around" w:vAnchor="text" w:hAnchor="margin" w:xAlign="right" w:y="1"/>
      <w:rPr>
        <w:rStyle w:val="Seitenzahl"/>
      </w:rPr>
    </w:pPr>
    <w:r>
      <w:rPr>
        <w:rStyle w:val="Seitenzahl"/>
      </w:rPr>
      <w:fldChar w:fldCharType="begin"/>
    </w:r>
    <w:r>
      <w:rPr>
        <w:rStyle w:val="Seitenzahl"/>
      </w:rPr>
      <w:instrText xml:space="preserve">PAGE  </w:instrText>
    </w:r>
    <w:r>
      <w:rPr>
        <w:rStyle w:val="Seitenzahl"/>
      </w:rPr>
      <w:fldChar w:fldCharType="end"/>
    </w:r>
  </w:p>
  <w:p w14:paraId="10E8DB48" w14:textId="77777777" w:rsidR="005611D6" w:rsidRDefault="005611D6" w:rsidP="00DC288D">
    <w:pPr>
      <w:pStyle w:val="Fuzeil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3A2C7" w14:textId="59412BF6" w:rsidR="00283AA3" w:rsidRDefault="00283AA3" w:rsidP="00283AA3">
    <w:pPr>
      <w:pStyle w:val="Fuzeile"/>
    </w:pPr>
  </w:p>
  <w:p w14:paraId="20985F79" w14:textId="655B8BFA" w:rsidR="00283AA3" w:rsidRDefault="00E00354" w:rsidP="00283AA3">
    <w:r w:rsidRPr="00E77E13">
      <w:rPr>
        <w:noProof/>
      </w:rPr>
      <w:drawing>
        <wp:anchor distT="0" distB="0" distL="114300" distR="114300" simplePos="0" relativeHeight="251666435" behindDoc="0" locked="0" layoutInCell="1" allowOverlap="1" wp14:anchorId="08599CA8" wp14:editId="249B1715">
          <wp:simplePos x="0" y="0"/>
          <wp:positionH relativeFrom="column">
            <wp:posOffset>2043113</wp:posOffset>
          </wp:positionH>
          <wp:positionV relativeFrom="paragraph">
            <wp:posOffset>149860</wp:posOffset>
          </wp:positionV>
          <wp:extent cx="1885315" cy="412115"/>
          <wp:effectExtent l="0" t="0" r="0" b="0"/>
          <wp:wrapNone/>
          <wp:docPr id="1209000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604784" name=""/>
                  <pic:cNvPicPr/>
                </pic:nvPicPr>
                <pic:blipFill>
                  <a:blip r:embed="rId1">
                    <a:extLst>
                      <a:ext uri="{28A0092B-C50C-407E-A947-70E740481C1C}">
                        <a14:useLocalDpi xmlns:a14="http://schemas.microsoft.com/office/drawing/2010/main" val="0"/>
                      </a:ext>
                    </a:extLst>
                  </a:blip>
                  <a:stretch>
                    <a:fillRect/>
                  </a:stretch>
                </pic:blipFill>
                <pic:spPr>
                  <a:xfrm>
                    <a:off x="0" y="0"/>
                    <a:ext cx="1885315" cy="412115"/>
                  </a:xfrm>
                  <a:prstGeom prst="rect">
                    <a:avLst/>
                  </a:prstGeom>
                </pic:spPr>
              </pic:pic>
            </a:graphicData>
          </a:graphic>
          <wp14:sizeRelH relativeFrom="page">
            <wp14:pctWidth>0</wp14:pctWidth>
          </wp14:sizeRelH>
          <wp14:sizeRelV relativeFrom="page">
            <wp14:pctHeight>0</wp14:pctHeight>
          </wp14:sizeRelV>
        </wp:anchor>
      </w:drawing>
    </w:r>
  </w:p>
  <w:p w14:paraId="10935AC2" w14:textId="759232E4" w:rsidR="00283AA3" w:rsidRDefault="00283AA3" w:rsidP="00283AA3">
    <w:pPr>
      <w:pStyle w:val="Fuzeile"/>
      <w:ind w:right="360"/>
    </w:pPr>
  </w:p>
  <w:p w14:paraId="14D2F35A" w14:textId="77777777" w:rsidR="005611D6" w:rsidRPr="00283AA3" w:rsidRDefault="005611D6" w:rsidP="00283AA3">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03B252" w14:textId="0F1321A2" w:rsidR="0002326C" w:rsidRDefault="00E00354" w:rsidP="00A71EFD">
    <w:pPr>
      <w:pStyle w:val="Fuzeile"/>
      <w:tabs>
        <w:tab w:val="left" w:pos="10206"/>
      </w:tabs>
      <w:spacing w:after="0"/>
      <w:ind w:left="2275"/>
      <w:jc w:val="right"/>
      <w:rPr>
        <w:rFonts w:ascii="Calibri" w:hAnsi="Calibri" w:cs="Calibri"/>
        <w:color w:val="404040"/>
        <w:sz w:val="16"/>
        <w:szCs w:val="16"/>
      </w:rPr>
    </w:pPr>
    <w:r w:rsidRPr="00E77E13">
      <w:rPr>
        <w:noProof/>
      </w:rPr>
      <w:drawing>
        <wp:anchor distT="0" distB="0" distL="114300" distR="114300" simplePos="0" relativeHeight="251664387" behindDoc="0" locked="0" layoutInCell="1" allowOverlap="1" wp14:anchorId="26125FCB" wp14:editId="4CFBBFE3">
          <wp:simplePos x="0" y="0"/>
          <wp:positionH relativeFrom="column">
            <wp:posOffset>2057083</wp:posOffset>
          </wp:positionH>
          <wp:positionV relativeFrom="paragraph">
            <wp:posOffset>-66040</wp:posOffset>
          </wp:positionV>
          <wp:extent cx="1885315" cy="412115"/>
          <wp:effectExtent l="0" t="0" r="0" b="0"/>
          <wp:wrapNone/>
          <wp:docPr id="2130853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604784" name=""/>
                  <pic:cNvPicPr/>
                </pic:nvPicPr>
                <pic:blipFill>
                  <a:blip r:embed="rId1">
                    <a:extLst>
                      <a:ext uri="{28A0092B-C50C-407E-A947-70E740481C1C}">
                        <a14:useLocalDpi xmlns:a14="http://schemas.microsoft.com/office/drawing/2010/main" val="0"/>
                      </a:ext>
                    </a:extLst>
                  </a:blip>
                  <a:stretch>
                    <a:fillRect/>
                  </a:stretch>
                </pic:blipFill>
                <pic:spPr>
                  <a:xfrm>
                    <a:off x="0" y="0"/>
                    <a:ext cx="1885315" cy="412115"/>
                  </a:xfrm>
                  <a:prstGeom prst="rect">
                    <a:avLst/>
                  </a:prstGeom>
                </pic:spPr>
              </pic:pic>
            </a:graphicData>
          </a:graphic>
          <wp14:sizeRelH relativeFrom="page">
            <wp14:pctWidth>0</wp14:pctWidth>
          </wp14:sizeRelH>
          <wp14:sizeRelV relativeFrom="page">
            <wp14:pctHeight>0</wp14:pctHeight>
          </wp14:sizeRelV>
        </wp:anchor>
      </w:drawing>
    </w:r>
  </w:p>
  <w:p w14:paraId="58760EE9" w14:textId="77777777" w:rsidR="0002326C" w:rsidRDefault="0002326C" w:rsidP="00A71EFD">
    <w:pPr>
      <w:pStyle w:val="Fuzeile"/>
      <w:tabs>
        <w:tab w:val="left" w:pos="10206"/>
      </w:tabs>
      <w:spacing w:after="0"/>
      <w:ind w:left="2275"/>
      <w:jc w:val="right"/>
      <w:rPr>
        <w:rFonts w:ascii="Calibri" w:hAnsi="Calibri" w:cs="Calibri"/>
        <w:color w:val="404040"/>
        <w:sz w:val="16"/>
        <w:szCs w:val="16"/>
      </w:rPr>
    </w:pPr>
  </w:p>
  <w:p w14:paraId="0F7D34E6" w14:textId="6BFDFD52" w:rsidR="005611D6" w:rsidRPr="0031465F" w:rsidRDefault="005611D6" w:rsidP="00A71EFD">
    <w:pPr>
      <w:pStyle w:val="Fuzeile"/>
      <w:tabs>
        <w:tab w:val="left" w:pos="10206"/>
      </w:tabs>
      <w:spacing w:after="0"/>
      <w:ind w:left="2275"/>
      <w:jc w:val="right"/>
      <w:rPr>
        <w:rFonts w:ascii="Calibri" w:hAnsi="Calibri" w:cs="Calibri"/>
        <w:color w:val="40404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581AF6" w14:textId="77777777" w:rsidR="009F2055" w:rsidRDefault="009F2055" w:rsidP="00C82BF8">
      <w:r>
        <w:separator/>
      </w:r>
    </w:p>
  </w:footnote>
  <w:footnote w:type="continuationSeparator" w:id="0">
    <w:p w14:paraId="4314FCD2" w14:textId="77777777" w:rsidR="009F2055" w:rsidRDefault="009F2055" w:rsidP="00C82BF8">
      <w:r>
        <w:continuationSeparator/>
      </w:r>
    </w:p>
  </w:footnote>
  <w:footnote w:type="continuationNotice" w:id="1">
    <w:p w14:paraId="3B6D4EB4" w14:textId="77777777" w:rsidR="009F2055" w:rsidRDefault="009F205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1D5C5F" w14:textId="39EEAEB0" w:rsidR="005611D6" w:rsidRDefault="006449F5" w:rsidP="000D0D3B">
    <w:pPr>
      <w:pStyle w:val="Kopfzeile"/>
      <w:tabs>
        <w:tab w:val="clear" w:pos="4320"/>
        <w:tab w:val="clear" w:pos="8640"/>
        <w:tab w:val="center" w:pos="5103"/>
        <w:tab w:val="right" w:pos="10207"/>
      </w:tabs>
    </w:pPr>
    <w:r>
      <w:rPr>
        <w:noProof/>
      </w:rPr>
      <w:drawing>
        <wp:anchor distT="0" distB="0" distL="114300" distR="114300" simplePos="0" relativeHeight="251658243" behindDoc="1" locked="0" layoutInCell="0" allowOverlap="1" wp14:anchorId="4B56CEB9" wp14:editId="4EF2191D">
          <wp:simplePos x="0" y="0"/>
          <wp:positionH relativeFrom="margin">
            <wp:align>center</wp:align>
          </wp:positionH>
          <wp:positionV relativeFrom="margin">
            <wp:align>center</wp:align>
          </wp:positionV>
          <wp:extent cx="3451860" cy="7475220"/>
          <wp:effectExtent l="0" t="0" r="2540" b="5080"/>
          <wp:wrapNone/>
          <wp:docPr id="68" name="WordPictureWatermark103389930"/>
          <wp:cNvGraphicFramePr>
            <a:graphicFrameLocks xmlns:a="http://schemas.openxmlformats.org/drawingml/2006/main" noGrp="1" noChangeAspect="1" noResize="1"/>
          </wp:cNvGraphicFramePr>
          <a:graphic xmlns:a="http://schemas.openxmlformats.org/drawingml/2006/main">
            <a:graphicData uri="http://schemas.openxmlformats.org/drawingml/2006/picture">
              <pic:pic xmlns:pic="http://schemas.openxmlformats.org/drawingml/2006/picture">
                <pic:nvPicPr>
                  <pic:cNvPr id="0" name="WordPictureWatermark103389930"/>
                  <pic:cNvPicPr>
                    <a:picLocks noGrp="1" noRot="1" noChangeAspect="1" noResize="1" noEditPoints="1" noAdjustHandles="1" noChangeArrowheads="1" noChangeShapeType="1" noCrop="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451860" cy="7475220"/>
                  </a:xfrm>
                  <a:prstGeom prst="rect">
                    <a:avLst/>
                  </a:prstGeom>
                  <a:noFill/>
                </pic:spPr>
              </pic:pic>
            </a:graphicData>
          </a:graphic>
          <wp14:sizeRelH relativeFrom="page">
            <wp14:pctWidth>0</wp14:pctWidth>
          </wp14:sizeRelH>
          <wp14:sizeRelV relativeFrom="page">
            <wp14:pctHeight>0</wp14:pctHeight>
          </wp14:sizeRelV>
        </wp:anchor>
      </w:drawing>
    </w:r>
    <w:r w:rsidR="005611D6">
      <w:t>[Type text]</w:t>
    </w:r>
    <w:r w:rsidR="000D0D3B">
      <w:tab/>
    </w:r>
    <w:r w:rsidR="005611D6">
      <w:t>[Type text]</w:t>
    </w:r>
    <w:r w:rsidR="000D0D3B">
      <w:tab/>
    </w:r>
    <w:r w:rsidR="005611D6">
      <w:t>[Type text]</w:t>
    </w:r>
  </w:p>
  <w:p w14:paraId="796D8498" w14:textId="77777777" w:rsidR="005611D6" w:rsidRDefault="005611D6">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26DE74" w14:textId="76D11FD0" w:rsidR="0002326C" w:rsidRDefault="00E00354">
    <w:r w:rsidRPr="00094E8D">
      <w:rPr>
        <w:rFonts w:ascii="Petrona" w:hAnsi="Petrona"/>
        <w:noProof/>
      </w:rPr>
      <w:drawing>
        <wp:anchor distT="0" distB="0" distL="114300" distR="114300" simplePos="0" relativeHeight="251660291" behindDoc="1" locked="0" layoutInCell="1" allowOverlap="1" wp14:anchorId="41C92FF9" wp14:editId="043C0737">
          <wp:simplePos x="0" y="0"/>
          <wp:positionH relativeFrom="column">
            <wp:posOffset>-942975</wp:posOffset>
          </wp:positionH>
          <wp:positionV relativeFrom="paragraph">
            <wp:posOffset>14605</wp:posOffset>
          </wp:positionV>
          <wp:extent cx="7584141" cy="10731376"/>
          <wp:effectExtent l="0" t="0" r="0" b="635"/>
          <wp:wrapNone/>
          <wp:docPr id="547375819" name="Picture 4" descr="A white object with a curved shape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202978" name="Picture 4" descr="A white object with a curved shape  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7584141" cy="10731376"/>
                  </a:xfrm>
                  <a:prstGeom prst="rect">
                    <a:avLst/>
                  </a:prstGeom>
                </pic:spPr>
              </pic:pic>
            </a:graphicData>
          </a:graphic>
          <wp14:sizeRelH relativeFrom="page">
            <wp14:pctWidth>0</wp14:pctWidth>
          </wp14:sizeRelH>
          <wp14:sizeRelV relativeFrom="page">
            <wp14:pctHeight>0</wp14:pctHeight>
          </wp14:sizeRelV>
        </wp:anchor>
      </w:drawing>
    </w:r>
  </w:p>
  <w:p w14:paraId="4ABB9070" w14:textId="078D948B" w:rsidR="0002326C" w:rsidRPr="00E00354" w:rsidRDefault="0002326C">
    <w:pPr>
      <w:rPr>
        <w:rFonts w:ascii="Petrona" w:hAnsi="Petrona"/>
      </w:rPr>
    </w:pPr>
  </w:p>
  <w:p w14:paraId="36EC6BA5" w14:textId="3C2D9E62" w:rsidR="0002326C" w:rsidRPr="00E00354" w:rsidRDefault="0002326C">
    <w:pPr>
      <w:rPr>
        <w:rFonts w:ascii="Petrona" w:hAnsi="Petrona"/>
      </w:rPr>
    </w:pPr>
  </w:p>
  <w:tbl>
    <w:tblPr>
      <w:tblW w:w="9629" w:type="dxa"/>
      <w:tblInd w:w="-142" w:type="dxa"/>
      <w:tblLayout w:type="fixed"/>
      <w:tblLook w:val="0000" w:firstRow="0" w:lastRow="0" w:firstColumn="0" w:lastColumn="0" w:noHBand="0" w:noVBand="0"/>
    </w:tblPr>
    <w:tblGrid>
      <w:gridCol w:w="4867"/>
      <w:gridCol w:w="4762"/>
    </w:tblGrid>
    <w:tr w:rsidR="0002326C" w:rsidRPr="00E00354" w14:paraId="6C133F88" w14:textId="77777777" w:rsidTr="00B42D3F">
      <w:trPr>
        <w:cantSplit/>
        <w:trHeight w:val="457"/>
      </w:trPr>
      <w:tc>
        <w:tcPr>
          <w:tcW w:w="4867" w:type="dxa"/>
        </w:tcPr>
        <w:p w14:paraId="16A6BE16" w14:textId="77777777" w:rsidR="0002326C" w:rsidRPr="00E00354" w:rsidRDefault="0002326C" w:rsidP="0002326C">
          <w:pPr>
            <w:pStyle w:val="Kopfzeile"/>
            <w:rPr>
              <w:rFonts w:ascii="Petrona" w:hAnsi="Petrona"/>
              <w:lang w:val="en-GB"/>
            </w:rPr>
          </w:pPr>
          <w:r w:rsidRPr="00E00354">
            <w:rPr>
              <w:rFonts w:ascii="Petrona" w:hAnsi="Petrona"/>
              <w:lang w:val="en-GB"/>
            </w:rPr>
            <w:t>Candidate Confidential Profile</w:t>
          </w:r>
        </w:p>
        <w:p w14:paraId="15D7089E" w14:textId="70206930" w:rsidR="0002326C" w:rsidRPr="00E00354" w:rsidRDefault="004847F3" w:rsidP="0002326C">
          <w:pPr>
            <w:pStyle w:val="Kopfzeile"/>
            <w:rPr>
              <w:rFonts w:ascii="Petrona" w:hAnsi="Petrona"/>
              <w:lang w:val="en-GB"/>
            </w:rPr>
          </w:pPr>
          <w:proofErr w:type="spellStart"/>
          <w:r>
            <w:rPr>
              <w:rFonts w:ascii="Petrona" w:hAnsi="Petrona"/>
              <w:lang w:val="en-GB"/>
            </w:rPr>
            <w:t>Austriacard</w:t>
          </w:r>
          <w:proofErr w:type="spellEnd"/>
          <w:r>
            <w:rPr>
              <w:rFonts w:ascii="Petrona" w:hAnsi="Petrona"/>
              <w:lang w:val="en-GB"/>
            </w:rPr>
            <w:t xml:space="preserve"> </w:t>
          </w:r>
        </w:p>
      </w:tc>
      <w:tc>
        <w:tcPr>
          <w:tcW w:w="4762" w:type="dxa"/>
        </w:tcPr>
        <w:p w14:paraId="757258D5" w14:textId="77777777" w:rsidR="0002326C" w:rsidRPr="00E00354" w:rsidRDefault="0002326C" w:rsidP="0002326C">
          <w:pPr>
            <w:pStyle w:val="Kopfzeile"/>
            <w:jc w:val="right"/>
            <w:rPr>
              <w:rFonts w:ascii="Petrona" w:hAnsi="Petrona"/>
              <w:szCs w:val="22"/>
              <w:lang w:val="en-GB"/>
            </w:rPr>
          </w:pPr>
          <w:r w:rsidRPr="00E00354">
            <w:rPr>
              <w:rFonts w:ascii="Petrona" w:hAnsi="Petrona"/>
              <w:szCs w:val="22"/>
              <w:lang w:val="en-GB"/>
            </w:rPr>
            <w:t xml:space="preserve">Page </w:t>
          </w:r>
          <w:r w:rsidRPr="00E00354">
            <w:rPr>
              <w:rFonts w:ascii="Petrona" w:hAnsi="Petrona"/>
              <w:szCs w:val="22"/>
              <w:lang w:val="en-GB"/>
            </w:rPr>
            <w:fldChar w:fldCharType="begin"/>
          </w:r>
          <w:r w:rsidRPr="00E00354">
            <w:rPr>
              <w:rFonts w:ascii="Petrona" w:hAnsi="Petrona"/>
              <w:szCs w:val="22"/>
              <w:lang w:val="en-GB"/>
            </w:rPr>
            <w:instrText xml:space="preserve"> PAGE \*ARABIC </w:instrText>
          </w:r>
          <w:r w:rsidRPr="00E00354">
            <w:rPr>
              <w:rFonts w:ascii="Petrona" w:hAnsi="Petrona"/>
              <w:szCs w:val="22"/>
              <w:lang w:val="en-GB"/>
            </w:rPr>
            <w:fldChar w:fldCharType="separate"/>
          </w:r>
          <w:r w:rsidRPr="00E00354">
            <w:rPr>
              <w:rFonts w:ascii="Petrona" w:hAnsi="Petrona"/>
              <w:noProof/>
              <w:szCs w:val="22"/>
              <w:lang w:val="en-GB"/>
            </w:rPr>
            <w:t>8</w:t>
          </w:r>
          <w:r w:rsidRPr="00E00354">
            <w:rPr>
              <w:rFonts w:ascii="Petrona" w:hAnsi="Petrona"/>
              <w:szCs w:val="22"/>
              <w:lang w:val="en-GB"/>
            </w:rPr>
            <w:fldChar w:fldCharType="end"/>
          </w:r>
        </w:p>
        <w:p w14:paraId="3EC6CF80" w14:textId="1996E8C5" w:rsidR="0002326C" w:rsidRPr="00E00354" w:rsidRDefault="004847F3" w:rsidP="0002326C">
          <w:pPr>
            <w:pStyle w:val="Kopfzeile"/>
            <w:jc w:val="right"/>
            <w:rPr>
              <w:rFonts w:ascii="Petrona" w:hAnsi="Petrona"/>
              <w:lang w:val="en-GB"/>
            </w:rPr>
          </w:pPr>
          <w:r>
            <w:rPr>
              <w:rFonts w:ascii="Petrona" w:hAnsi="Petrona"/>
              <w:szCs w:val="22"/>
              <w:lang w:val="en-GB"/>
            </w:rPr>
            <w:t>Director of Identity &amp; Authentication</w:t>
          </w:r>
        </w:p>
      </w:tc>
    </w:tr>
    <w:tr w:rsidR="0002326C" w:rsidRPr="00E00354" w14:paraId="7C0D8935" w14:textId="77777777" w:rsidTr="00B42D3F">
      <w:trPr>
        <w:cantSplit/>
        <w:trHeight w:val="609"/>
      </w:trPr>
      <w:tc>
        <w:tcPr>
          <w:tcW w:w="9629" w:type="dxa"/>
          <w:gridSpan w:val="2"/>
        </w:tcPr>
        <w:p w14:paraId="39794309" w14:textId="399F5D29" w:rsidR="0002326C" w:rsidRPr="00E00354" w:rsidRDefault="008C1D07" w:rsidP="0002326C">
          <w:pPr>
            <w:pStyle w:val="SPTHeaderTitle"/>
            <w:rPr>
              <w:rFonts w:ascii="Petrona" w:hAnsi="Petrona"/>
              <w:b w:val="0"/>
              <w:bCs/>
              <w:caps/>
              <w:szCs w:val="28"/>
              <w:highlight w:val="yellow"/>
            </w:rPr>
          </w:pPr>
          <w:r>
            <w:rPr>
              <w:rFonts w:ascii="Petrona" w:hAnsi="Petrona"/>
              <w:b w:val="0"/>
              <w:bCs/>
              <w:color w:val="414042"/>
              <w:szCs w:val="28"/>
            </w:rPr>
            <w:t>Quintin Stephen</w:t>
          </w:r>
        </w:p>
      </w:tc>
    </w:tr>
  </w:tbl>
  <w:p w14:paraId="2906D90C" w14:textId="7F0A416A" w:rsidR="0002326C" w:rsidRDefault="0002326C" w:rsidP="0002326C">
    <w:pPr>
      <w:pStyle w:val="Kopfzeile"/>
      <w:ind w:right="-1"/>
    </w:pPr>
  </w:p>
  <w:p w14:paraId="7572C041" w14:textId="4D8AEAB9" w:rsidR="005611D6" w:rsidRDefault="005611D6" w:rsidP="00DC288D">
    <w:pPr>
      <w:pStyle w:val="Kopfzeile"/>
      <w:ind w:left="5103" w:right="-1"/>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00ED31" w14:textId="4FBE65C6" w:rsidR="005611D6" w:rsidRDefault="00E00354" w:rsidP="0002326C">
    <w:pPr>
      <w:pStyle w:val="Kopfzeile"/>
      <w:ind w:right="322"/>
    </w:pPr>
    <w:r w:rsidRPr="00094E8D">
      <w:rPr>
        <w:rFonts w:ascii="Petrona" w:hAnsi="Petrona"/>
        <w:noProof/>
      </w:rPr>
      <w:drawing>
        <wp:anchor distT="0" distB="0" distL="114300" distR="114300" simplePos="0" relativeHeight="251662339" behindDoc="1" locked="0" layoutInCell="1" allowOverlap="1" wp14:anchorId="440386EF" wp14:editId="0E2EF839">
          <wp:simplePos x="0" y="0"/>
          <wp:positionH relativeFrom="column">
            <wp:posOffset>-947713</wp:posOffset>
          </wp:positionH>
          <wp:positionV relativeFrom="paragraph">
            <wp:posOffset>-90805</wp:posOffset>
          </wp:positionV>
          <wp:extent cx="7584141" cy="10731376"/>
          <wp:effectExtent l="0" t="0" r="0" b="635"/>
          <wp:wrapNone/>
          <wp:docPr id="1558520334" name="Picture 4" descr="A white object with a curved shape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202978" name="Picture 4" descr="A white object with a curved shape  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7584141" cy="10731376"/>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DA326B"/>
    <w:multiLevelType w:val="multilevel"/>
    <w:tmpl w:val="D9926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FF68D0"/>
    <w:multiLevelType w:val="multilevel"/>
    <w:tmpl w:val="A4F60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E23176"/>
    <w:multiLevelType w:val="multilevel"/>
    <w:tmpl w:val="58EAA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0C42AB"/>
    <w:multiLevelType w:val="hybridMultilevel"/>
    <w:tmpl w:val="F264836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CA6090C"/>
    <w:multiLevelType w:val="multilevel"/>
    <w:tmpl w:val="9588E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1D1E86"/>
    <w:multiLevelType w:val="hybridMultilevel"/>
    <w:tmpl w:val="41ACF61E"/>
    <w:lvl w:ilvl="0" w:tplc="DBF26326">
      <w:numFmt w:val="bullet"/>
      <w:lvlText w:val="-"/>
      <w:lvlJc w:val="left"/>
      <w:pPr>
        <w:ind w:left="720" w:hanging="360"/>
      </w:pPr>
      <w:rPr>
        <w:rFonts w:ascii="Times New Roman" w:hAnsi="Times New Roman" w:cs="Times New Roman" w:hint="default"/>
        <w:b w:val="0"/>
        <w:i w:val="0"/>
        <w:sz w:val="24"/>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08F7407"/>
    <w:multiLevelType w:val="hybridMultilevel"/>
    <w:tmpl w:val="E16A50B4"/>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45BC005F"/>
    <w:multiLevelType w:val="hybridMultilevel"/>
    <w:tmpl w:val="1CD2011A"/>
    <w:lvl w:ilvl="0" w:tplc="146A8DF0">
      <w:start w:val="1"/>
      <w:numFmt w:val="bullet"/>
      <w:lvlText w:val="-"/>
      <w:lvlJc w:val="left"/>
      <w:pPr>
        <w:tabs>
          <w:tab w:val="num" w:pos="4320"/>
        </w:tabs>
        <w:ind w:left="4320" w:hanging="360"/>
      </w:pPr>
      <w:rPr>
        <w:rFonts w:ascii="Arial" w:eastAsia="Times New Roman" w:hAnsi="Arial" w:cs="Arial" w:hint="default"/>
      </w:rPr>
    </w:lvl>
    <w:lvl w:ilvl="1" w:tplc="04090003">
      <w:start w:val="1"/>
      <w:numFmt w:val="bullet"/>
      <w:lvlText w:val="o"/>
      <w:lvlJc w:val="left"/>
      <w:pPr>
        <w:ind w:left="5040" w:hanging="360"/>
      </w:pPr>
      <w:rPr>
        <w:rFonts w:ascii="Courier New" w:hAnsi="Courier New" w:cs="Courier New" w:hint="default"/>
      </w:rPr>
    </w:lvl>
    <w:lvl w:ilvl="2" w:tplc="04090005" w:tentative="1">
      <w:start w:val="1"/>
      <w:numFmt w:val="bullet"/>
      <w:lvlText w:val=""/>
      <w:lvlJc w:val="left"/>
      <w:pPr>
        <w:tabs>
          <w:tab w:val="num" w:pos="5760"/>
        </w:tabs>
        <w:ind w:left="5760" w:hanging="360"/>
      </w:pPr>
      <w:rPr>
        <w:rFonts w:ascii="Wingdings" w:hAnsi="Wingdings" w:hint="default"/>
      </w:rPr>
    </w:lvl>
    <w:lvl w:ilvl="3" w:tplc="04090001" w:tentative="1">
      <w:start w:val="1"/>
      <w:numFmt w:val="bullet"/>
      <w:lvlText w:val=""/>
      <w:lvlJc w:val="left"/>
      <w:pPr>
        <w:tabs>
          <w:tab w:val="num" w:pos="6480"/>
        </w:tabs>
        <w:ind w:left="6480" w:hanging="360"/>
      </w:pPr>
      <w:rPr>
        <w:rFonts w:ascii="Symbol" w:hAnsi="Symbol" w:hint="default"/>
      </w:rPr>
    </w:lvl>
    <w:lvl w:ilvl="4" w:tplc="04090003" w:tentative="1">
      <w:start w:val="1"/>
      <w:numFmt w:val="bullet"/>
      <w:lvlText w:val="o"/>
      <w:lvlJc w:val="left"/>
      <w:pPr>
        <w:tabs>
          <w:tab w:val="num" w:pos="7200"/>
        </w:tabs>
        <w:ind w:left="7200" w:hanging="360"/>
      </w:pPr>
      <w:rPr>
        <w:rFonts w:ascii="Courier New" w:hAnsi="Courier New" w:cs="Courier New" w:hint="default"/>
      </w:rPr>
    </w:lvl>
    <w:lvl w:ilvl="5" w:tplc="04090005" w:tentative="1">
      <w:start w:val="1"/>
      <w:numFmt w:val="bullet"/>
      <w:lvlText w:val=""/>
      <w:lvlJc w:val="left"/>
      <w:pPr>
        <w:tabs>
          <w:tab w:val="num" w:pos="7920"/>
        </w:tabs>
        <w:ind w:left="7920" w:hanging="360"/>
      </w:pPr>
      <w:rPr>
        <w:rFonts w:ascii="Wingdings" w:hAnsi="Wingdings" w:hint="default"/>
      </w:rPr>
    </w:lvl>
    <w:lvl w:ilvl="6" w:tplc="04090001" w:tentative="1">
      <w:start w:val="1"/>
      <w:numFmt w:val="bullet"/>
      <w:lvlText w:val=""/>
      <w:lvlJc w:val="left"/>
      <w:pPr>
        <w:tabs>
          <w:tab w:val="num" w:pos="8640"/>
        </w:tabs>
        <w:ind w:left="8640" w:hanging="360"/>
      </w:pPr>
      <w:rPr>
        <w:rFonts w:ascii="Symbol" w:hAnsi="Symbol" w:hint="default"/>
      </w:rPr>
    </w:lvl>
    <w:lvl w:ilvl="7" w:tplc="04090003" w:tentative="1">
      <w:start w:val="1"/>
      <w:numFmt w:val="bullet"/>
      <w:lvlText w:val="o"/>
      <w:lvlJc w:val="left"/>
      <w:pPr>
        <w:tabs>
          <w:tab w:val="num" w:pos="9360"/>
        </w:tabs>
        <w:ind w:left="9360" w:hanging="360"/>
      </w:pPr>
      <w:rPr>
        <w:rFonts w:ascii="Courier New" w:hAnsi="Courier New" w:cs="Courier New" w:hint="default"/>
      </w:rPr>
    </w:lvl>
    <w:lvl w:ilvl="8" w:tplc="04090005" w:tentative="1">
      <w:start w:val="1"/>
      <w:numFmt w:val="bullet"/>
      <w:lvlText w:val=""/>
      <w:lvlJc w:val="left"/>
      <w:pPr>
        <w:tabs>
          <w:tab w:val="num" w:pos="10080"/>
        </w:tabs>
        <w:ind w:left="10080" w:hanging="360"/>
      </w:pPr>
      <w:rPr>
        <w:rFonts w:ascii="Wingdings" w:hAnsi="Wingdings" w:hint="default"/>
      </w:rPr>
    </w:lvl>
  </w:abstractNum>
  <w:abstractNum w:abstractNumId="8" w15:restartNumberingAfterBreak="0">
    <w:nsid w:val="490A59D3"/>
    <w:multiLevelType w:val="multilevel"/>
    <w:tmpl w:val="5E706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BD4EF3"/>
    <w:multiLevelType w:val="hybridMultilevel"/>
    <w:tmpl w:val="CDEA14A0"/>
    <w:lvl w:ilvl="0" w:tplc="04070005">
      <w:start w:val="1"/>
      <w:numFmt w:val="bullet"/>
      <w:lvlText w:val=""/>
      <w:lvlJc w:val="left"/>
      <w:pPr>
        <w:ind w:left="720" w:hanging="360"/>
      </w:pPr>
      <w:rPr>
        <w:rFonts w:ascii="Wingdings" w:hAnsi="Wingdings" w:hint="default"/>
        <w:color w:val="auto"/>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519169CD"/>
    <w:multiLevelType w:val="hybridMultilevel"/>
    <w:tmpl w:val="516AB0DC"/>
    <w:lvl w:ilvl="0" w:tplc="3304A1F8">
      <w:start w:val="1"/>
      <w:numFmt w:val="bullet"/>
      <w:lvlText w:val=""/>
      <w:lvlJc w:val="left"/>
      <w:pPr>
        <w:ind w:left="720" w:hanging="360"/>
      </w:pPr>
      <w:rPr>
        <w:rFonts w:ascii="Symbol" w:hAnsi="Symbol" w:hint="default"/>
        <w:color w:val="auto"/>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535A6EF8"/>
    <w:multiLevelType w:val="multilevel"/>
    <w:tmpl w:val="C3BEE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69558B3"/>
    <w:multiLevelType w:val="multilevel"/>
    <w:tmpl w:val="0FCC6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8BB4E74"/>
    <w:multiLevelType w:val="multilevel"/>
    <w:tmpl w:val="D6A89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9FC5EF1"/>
    <w:multiLevelType w:val="multilevel"/>
    <w:tmpl w:val="37EE1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C003E15"/>
    <w:multiLevelType w:val="hybridMultilevel"/>
    <w:tmpl w:val="CA080874"/>
    <w:lvl w:ilvl="0" w:tplc="0407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5CA560D0"/>
    <w:multiLevelType w:val="multilevel"/>
    <w:tmpl w:val="AF060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FD23AE6"/>
    <w:multiLevelType w:val="hybridMultilevel"/>
    <w:tmpl w:val="54745C14"/>
    <w:lvl w:ilvl="0" w:tplc="0C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8" w15:restartNumberingAfterBreak="0">
    <w:nsid w:val="663F4165"/>
    <w:multiLevelType w:val="hybridMultilevel"/>
    <w:tmpl w:val="0EB2FEB0"/>
    <w:lvl w:ilvl="0" w:tplc="3304A1F8">
      <w:start w:val="1"/>
      <w:numFmt w:val="bullet"/>
      <w:lvlText w:val=""/>
      <w:lvlJc w:val="left"/>
      <w:pPr>
        <w:ind w:left="720" w:hanging="360"/>
      </w:pPr>
      <w:rPr>
        <w:rFonts w:ascii="Symbol" w:hAnsi="Symbol" w:hint="default"/>
        <w:color w:val="auto"/>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9" w15:restartNumberingAfterBreak="0">
    <w:nsid w:val="673A711D"/>
    <w:multiLevelType w:val="hybridMultilevel"/>
    <w:tmpl w:val="B2E0C2D8"/>
    <w:lvl w:ilvl="0" w:tplc="A4F27F0C">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6EF15F10"/>
    <w:multiLevelType w:val="hybridMultilevel"/>
    <w:tmpl w:val="8BC22CD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77B65AD3"/>
    <w:multiLevelType w:val="hybridMultilevel"/>
    <w:tmpl w:val="608C65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788B309D"/>
    <w:multiLevelType w:val="multilevel"/>
    <w:tmpl w:val="689EF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D707FF4"/>
    <w:multiLevelType w:val="hybridMultilevel"/>
    <w:tmpl w:val="5AD4DF3E"/>
    <w:lvl w:ilvl="0" w:tplc="66983750">
      <w:numFmt w:val="bullet"/>
      <w:pStyle w:val="Listing1"/>
      <w:lvlText w:val="*"/>
      <w:lvlJc w:val="left"/>
      <w:pPr>
        <w:tabs>
          <w:tab w:val="num" w:pos="0"/>
        </w:tabs>
        <w:ind w:left="360" w:hanging="360"/>
      </w:pPr>
      <w:rPr>
        <w:rFonts w:ascii="Times New Roman" w:hAnsi="Times New Roman" w:cs="Times New Roman" w:hint="default"/>
        <w:b w:val="0"/>
        <w:i w:val="0"/>
        <w:sz w:val="24"/>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num w:numId="1" w16cid:durableId="950822235">
    <w:abstractNumId w:val="21"/>
  </w:num>
  <w:num w:numId="2" w16cid:durableId="245186630">
    <w:abstractNumId w:val="19"/>
  </w:num>
  <w:num w:numId="3" w16cid:durableId="966860279">
    <w:abstractNumId w:val="17"/>
  </w:num>
  <w:num w:numId="4" w16cid:durableId="1337031245">
    <w:abstractNumId w:val="15"/>
  </w:num>
  <w:num w:numId="5" w16cid:durableId="245774836">
    <w:abstractNumId w:val="23"/>
  </w:num>
  <w:num w:numId="6" w16cid:durableId="27066621">
    <w:abstractNumId w:val="5"/>
  </w:num>
  <w:num w:numId="7" w16cid:durableId="612443151">
    <w:abstractNumId w:val="20"/>
  </w:num>
  <w:num w:numId="8" w16cid:durableId="847255843">
    <w:abstractNumId w:val="3"/>
  </w:num>
  <w:num w:numId="9" w16cid:durableId="747271746">
    <w:abstractNumId w:val="23"/>
  </w:num>
  <w:num w:numId="10" w16cid:durableId="436949199">
    <w:abstractNumId w:val="23"/>
  </w:num>
  <w:num w:numId="11" w16cid:durableId="1837919754">
    <w:abstractNumId w:val="7"/>
  </w:num>
  <w:num w:numId="12" w16cid:durableId="1928731774">
    <w:abstractNumId w:val="11"/>
  </w:num>
  <w:num w:numId="13" w16cid:durableId="477646062">
    <w:abstractNumId w:val="13"/>
  </w:num>
  <w:num w:numId="14" w16cid:durableId="1878466063">
    <w:abstractNumId w:val="1"/>
  </w:num>
  <w:num w:numId="15" w16cid:durableId="819805171">
    <w:abstractNumId w:val="22"/>
  </w:num>
  <w:num w:numId="16" w16cid:durableId="2067486107">
    <w:abstractNumId w:val="4"/>
  </w:num>
  <w:num w:numId="17" w16cid:durableId="1122000278">
    <w:abstractNumId w:val="2"/>
  </w:num>
  <w:num w:numId="18" w16cid:durableId="80684484">
    <w:abstractNumId w:val="0"/>
  </w:num>
  <w:num w:numId="19" w16cid:durableId="453981115">
    <w:abstractNumId w:val="14"/>
  </w:num>
  <w:num w:numId="20" w16cid:durableId="159853906">
    <w:abstractNumId w:val="12"/>
  </w:num>
  <w:num w:numId="21" w16cid:durableId="935286797">
    <w:abstractNumId w:val="8"/>
  </w:num>
  <w:num w:numId="22" w16cid:durableId="403768375">
    <w:abstractNumId w:val="18"/>
  </w:num>
  <w:num w:numId="23" w16cid:durableId="658730079">
    <w:abstractNumId w:val="10"/>
  </w:num>
  <w:num w:numId="24" w16cid:durableId="326128008">
    <w:abstractNumId w:val="9"/>
  </w:num>
  <w:num w:numId="25" w16cid:durableId="386033586">
    <w:abstractNumId w:val="16"/>
  </w:num>
  <w:num w:numId="26" w16cid:durableId="46959808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displayBackgroundShape/>
  <w:embedSystemFonts/>
  <w:hideSpellingErrors/>
  <w:hideGrammaticalErrors/>
  <w:proofState w:spelling="clean" w:grammar="clean"/>
  <w:defaultTabStop w:val="720"/>
  <w:hyphenationZone w:val="425"/>
  <w:drawingGridHorizontalSpacing w:val="357"/>
  <w:drawingGridVerticalSpacing w:val="357"/>
  <w:displayHorizontalDrawingGridEvery w:val="0"/>
  <w:displayVerticalDrawingGridEvery w:val="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0AAD"/>
    <w:rsid w:val="000014A7"/>
    <w:rsid w:val="0002326C"/>
    <w:rsid w:val="0002441C"/>
    <w:rsid w:val="00024F49"/>
    <w:rsid w:val="00027B0D"/>
    <w:rsid w:val="000302FF"/>
    <w:rsid w:val="00053313"/>
    <w:rsid w:val="00053DC3"/>
    <w:rsid w:val="0005660A"/>
    <w:rsid w:val="00061A1C"/>
    <w:rsid w:val="00066FE2"/>
    <w:rsid w:val="00074D94"/>
    <w:rsid w:val="00086B8E"/>
    <w:rsid w:val="000954D7"/>
    <w:rsid w:val="00095AA6"/>
    <w:rsid w:val="000B15E9"/>
    <w:rsid w:val="000B2D38"/>
    <w:rsid w:val="000C15C8"/>
    <w:rsid w:val="000C34B5"/>
    <w:rsid w:val="000C4508"/>
    <w:rsid w:val="000D031E"/>
    <w:rsid w:val="000D0851"/>
    <w:rsid w:val="000D0D3B"/>
    <w:rsid w:val="000D1CEB"/>
    <w:rsid w:val="000F2A69"/>
    <w:rsid w:val="000F554F"/>
    <w:rsid w:val="00106D37"/>
    <w:rsid w:val="0011224A"/>
    <w:rsid w:val="00130030"/>
    <w:rsid w:val="00133431"/>
    <w:rsid w:val="0013360C"/>
    <w:rsid w:val="0013371A"/>
    <w:rsid w:val="00136592"/>
    <w:rsid w:val="0015124F"/>
    <w:rsid w:val="001603AE"/>
    <w:rsid w:val="001656B0"/>
    <w:rsid w:val="001673A1"/>
    <w:rsid w:val="00170861"/>
    <w:rsid w:val="00170D8C"/>
    <w:rsid w:val="00173799"/>
    <w:rsid w:val="0017537C"/>
    <w:rsid w:val="00181E27"/>
    <w:rsid w:val="00185E61"/>
    <w:rsid w:val="001869C2"/>
    <w:rsid w:val="001A7C96"/>
    <w:rsid w:val="001B2052"/>
    <w:rsid w:val="001B6AA5"/>
    <w:rsid w:val="001D0BD1"/>
    <w:rsid w:val="001D0E7D"/>
    <w:rsid w:val="001D26B2"/>
    <w:rsid w:val="001E06CE"/>
    <w:rsid w:val="001F5A69"/>
    <w:rsid w:val="0020216F"/>
    <w:rsid w:val="00210EDF"/>
    <w:rsid w:val="00212726"/>
    <w:rsid w:val="00212B4B"/>
    <w:rsid w:val="002222F8"/>
    <w:rsid w:val="00223D86"/>
    <w:rsid w:val="002249E7"/>
    <w:rsid w:val="00234ADE"/>
    <w:rsid w:val="002477C1"/>
    <w:rsid w:val="002526C7"/>
    <w:rsid w:val="00281F6F"/>
    <w:rsid w:val="00283AA3"/>
    <w:rsid w:val="00285A64"/>
    <w:rsid w:val="00285D80"/>
    <w:rsid w:val="002A14E4"/>
    <w:rsid w:val="002A2993"/>
    <w:rsid w:val="002C0127"/>
    <w:rsid w:val="002C63B6"/>
    <w:rsid w:val="002D1822"/>
    <w:rsid w:val="002D493D"/>
    <w:rsid w:val="002E4985"/>
    <w:rsid w:val="002E4B99"/>
    <w:rsid w:val="002F2EA2"/>
    <w:rsid w:val="002F45AB"/>
    <w:rsid w:val="0030265C"/>
    <w:rsid w:val="0030323A"/>
    <w:rsid w:val="00306899"/>
    <w:rsid w:val="003111F3"/>
    <w:rsid w:val="0031465F"/>
    <w:rsid w:val="00321C6C"/>
    <w:rsid w:val="003240FD"/>
    <w:rsid w:val="00335DE6"/>
    <w:rsid w:val="003433F0"/>
    <w:rsid w:val="00345409"/>
    <w:rsid w:val="00346A45"/>
    <w:rsid w:val="00350E01"/>
    <w:rsid w:val="00352963"/>
    <w:rsid w:val="003653EC"/>
    <w:rsid w:val="00371236"/>
    <w:rsid w:val="003725D8"/>
    <w:rsid w:val="00381EC2"/>
    <w:rsid w:val="00381ECF"/>
    <w:rsid w:val="003A52F9"/>
    <w:rsid w:val="003C0174"/>
    <w:rsid w:val="003C5900"/>
    <w:rsid w:val="003C7FCD"/>
    <w:rsid w:val="003E4F00"/>
    <w:rsid w:val="003E5028"/>
    <w:rsid w:val="003F15D2"/>
    <w:rsid w:val="003F75BA"/>
    <w:rsid w:val="00404353"/>
    <w:rsid w:val="00407E48"/>
    <w:rsid w:val="00414018"/>
    <w:rsid w:val="0042144D"/>
    <w:rsid w:val="00423B59"/>
    <w:rsid w:val="00430842"/>
    <w:rsid w:val="00436F23"/>
    <w:rsid w:val="00450140"/>
    <w:rsid w:val="00452D5D"/>
    <w:rsid w:val="0045381C"/>
    <w:rsid w:val="00454764"/>
    <w:rsid w:val="004627C6"/>
    <w:rsid w:val="00463338"/>
    <w:rsid w:val="004724DF"/>
    <w:rsid w:val="00473771"/>
    <w:rsid w:val="0047429A"/>
    <w:rsid w:val="004830A3"/>
    <w:rsid w:val="004837BF"/>
    <w:rsid w:val="004847F3"/>
    <w:rsid w:val="00484BEC"/>
    <w:rsid w:val="00494782"/>
    <w:rsid w:val="00496E1E"/>
    <w:rsid w:val="004A7B93"/>
    <w:rsid w:val="004B2910"/>
    <w:rsid w:val="004B3995"/>
    <w:rsid w:val="004C13E8"/>
    <w:rsid w:val="004C6F93"/>
    <w:rsid w:val="004D3092"/>
    <w:rsid w:val="004D423A"/>
    <w:rsid w:val="004D674A"/>
    <w:rsid w:val="004E0C0F"/>
    <w:rsid w:val="004E2E83"/>
    <w:rsid w:val="004F2DF2"/>
    <w:rsid w:val="0050154F"/>
    <w:rsid w:val="00502EE8"/>
    <w:rsid w:val="00520F0C"/>
    <w:rsid w:val="00524769"/>
    <w:rsid w:val="005270BE"/>
    <w:rsid w:val="00530B25"/>
    <w:rsid w:val="005375B2"/>
    <w:rsid w:val="00542A5C"/>
    <w:rsid w:val="00543136"/>
    <w:rsid w:val="0055154F"/>
    <w:rsid w:val="00554BA2"/>
    <w:rsid w:val="00555597"/>
    <w:rsid w:val="005611D6"/>
    <w:rsid w:val="005629C2"/>
    <w:rsid w:val="005739CC"/>
    <w:rsid w:val="005774C1"/>
    <w:rsid w:val="005902CA"/>
    <w:rsid w:val="00590452"/>
    <w:rsid w:val="0059069E"/>
    <w:rsid w:val="005A2058"/>
    <w:rsid w:val="005A6258"/>
    <w:rsid w:val="005C4118"/>
    <w:rsid w:val="005C79E6"/>
    <w:rsid w:val="005D52B1"/>
    <w:rsid w:val="005E5DBA"/>
    <w:rsid w:val="005E79AE"/>
    <w:rsid w:val="005F3CC9"/>
    <w:rsid w:val="005F6936"/>
    <w:rsid w:val="005F7574"/>
    <w:rsid w:val="005F7B3B"/>
    <w:rsid w:val="00601B17"/>
    <w:rsid w:val="0060407F"/>
    <w:rsid w:val="00606CBF"/>
    <w:rsid w:val="00611AEF"/>
    <w:rsid w:val="0061784B"/>
    <w:rsid w:val="00622F83"/>
    <w:rsid w:val="006301C4"/>
    <w:rsid w:val="00631251"/>
    <w:rsid w:val="006449F5"/>
    <w:rsid w:val="00647515"/>
    <w:rsid w:val="00650480"/>
    <w:rsid w:val="00653114"/>
    <w:rsid w:val="00657EC8"/>
    <w:rsid w:val="00664E24"/>
    <w:rsid w:val="00672B3A"/>
    <w:rsid w:val="00677FE0"/>
    <w:rsid w:val="0068689F"/>
    <w:rsid w:val="006928CE"/>
    <w:rsid w:val="006A771F"/>
    <w:rsid w:val="006D02C5"/>
    <w:rsid w:val="006D19A0"/>
    <w:rsid w:val="006D3449"/>
    <w:rsid w:val="006D496C"/>
    <w:rsid w:val="006E161E"/>
    <w:rsid w:val="006E5364"/>
    <w:rsid w:val="006F5333"/>
    <w:rsid w:val="00702BD1"/>
    <w:rsid w:val="00710A59"/>
    <w:rsid w:val="0071137A"/>
    <w:rsid w:val="00711589"/>
    <w:rsid w:val="0071286F"/>
    <w:rsid w:val="00717F06"/>
    <w:rsid w:val="007279F7"/>
    <w:rsid w:val="00731C26"/>
    <w:rsid w:val="00743BE3"/>
    <w:rsid w:val="00744FC7"/>
    <w:rsid w:val="007549BB"/>
    <w:rsid w:val="007628C6"/>
    <w:rsid w:val="00775527"/>
    <w:rsid w:val="00785093"/>
    <w:rsid w:val="007910DD"/>
    <w:rsid w:val="00794C89"/>
    <w:rsid w:val="007A1D67"/>
    <w:rsid w:val="007A6BFD"/>
    <w:rsid w:val="007B2656"/>
    <w:rsid w:val="007B28EE"/>
    <w:rsid w:val="007D0394"/>
    <w:rsid w:val="007D56A8"/>
    <w:rsid w:val="007E67FF"/>
    <w:rsid w:val="00804104"/>
    <w:rsid w:val="00807E78"/>
    <w:rsid w:val="00812309"/>
    <w:rsid w:val="00832900"/>
    <w:rsid w:val="0084099F"/>
    <w:rsid w:val="0085599C"/>
    <w:rsid w:val="00860153"/>
    <w:rsid w:val="00863168"/>
    <w:rsid w:val="008707D1"/>
    <w:rsid w:val="00873AE8"/>
    <w:rsid w:val="00874C41"/>
    <w:rsid w:val="00884470"/>
    <w:rsid w:val="0088489E"/>
    <w:rsid w:val="00894790"/>
    <w:rsid w:val="008B4508"/>
    <w:rsid w:val="008B7701"/>
    <w:rsid w:val="008C1D07"/>
    <w:rsid w:val="008C2075"/>
    <w:rsid w:val="008D5502"/>
    <w:rsid w:val="008E151D"/>
    <w:rsid w:val="008E64A5"/>
    <w:rsid w:val="008F13E4"/>
    <w:rsid w:val="008F493C"/>
    <w:rsid w:val="0090205B"/>
    <w:rsid w:val="00904BD3"/>
    <w:rsid w:val="009166E8"/>
    <w:rsid w:val="00916867"/>
    <w:rsid w:val="00926C78"/>
    <w:rsid w:val="0093038B"/>
    <w:rsid w:val="009477E5"/>
    <w:rsid w:val="009545F4"/>
    <w:rsid w:val="00961083"/>
    <w:rsid w:val="00967F79"/>
    <w:rsid w:val="009A0AAD"/>
    <w:rsid w:val="009A66DA"/>
    <w:rsid w:val="009A672F"/>
    <w:rsid w:val="009B212E"/>
    <w:rsid w:val="009B22DB"/>
    <w:rsid w:val="009B2339"/>
    <w:rsid w:val="009B263E"/>
    <w:rsid w:val="009B400D"/>
    <w:rsid w:val="009B490D"/>
    <w:rsid w:val="009D2C2A"/>
    <w:rsid w:val="009D3A57"/>
    <w:rsid w:val="009E132A"/>
    <w:rsid w:val="009F03F8"/>
    <w:rsid w:val="009F2055"/>
    <w:rsid w:val="009F2CED"/>
    <w:rsid w:val="00A043B9"/>
    <w:rsid w:val="00A049EE"/>
    <w:rsid w:val="00A10B40"/>
    <w:rsid w:val="00A12ED0"/>
    <w:rsid w:val="00A2031C"/>
    <w:rsid w:val="00A23531"/>
    <w:rsid w:val="00A274A5"/>
    <w:rsid w:val="00A31109"/>
    <w:rsid w:val="00A34ED1"/>
    <w:rsid w:val="00A352B8"/>
    <w:rsid w:val="00A57856"/>
    <w:rsid w:val="00A66F89"/>
    <w:rsid w:val="00A71EFD"/>
    <w:rsid w:val="00A73FEA"/>
    <w:rsid w:val="00A747CD"/>
    <w:rsid w:val="00A82C0E"/>
    <w:rsid w:val="00AA2180"/>
    <w:rsid w:val="00AB613F"/>
    <w:rsid w:val="00AE24E8"/>
    <w:rsid w:val="00AE458B"/>
    <w:rsid w:val="00AF2462"/>
    <w:rsid w:val="00B01289"/>
    <w:rsid w:val="00B01BD3"/>
    <w:rsid w:val="00B049F6"/>
    <w:rsid w:val="00B12A16"/>
    <w:rsid w:val="00B12A4C"/>
    <w:rsid w:val="00B2449E"/>
    <w:rsid w:val="00B35AE3"/>
    <w:rsid w:val="00B415C0"/>
    <w:rsid w:val="00B41916"/>
    <w:rsid w:val="00B42D3F"/>
    <w:rsid w:val="00B57B60"/>
    <w:rsid w:val="00B6149B"/>
    <w:rsid w:val="00B76533"/>
    <w:rsid w:val="00B77E16"/>
    <w:rsid w:val="00B83790"/>
    <w:rsid w:val="00B8756F"/>
    <w:rsid w:val="00BB37A5"/>
    <w:rsid w:val="00BB56FF"/>
    <w:rsid w:val="00BB5D83"/>
    <w:rsid w:val="00BC22B2"/>
    <w:rsid w:val="00BD4C7D"/>
    <w:rsid w:val="00BF231B"/>
    <w:rsid w:val="00BF37BA"/>
    <w:rsid w:val="00C01B13"/>
    <w:rsid w:val="00C03207"/>
    <w:rsid w:val="00C11A6C"/>
    <w:rsid w:val="00C16667"/>
    <w:rsid w:val="00C2586E"/>
    <w:rsid w:val="00C25F7E"/>
    <w:rsid w:val="00C35801"/>
    <w:rsid w:val="00C43728"/>
    <w:rsid w:val="00C463F8"/>
    <w:rsid w:val="00C4704A"/>
    <w:rsid w:val="00C50162"/>
    <w:rsid w:val="00C566B8"/>
    <w:rsid w:val="00C64D7F"/>
    <w:rsid w:val="00C67469"/>
    <w:rsid w:val="00C67B0C"/>
    <w:rsid w:val="00C730AE"/>
    <w:rsid w:val="00C82BF8"/>
    <w:rsid w:val="00C82EB0"/>
    <w:rsid w:val="00C92600"/>
    <w:rsid w:val="00C97981"/>
    <w:rsid w:val="00CA629C"/>
    <w:rsid w:val="00CB50C4"/>
    <w:rsid w:val="00CB5258"/>
    <w:rsid w:val="00CC43F2"/>
    <w:rsid w:val="00D1056A"/>
    <w:rsid w:val="00D11192"/>
    <w:rsid w:val="00D2499C"/>
    <w:rsid w:val="00D33D49"/>
    <w:rsid w:val="00D52BA8"/>
    <w:rsid w:val="00D619A9"/>
    <w:rsid w:val="00D624E0"/>
    <w:rsid w:val="00D66B4D"/>
    <w:rsid w:val="00D7356F"/>
    <w:rsid w:val="00D86324"/>
    <w:rsid w:val="00D86737"/>
    <w:rsid w:val="00D867FF"/>
    <w:rsid w:val="00D96716"/>
    <w:rsid w:val="00DA3991"/>
    <w:rsid w:val="00DA4C1A"/>
    <w:rsid w:val="00DB0823"/>
    <w:rsid w:val="00DB1E40"/>
    <w:rsid w:val="00DB7899"/>
    <w:rsid w:val="00DC288D"/>
    <w:rsid w:val="00DE3189"/>
    <w:rsid w:val="00DE46D6"/>
    <w:rsid w:val="00DE62F5"/>
    <w:rsid w:val="00E00354"/>
    <w:rsid w:val="00E052A7"/>
    <w:rsid w:val="00E05E85"/>
    <w:rsid w:val="00E07C6F"/>
    <w:rsid w:val="00E129CC"/>
    <w:rsid w:val="00E1760E"/>
    <w:rsid w:val="00E2091D"/>
    <w:rsid w:val="00E319C5"/>
    <w:rsid w:val="00E41F03"/>
    <w:rsid w:val="00E43490"/>
    <w:rsid w:val="00E4656F"/>
    <w:rsid w:val="00E50991"/>
    <w:rsid w:val="00E53069"/>
    <w:rsid w:val="00E60823"/>
    <w:rsid w:val="00E71DD0"/>
    <w:rsid w:val="00E81170"/>
    <w:rsid w:val="00E962BF"/>
    <w:rsid w:val="00EA7FCF"/>
    <w:rsid w:val="00EB1091"/>
    <w:rsid w:val="00EB5386"/>
    <w:rsid w:val="00EB644E"/>
    <w:rsid w:val="00EC684B"/>
    <w:rsid w:val="00ED5E02"/>
    <w:rsid w:val="00EF0849"/>
    <w:rsid w:val="00EF1339"/>
    <w:rsid w:val="00F075C8"/>
    <w:rsid w:val="00F1054F"/>
    <w:rsid w:val="00F1315C"/>
    <w:rsid w:val="00F17CFA"/>
    <w:rsid w:val="00F21A96"/>
    <w:rsid w:val="00F26EDE"/>
    <w:rsid w:val="00F30D6D"/>
    <w:rsid w:val="00F366EC"/>
    <w:rsid w:val="00F41BC1"/>
    <w:rsid w:val="00F459B8"/>
    <w:rsid w:val="00F4737C"/>
    <w:rsid w:val="00F47F00"/>
    <w:rsid w:val="00F5366A"/>
    <w:rsid w:val="00F6395C"/>
    <w:rsid w:val="00F65843"/>
    <w:rsid w:val="00F8792D"/>
    <w:rsid w:val="00FA2F54"/>
    <w:rsid w:val="00FD1653"/>
    <w:rsid w:val="00FD267D"/>
    <w:rsid w:val="00FD2E7C"/>
    <w:rsid w:val="00FD3E30"/>
    <w:rsid w:val="00FD64C8"/>
    <w:rsid w:val="00FD677F"/>
    <w:rsid w:val="00FD768A"/>
    <w:rsid w:val="00FF5A72"/>
  </w:rsids>
  <m:mathPr>
    <m:mathFont m:val="Cambria Math"/>
    <m:brkBin m:val="before"/>
    <m:brkBinSub m:val="--"/>
    <m:smallFrac m:val="0"/>
    <m:dispDef m:val="0"/>
    <m:lMargin m:val="0"/>
    <m:rMargin m:val="0"/>
    <m:defJc m:val="centerGroup"/>
    <m:wrapRight/>
    <m:intLim m:val="subSup"/>
    <m:naryLim m:val="subSup"/>
  </m:mathPr>
  <w:themeFontLang w:val="en-GB"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247C26E"/>
  <w15:chartTrackingRefBased/>
  <w15:docId w15:val="{7011AA39-74FD-4365-B9C9-A1005A3C63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lsdException w:name="heading 2" w:uiPriority="9" w:qFormat="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34"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lsdException w:name="Intense Emphasis" w:uiPriority="66"/>
    <w:lsdException w:name="Subtle Reference" w:uiPriority="67"/>
    <w:lsdException w:name="Intense Reference" w:uiPriority="68"/>
    <w:lsdException w:name="Book Title" w:uiPriority="69"/>
    <w:lsdException w:name="Bibliography" w:semiHidden="1" w:uiPriority="70" w:unhideWhenUsed="1"/>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6D496C"/>
    <w:rPr>
      <w:rFonts w:ascii="Calibri Light" w:hAnsi="Calibri Light"/>
      <w:color w:val="414042"/>
      <w:sz w:val="22"/>
      <w:szCs w:val="24"/>
      <w:lang w:val="en-US" w:eastAsia="ja-JP"/>
    </w:rPr>
  </w:style>
  <w:style w:type="paragraph" w:styleId="berschrift1">
    <w:name w:val="heading 1"/>
    <w:basedOn w:val="Standard"/>
    <w:next w:val="Standard"/>
    <w:link w:val="berschrift1Zchn"/>
    <w:uiPriority w:val="9"/>
    <w:rsid w:val="00711589"/>
    <w:pPr>
      <w:keepNext/>
      <w:keepLines/>
      <w:outlineLvl w:val="0"/>
    </w:pPr>
    <w:rPr>
      <w:rFonts w:ascii="Calibri" w:eastAsia="MS Gothic" w:hAnsi="Calibri"/>
      <w:bCs/>
      <w:color w:val="404040"/>
      <w:sz w:val="72"/>
      <w:szCs w:val="32"/>
    </w:rPr>
  </w:style>
  <w:style w:type="paragraph" w:styleId="berschrift2">
    <w:name w:val="heading 2"/>
    <w:aliases w:val="Sub head caps"/>
    <w:basedOn w:val="Untertitel"/>
    <w:next w:val="Standard"/>
    <w:link w:val="berschrift2Zchn"/>
    <w:uiPriority w:val="9"/>
    <w:qFormat/>
    <w:rsid w:val="000C4508"/>
    <w:pPr>
      <w:numPr>
        <w:ilvl w:val="0"/>
      </w:numPr>
      <w:outlineLvl w:val="1"/>
    </w:pPr>
    <w:rPr>
      <w:rFonts w:ascii="Calibri" w:hAnsi="Calibri" w:cs="Calibri"/>
      <w:color w:val="102E66"/>
      <w:sz w:val="36"/>
      <w:szCs w:val="36"/>
      <w:lang w:eastAsia="en-GB"/>
    </w:rPr>
  </w:style>
  <w:style w:type="paragraph" w:styleId="berschrift3">
    <w:name w:val="heading 3"/>
    <w:basedOn w:val="Standard"/>
    <w:next w:val="Standard"/>
    <w:link w:val="berschrift3Zchn"/>
    <w:uiPriority w:val="9"/>
    <w:semiHidden/>
    <w:unhideWhenUsed/>
    <w:rsid w:val="002A2993"/>
    <w:pPr>
      <w:keepNext/>
      <w:keepLines/>
      <w:spacing w:before="40"/>
      <w:outlineLvl w:val="2"/>
    </w:pPr>
    <w:rPr>
      <w:rFonts w:asciiTheme="majorHAnsi" w:eastAsiaTheme="majorEastAsia" w:hAnsiTheme="majorHAnsi" w:cstheme="majorBidi"/>
      <w:color w:val="1F4D78" w:themeColor="accent1" w:themeShade="7F"/>
      <w:sz w:val="24"/>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2Zchn">
    <w:name w:val="Überschrift 2 Zchn"/>
    <w:aliases w:val="Sub head caps Zchn"/>
    <w:link w:val="berschrift2"/>
    <w:uiPriority w:val="9"/>
    <w:rsid w:val="000C4508"/>
    <w:rPr>
      <w:rFonts w:ascii="Calibri" w:eastAsia="MS Gothic" w:hAnsi="Calibri" w:cs="Calibri"/>
      <w:iCs/>
      <w:color w:val="102E66"/>
      <w:spacing w:val="15"/>
      <w:sz w:val="36"/>
      <w:szCs w:val="36"/>
      <w:lang w:val="en-US"/>
    </w:rPr>
  </w:style>
  <w:style w:type="character" w:customStyle="1" w:styleId="berschrift1Zchn">
    <w:name w:val="Überschrift 1 Zchn"/>
    <w:link w:val="berschrift1"/>
    <w:uiPriority w:val="9"/>
    <w:rsid w:val="00711589"/>
    <w:rPr>
      <w:rFonts w:ascii="Calibri" w:eastAsia="MS Gothic" w:hAnsi="Calibri" w:cs="Times New Roman"/>
      <w:bCs/>
      <w:color w:val="404040"/>
      <w:sz w:val="72"/>
      <w:szCs w:val="32"/>
    </w:rPr>
  </w:style>
  <w:style w:type="paragraph" w:styleId="Sprechblasentext">
    <w:name w:val="Balloon Text"/>
    <w:basedOn w:val="Standard"/>
    <w:link w:val="SprechblasentextZchn"/>
    <w:uiPriority w:val="99"/>
    <w:semiHidden/>
    <w:unhideWhenUsed/>
    <w:rsid w:val="00A73FEA"/>
    <w:rPr>
      <w:rFonts w:ascii="Lucida Grande" w:hAnsi="Lucida Grande" w:cs="Lucida Grande"/>
      <w:szCs w:val="18"/>
    </w:rPr>
  </w:style>
  <w:style w:type="character" w:customStyle="1" w:styleId="SprechblasentextZchn">
    <w:name w:val="Sprechblasentext Zchn"/>
    <w:link w:val="Sprechblasentext"/>
    <w:uiPriority w:val="99"/>
    <w:semiHidden/>
    <w:rsid w:val="00A73FEA"/>
    <w:rPr>
      <w:rFonts w:ascii="Lucida Grande" w:hAnsi="Lucida Grande" w:cs="Lucida Grande"/>
      <w:sz w:val="18"/>
      <w:szCs w:val="18"/>
    </w:rPr>
  </w:style>
  <w:style w:type="paragraph" w:customStyle="1" w:styleId="Subject">
    <w:name w:val="Subject"/>
    <w:basedOn w:val="berschrift1"/>
    <w:qFormat/>
    <w:rsid w:val="00130030"/>
    <w:rPr>
      <w:sz w:val="50"/>
    </w:rPr>
  </w:style>
  <w:style w:type="paragraph" w:styleId="Untertitel">
    <w:name w:val="Subtitle"/>
    <w:basedOn w:val="Standard"/>
    <w:next w:val="Standard"/>
    <w:link w:val="UntertitelZchn"/>
    <w:uiPriority w:val="11"/>
    <w:qFormat/>
    <w:rsid w:val="00414018"/>
    <w:pPr>
      <w:numPr>
        <w:ilvl w:val="1"/>
      </w:numPr>
    </w:pPr>
    <w:rPr>
      <w:rFonts w:eastAsia="MS Gothic"/>
      <w:iCs/>
      <w:color w:val="272727"/>
      <w:spacing w:val="15"/>
      <w:sz w:val="32"/>
    </w:rPr>
  </w:style>
  <w:style w:type="paragraph" w:styleId="Kopfzeile">
    <w:name w:val="header"/>
    <w:basedOn w:val="Standard"/>
    <w:link w:val="KopfzeileZchn"/>
    <w:unhideWhenUsed/>
    <w:rsid w:val="00C82BF8"/>
    <w:pPr>
      <w:tabs>
        <w:tab w:val="center" w:pos="4320"/>
        <w:tab w:val="right" w:pos="8640"/>
      </w:tabs>
    </w:pPr>
  </w:style>
  <w:style w:type="character" w:customStyle="1" w:styleId="KopfzeileZchn">
    <w:name w:val="Kopfzeile Zchn"/>
    <w:basedOn w:val="Absatz-Standardschriftart"/>
    <w:link w:val="Kopfzeile"/>
    <w:uiPriority w:val="99"/>
    <w:rsid w:val="00C82BF8"/>
  </w:style>
  <w:style w:type="paragraph" w:styleId="Fuzeile">
    <w:name w:val="footer"/>
    <w:basedOn w:val="Standard"/>
    <w:link w:val="FuzeileZchn"/>
    <w:uiPriority w:val="99"/>
    <w:unhideWhenUsed/>
    <w:rsid w:val="0020216F"/>
    <w:pPr>
      <w:tabs>
        <w:tab w:val="center" w:pos="4320"/>
        <w:tab w:val="right" w:pos="8640"/>
      </w:tabs>
      <w:spacing w:after="60"/>
    </w:pPr>
  </w:style>
  <w:style w:type="character" w:customStyle="1" w:styleId="FuzeileZchn">
    <w:name w:val="Fußzeile Zchn"/>
    <w:link w:val="Fuzeile"/>
    <w:uiPriority w:val="99"/>
    <w:rsid w:val="0020216F"/>
    <w:rPr>
      <w:rFonts w:ascii="Calibri Light" w:hAnsi="Calibri Light"/>
      <w:sz w:val="18"/>
    </w:rPr>
  </w:style>
  <w:style w:type="character" w:customStyle="1" w:styleId="UntertitelZchn">
    <w:name w:val="Untertitel Zchn"/>
    <w:link w:val="Untertitel"/>
    <w:uiPriority w:val="11"/>
    <w:rsid w:val="00414018"/>
    <w:rPr>
      <w:rFonts w:ascii="Calibri Light" w:eastAsia="MS Gothic" w:hAnsi="Calibri Light" w:cs="Times New Roman"/>
      <w:iCs/>
      <w:color w:val="272727"/>
      <w:spacing w:val="15"/>
      <w:sz w:val="32"/>
    </w:rPr>
  </w:style>
  <w:style w:type="paragraph" w:styleId="Dokumentstruktur">
    <w:name w:val="Document Map"/>
    <w:basedOn w:val="Standard"/>
    <w:link w:val="DokumentstrukturZchn"/>
    <w:uiPriority w:val="99"/>
    <w:semiHidden/>
    <w:unhideWhenUsed/>
    <w:rsid w:val="00AE24E8"/>
    <w:rPr>
      <w:rFonts w:ascii="Lucida Grande" w:hAnsi="Lucida Grande" w:cs="Lucida Grande"/>
      <w:sz w:val="24"/>
    </w:rPr>
  </w:style>
  <w:style w:type="character" w:customStyle="1" w:styleId="DokumentstrukturZchn">
    <w:name w:val="Dokumentstruktur Zchn"/>
    <w:link w:val="Dokumentstruktur"/>
    <w:uiPriority w:val="99"/>
    <w:semiHidden/>
    <w:rsid w:val="00AE24E8"/>
    <w:rPr>
      <w:rFonts w:ascii="Lucida Grande" w:hAnsi="Lucida Grande" w:cs="Lucida Grande"/>
    </w:rPr>
  </w:style>
  <w:style w:type="paragraph" w:customStyle="1" w:styleId="ColorfulShading-Accent11">
    <w:name w:val="Colorful Shading - Accent 11"/>
    <w:hidden/>
    <w:uiPriority w:val="99"/>
    <w:semiHidden/>
    <w:rsid w:val="004C13E8"/>
    <w:rPr>
      <w:rFonts w:ascii="Calibri Light" w:hAnsi="Calibri Light"/>
      <w:sz w:val="18"/>
      <w:szCs w:val="24"/>
      <w:lang w:val="en-US" w:eastAsia="ja-JP"/>
    </w:rPr>
  </w:style>
  <w:style w:type="character" w:styleId="Seitenzahl">
    <w:name w:val="page number"/>
    <w:uiPriority w:val="99"/>
    <w:unhideWhenUsed/>
    <w:rsid w:val="00530B25"/>
    <w:rPr>
      <w:rFonts w:ascii="Calibri" w:hAnsi="Calibri"/>
      <w:b w:val="0"/>
      <w:i w:val="0"/>
      <w:sz w:val="20"/>
    </w:rPr>
  </w:style>
  <w:style w:type="character" w:styleId="Hyperlink">
    <w:name w:val="Hyperlink"/>
    <w:uiPriority w:val="99"/>
    <w:rsid w:val="00804104"/>
    <w:rPr>
      <w:rFonts w:ascii="Calibri Light" w:hAnsi="Calibri Light"/>
      <w:b w:val="0"/>
      <w:bCs w:val="0"/>
      <w:i w:val="0"/>
      <w:iCs w:val="0"/>
      <w:color w:val="1F497D"/>
      <w:u w:val="none"/>
    </w:rPr>
  </w:style>
  <w:style w:type="character" w:styleId="BesuchterLink">
    <w:name w:val="FollowedHyperlink"/>
    <w:uiPriority w:val="99"/>
    <w:semiHidden/>
    <w:unhideWhenUsed/>
    <w:rsid w:val="00711589"/>
    <w:rPr>
      <w:color w:val="800080"/>
      <w:u w:val="single"/>
    </w:rPr>
  </w:style>
  <w:style w:type="paragraph" w:customStyle="1" w:styleId="Introcopy">
    <w:name w:val="Intro copy"/>
    <w:basedOn w:val="Standard"/>
    <w:uiPriority w:val="99"/>
    <w:rsid w:val="00543136"/>
    <w:pPr>
      <w:widowControl w:val="0"/>
      <w:suppressAutoHyphens/>
      <w:autoSpaceDE w:val="0"/>
      <w:autoSpaceDN w:val="0"/>
      <w:adjustRightInd w:val="0"/>
      <w:spacing w:after="227" w:line="280" w:lineRule="atLeast"/>
      <w:textAlignment w:val="center"/>
    </w:pPr>
    <w:rPr>
      <w:rFonts w:ascii="Formata-Light" w:hAnsi="Formata-Light" w:cs="Formata-Light"/>
      <w:color w:val="191919"/>
      <w:spacing w:val="28"/>
      <w:sz w:val="28"/>
      <w:szCs w:val="28"/>
      <w:lang w:val="en-GB"/>
    </w:rPr>
  </w:style>
  <w:style w:type="table" w:styleId="Tabellenraster">
    <w:name w:val="Table Grid"/>
    <w:basedOn w:val="NormaleTabelle"/>
    <w:uiPriority w:val="99"/>
    <w:rsid w:val="00D619A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nabsatz">
    <w:name w:val="List Paragraph"/>
    <w:basedOn w:val="Standard"/>
    <w:uiPriority w:val="34"/>
    <w:qFormat/>
    <w:rsid w:val="001869C2"/>
    <w:pPr>
      <w:ind w:left="720"/>
    </w:pPr>
    <w:rPr>
      <w:rFonts w:ascii="Formata Light" w:hAnsi="Formata Light"/>
    </w:rPr>
  </w:style>
  <w:style w:type="paragraph" w:styleId="Titel">
    <w:name w:val="Title"/>
    <w:basedOn w:val="Standard"/>
    <w:next w:val="Standard"/>
    <w:link w:val="TitelZchn"/>
    <w:uiPriority w:val="10"/>
    <w:qFormat/>
    <w:rsid w:val="001F5A69"/>
    <w:rPr>
      <w:rFonts w:asciiTheme="minorHAnsi" w:hAnsiTheme="minorHAnsi" w:cstheme="minorHAnsi"/>
      <w:sz w:val="52"/>
      <w:szCs w:val="52"/>
    </w:rPr>
  </w:style>
  <w:style w:type="character" w:customStyle="1" w:styleId="TitelZchn">
    <w:name w:val="Titel Zchn"/>
    <w:basedOn w:val="Absatz-Standardschriftart"/>
    <w:link w:val="Titel"/>
    <w:uiPriority w:val="10"/>
    <w:rsid w:val="001F5A69"/>
    <w:rPr>
      <w:rFonts w:asciiTheme="minorHAnsi" w:hAnsiTheme="minorHAnsi" w:cstheme="minorHAnsi"/>
      <w:color w:val="414042"/>
      <w:sz w:val="52"/>
      <w:szCs w:val="52"/>
      <w:lang w:val="en-US" w:eastAsia="ja-JP"/>
    </w:rPr>
  </w:style>
  <w:style w:type="character" w:styleId="Hervorhebung">
    <w:name w:val="Emphasis"/>
    <w:basedOn w:val="UntertitelZchn"/>
    <w:uiPriority w:val="20"/>
    <w:rsid w:val="006D496C"/>
    <w:rPr>
      <w:rFonts w:ascii="Calibri Light" w:eastAsia="MS Gothic" w:hAnsi="Calibri Light" w:cs="Calibri Light"/>
      <w:b/>
      <w:iCs/>
      <w:color w:val="414042"/>
      <w:spacing w:val="15"/>
      <w:sz w:val="22"/>
      <w:szCs w:val="22"/>
    </w:rPr>
  </w:style>
  <w:style w:type="paragraph" w:styleId="StandardWeb">
    <w:name w:val="Normal (Web)"/>
    <w:basedOn w:val="Standard"/>
    <w:uiPriority w:val="99"/>
    <w:semiHidden/>
    <w:unhideWhenUsed/>
    <w:rsid w:val="00EA7FCF"/>
    <w:pPr>
      <w:spacing w:before="100" w:beforeAutospacing="1" w:after="100" w:afterAutospacing="1"/>
      <w:jc w:val="both"/>
    </w:pPr>
    <w:rPr>
      <w:rFonts w:ascii="Times New Roman" w:eastAsia="Times New Roman" w:hAnsi="Times New Roman"/>
      <w:color w:val="auto"/>
      <w:sz w:val="24"/>
      <w:lang w:val="en-GB" w:eastAsia="en-GB"/>
    </w:rPr>
  </w:style>
  <w:style w:type="paragraph" w:customStyle="1" w:styleId="SPTBodytext66">
    <w:name w:val="_SPT_Bodytext (6/6)"/>
    <w:basedOn w:val="Standard"/>
    <w:next w:val="Standard"/>
    <w:rsid w:val="007628C6"/>
    <w:pPr>
      <w:suppressAutoHyphens/>
      <w:spacing w:before="120" w:after="120"/>
    </w:pPr>
    <w:rPr>
      <w:rFonts w:ascii="Times New Roman" w:eastAsia="Times New Roman" w:hAnsi="Times New Roman"/>
      <w:color w:val="auto"/>
      <w:sz w:val="24"/>
      <w:szCs w:val="20"/>
      <w:lang w:val="es-ES" w:eastAsia="ar-SA"/>
    </w:rPr>
  </w:style>
  <w:style w:type="paragraph" w:customStyle="1" w:styleId="Listing1">
    <w:name w:val="Listing 1"/>
    <w:rsid w:val="00D7356F"/>
    <w:pPr>
      <w:numPr>
        <w:numId w:val="5"/>
      </w:numPr>
      <w:spacing w:after="120" w:line="280" w:lineRule="atLeast"/>
      <w:jc w:val="both"/>
    </w:pPr>
    <w:rPr>
      <w:rFonts w:ascii="Times New Roman" w:eastAsia="Times New Roman" w:hAnsi="Times New Roman"/>
      <w:sz w:val="24"/>
      <w:szCs w:val="24"/>
      <w:lang w:eastAsia="de-DE"/>
    </w:rPr>
  </w:style>
  <w:style w:type="paragraph" w:customStyle="1" w:styleId="TableHeading">
    <w:name w:val="Table Heading"/>
    <w:basedOn w:val="Standard"/>
    <w:link w:val="TableHeadingZchn"/>
    <w:rsid w:val="00D7356F"/>
    <w:rPr>
      <w:rFonts w:ascii="Times New Roman" w:eastAsia="Times New Roman" w:hAnsi="Times New Roman"/>
      <w:b/>
      <w:color w:val="auto"/>
      <w:sz w:val="24"/>
      <w:lang w:val="en-GB" w:eastAsia="en-GB"/>
    </w:rPr>
  </w:style>
  <w:style w:type="character" w:customStyle="1" w:styleId="TableHeadingZchn">
    <w:name w:val="Table Heading Zchn"/>
    <w:link w:val="TableHeading"/>
    <w:rsid w:val="00D7356F"/>
    <w:rPr>
      <w:rFonts w:ascii="Times New Roman" w:eastAsia="Times New Roman" w:hAnsi="Times New Roman"/>
      <w:b/>
      <w:sz w:val="24"/>
      <w:szCs w:val="24"/>
    </w:rPr>
  </w:style>
  <w:style w:type="paragraph" w:customStyle="1" w:styleId="Amrop-header">
    <w:name w:val="Amrop-header"/>
    <w:basedOn w:val="Standard"/>
    <w:next w:val="Standard"/>
    <w:rsid w:val="00D7356F"/>
    <w:pPr>
      <w:keepNext/>
      <w:spacing w:before="400" w:after="200"/>
    </w:pPr>
    <w:rPr>
      <w:rFonts w:ascii="Arial" w:eastAsia="Times New Roman" w:hAnsi="Arial"/>
      <w:b/>
      <w:bCs/>
      <w:color w:val="005E7B"/>
      <w:sz w:val="20"/>
      <w:lang w:val="en-GB" w:eastAsia="en-US"/>
    </w:rPr>
  </w:style>
  <w:style w:type="paragraph" w:customStyle="1" w:styleId="Titleheader">
    <w:name w:val="_Titleheader"/>
    <w:basedOn w:val="Standard"/>
    <w:next w:val="Standard"/>
    <w:rsid w:val="0002326C"/>
    <w:pPr>
      <w:spacing w:after="0" w:line="240" w:lineRule="exact"/>
      <w:jc w:val="center"/>
    </w:pPr>
    <w:rPr>
      <w:color w:val="FFFFFF"/>
      <w:sz w:val="2"/>
      <w:szCs w:val="2"/>
    </w:rPr>
  </w:style>
  <w:style w:type="paragraph" w:customStyle="1" w:styleId="Coverdoctitle">
    <w:name w:val="_Coverdoctitle"/>
    <w:basedOn w:val="Standard"/>
    <w:rsid w:val="0002326C"/>
    <w:pPr>
      <w:keepNext/>
      <w:suppressAutoHyphens/>
      <w:spacing w:before="4200" w:after="240"/>
      <w:jc w:val="center"/>
    </w:pPr>
    <w:rPr>
      <w:rFonts w:ascii="Times New Roman" w:eastAsia="Times New Roman" w:hAnsi="Times New Roman"/>
      <w:b/>
      <w:smallCaps/>
      <w:color w:val="auto"/>
      <w:spacing w:val="40"/>
      <w:sz w:val="30"/>
      <w:szCs w:val="20"/>
      <w:lang w:val="es-ES_tradnl" w:eastAsia="ar-SA"/>
    </w:rPr>
  </w:style>
  <w:style w:type="paragraph" w:customStyle="1" w:styleId="Covercomptitle">
    <w:name w:val="_Covercomptitle"/>
    <w:basedOn w:val="Standard"/>
    <w:rsid w:val="0002326C"/>
    <w:pPr>
      <w:suppressAutoHyphens/>
      <w:spacing w:before="360" w:after="360"/>
      <w:jc w:val="center"/>
    </w:pPr>
    <w:rPr>
      <w:rFonts w:ascii="Times New Roman" w:eastAsia="Times New Roman" w:hAnsi="Times New Roman"/>
      <w:b/>
      <w:color w:val="auto"/>
      <w:sz w:val="24"/>
      <w:szCs w:val="20"/>
      <w:lang w:val="es-ES_tradnl" w:eastAsia="ar-SA"/>
    </w:rPr>
  </w:style>
  <w:style w:type="paragraph" w:customStyle="1" w:styleId="Coverposittitle">
    <w:name w:val="_Coverposittitle"/>
    <w:basedOn w:val="Standard"/>
    <w:rsid w:val="0002326C"/>
    <w:pPr>
      <w:suppressAutoHyphens/>
      <w:spacing w:after="240"/>
      <w:jc w:val="center"/>
    </w:pPr>
    <w:rPr>
      <w:rFonts w:ascii="Times New Roman" w:eastAsia="Times New Roman" w:hAnsi="Times New Roman"/>
      <w:color w:val="auto"/>
      <w:sz w:val="24"/>
      <w:szCs w:val="20"/>
      <w:lang w:val="es-ES_tradnl" w:eastAsia="ar-SA"/>
    </w:rPr>
  </w:style>
  <w:style w:type="paragraph" w:customStyle="1" w:styleId="Coverdate">
    <w:name w:val="_Coverdate"/>
    <w:basedOn w:val="Standard"/>
    <w:rsid w:val="0002326C"/>
    <w:pPr>
      <w:tabs>
        <w:tab w:val="left" w:pos="357"/>
      </w:tabs>
      <w:suppressAutoHyphens/>
      <w:spacing w:after="4680"/>
      <w:jc w:val="center"/>
    </w:pPr>
    <w:rPr>
      <w:rFonts w:ascii="Times New Roman" w:eastAsia="Times New Roman" w:hAnsi="Times New Roman"/>
      <w:color w:val="auto"/>
      <w:sz w:val="20"/>
      <w:szCs w:val="20"/>
      <w:lang w:val="es-ES_tradnl" w:eastAsia="ar-SA"/>
    </w:rPr>
  </w:style>
  <w:style w:type="paragraph" w:customStyle="1" w:styleId="SPTHeaderTitle">
    <w:name w:val="_SPT_Header Title"/>
    <w:basedOn w:val="Standard"/>
    <w:rsid w:val="0002326C"/>
    <w:pPr>
      <w:keepNext/>
      <w:pBdr>
        <w:top w:val="single" w:sz="1" w:space="1" w:color="000000"/>
        <w:bottom w:val="single" w:sz="1" w:space="1" w:color="000000"/>
      </w:pBdr>
      <w:suppressAutoHyphens/>
      <w:spacing w:before="120" w:after="120"/>
      <w:jc w:val="center"/>
    </w:pPr>
    <w:rPr>
      <w:rFonts w:ascii="Times New Roman" w:eastAsia="Times New Roman" w:hAnsi="Times New Roman"/>
      <w:b/>
      <w:color w:val="auto"/>
      <w:spacing w:val="20"/>
      <w:sz w:val="28"/>
      <w:szCs w:val="20"/>
      <w:lang w:val="es-ES" w:eastAsia="ar-SA"/>
    </w:rPr>
  </w:style>
  <w:style w:type="paragraph" w:styleId="berarbeitung">
    <w:name w:val="Revision"/>
    <w:hidden/>
    <w:uiPriority w:val="71"/>
    <w:semiHidden/>
    <w:rsid w:val="0013360C"/>
    <w:rPr>
      <w:rFonts w:ascii="Calibri Light" w:hAnsi="Calibri Light"/>
      <w:color w:val="414042"/>
      <w:sz w:val="22"/>
      <w:szCs w:val="24"/>
      <w:lang w:val="en-US" w:eastAsia="ja-JP"/>
    </w:rPr>
  </w:style>
  <w:style w:type="character" w:styleId="Fett">
    <w:name w:val="Strong"/>
    <w:basedOn w:val="Absatz-Standardschriftart"/>
    <w:uiPriority w:val="22"/>
    <w:qFormat/>
    <w:rsid w:val="00874C41"/>
    <w:rPr>
      <w:b/>
      <w:bCs/>
    </w:rPr>
  </w:style>
  <w:style w:type="character" w:customStyle="1" w:styleId="berschrift3Zchn">
    <w:name w:val="Überschrift 3 Zchn"/>
    <w:basedOn w:val="Absatz-Standardschriftart"/>
    <w:link w:val="berschrift3"/>
    <w:uiPriority w:val="9"/>
    <w:semiHidden/>
    <w:rsid w:val="002A2993"/>
    <w:rPr>
      <w:rFonts w:asciiTheme="majorHAnsi" w:eastAsiaTheme="majorEastAsia" w:hAnsiTheme="majorHAnsi" w:cstheme="majorBidi"/>
      <w:color w:val="1F4D78" w:themeColor="accent1" w:themeShade="7F"/>
      <w:sz w:val="24"/>
      <w:szCs w:val="24"/>
      <w:lang w:val="en-US"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27066">
      <w:bodyDiv w:val="1"/>
      <w:marLeft w:val="0"/>
      <w:marRight w:val="0"/>
      <w:marTop w:val="0"/>
      <w:marBottom w:val="0"/>
      <w:divBdr>
        <w:top w:val="none" w:sz="0" w:space="0" w:color="auto"/>
        <w:left w:val="none" w:sz="0" w:space="0" w:color="auto"/>
        <w:bottom w:val="none" w:sz="0" w:space="0" w:color="auto"/>
        <w:right w:val="none" w:sz="0" w:space="0" w:color="auto"/>
      </w:divBdr>
    </w:div>
    <w:div w:id="50616845">
      <w:bodyDiv w:val="1"/>
      <w:marLeft w:val="0"/>
      <w:marRight w:val="0"/>
      <w:marTop w:val="0"/>
      <w:marBottom w:val="0"/>
      <w:divBdr>
        <w:top w:val="none" w:sz="0" w:space="0" w:color="auto"/>
        <w:left w:val="none" w:sz="0" w:space="0" w:color="auto"/>
        <w:bottom w:val="none" w:sz="0" w:space="0" w:color="auto"/>
        <w:right w:val="none" w:sz="0" w:space="0" w:color="auto"/>
      </w:divBdr>
    </w:div>
    <w:div w:id="156582061">
      <w:bodyDiv w:val="1"/>
      <w:marLeft w:val="0"/>
      <w:marRight w:val="0"/>
      <w:marTop w:val="0"/>
      <w:marBottom w:val="0"/>
      <w:divBdr>
        <w:top w:val="none" w:sz="0" w:space="0" w:color="auto"/>
        <w:left w:val="none" w:sz="0" w:space="0" w:color="auto"/>
        <w:bottom w:val="none" w:sz="0" w:space="0" w:color="auto"/>
        <w:right w:val="none" w:sz="0" w:space="0" w:color="auto"/>
      </w:divBdr>
    </w:div>
    <w:div w:id="516233761">
      <w:bodyDiv w:val="1"/>
      <w:marLeft w:val="0"/>
      <w:marRight w:val="0"/>
      <w:marTop w:val="0"/>
      <w:marBottom w:val="0"/>
      <w:divBdr>
        <w:top w:val="none" w:sz="0" w:space="0" w:color="auto"/>
        <w:left w:val="none" w:sz="0" w:space="0" w:color="auto"/>
        <w:bottom w:val="none" w:sz="0" w:space="0" w:color="auto"/>
        <w:right w:val="none" w:sz="0" w:space="0" w:color="auto"/>
      </w:divBdr>
    </w:div>
    <w:div w:id="717899284">
      <w:bodyDiv w:val="1"/>
      <w:marLeft w:val="0"/>
      <w:marRight w:val="0"/>
      <w:marTop w:val="0"/>
      <w:marBottom w:val="0"/>
      <w:divBdr>
        <w:top w:val="none" w:sz="0" w:space="0" w:color="auto"/>
        <w:left w:val="none" w:sz="0" w:space="0" w:color="auto"/>
        <w:bottom w:val="none" w:sz="0" w:space="0" w:color="auto"/>
        <w:right w:val="none" w:sz="0" w:space="0" w:color="auto"/>
      </w:divBdr>
    </w:div>
    <w:div w:id="970787176">
      <w:bodyDiv w:val="1"/>
      <w:marLeft w:val="0"/>
      <w:marRight w:val="0"/>
      <w:marTop w:val="0"/>
      <w:marBottom w:val="0"/>
      <w:divBdr>
        <w:top w:val="none" w:sz="0" w:space="0" w:color="auto"/>
        <w:left w:val="none" w:sz="0" w:space="0" w:color="auto"/>
        <w:bottom w:val="none" w:sz="0" w:space="0" w:color="auto"/>
        <w:right w:val="none" w:sz="0" w:space="0" w:color="auto"/>
      </w:divBdr>
    </w:div>
    <w:div w:id="1018849135">
      <w:bodyDiv w:val="1"/>
      <w:marLeft w:val="0"/>
      <w:marRight w:val="0"/>
      <w:marTop w:val="0"/>
      <w:marBottom w:val="0"/>
      <w:divBdr>
        <w:top w:val="none" w:sz="0" w:space="0" w:color="auto"/>
        <w:left w:val="none" w:sz="0" w:space="0" w:color="auto"/>
        <w:bottom w:val="none" w:sz="0" w:space="0" w:color="auto"/>
        <w:right w:val="none" w:sz="0" w:space="0" w:color="auto"/>
      </w:divBdr>
    </w:div>
    <w:div w:id="1024020802">
      <w:bodyDiv w:val="1"/>
      <w:marLeft w:val="0"/>
      <w:marRight w:val="0"/>
      <w:marTop w:val="0"/>
      <w:marBottom w:val="0"/>
      <w:divBdr>
        <w:top w:val="none" w:sz="0" w:space="0" w:color="auto"/>
        <w:left w:val="none" w:sz="0" w:space="0" w:color="auto"/>
        <w:bottom w:val="none" w:sz="0" w:space="0" w:color="auto"/>
        <w:right w:val="none" w:sz="0" w:space="0" w:color="auto"/>
      </w:divBdr>
    </w:div>
    <w:div w:id="1086725728">
      <w:bodyDiv w:val="1"/>
      <w:marLeft w:val="0"/>
      <w:marRight w:val="0"/>
      <w:marTop w:val="0"/>
      <w:marBottom w:val="0"/>
      <w:divBdr>
        <w:top w:val="none" w:sz="0" w:space="0" w:color="auto"/>
        <w:left w:val="none" w:sz="0" w:space="0" w:color="auto"/>
        <w:bottom w:val="none" w:sz="0" w:space="0" w:color="auto"/>
        <w:right w:val="none" w:sz="0" w:space="0" w:color="auto"/>
      </w:divBdr>
    </w:div>
    <w:div w:id="1189876912">
      <w:bodyDiv w:val="1"/>
      <w:marLeft w:val="0"/>
      <w:marRight w:val="0"/>
      <w:marTop w:val="0"/>
      <w:marBottom w:val="0"/>
      <w:divBdr>
        <w:top w:val="none" w:sz="0" w:space="0" w:color="auto"/>
        <w:left w:val="none" w:sz="0" w:space="0" w:color="auto"/>
        <w:bottom w:val="none" w:sz="0" w:space="0" w:color="auto"/>
        <w:right w:val="none" w:sz="0" w:space="0" w:color="auto"/>
      </w:divBdr>
    </w:div>
    <w:div w:id="1240478732">
      <w:bodyDiv w:val="1"/>
      <w:marLeft w:val="0"/>
      <w:marRight w:val="0"/>
      <w:marTop w:val="0"/>
      <w:marBottom w:val="0"/>
      <w:divBdr>
        <w:top w:val="none" w:sz="0" w:space="0" w:color="auto"/>
        <w:left w:val="none" w:sz="0" w:space="0" w:color="auto"/>
        <w:bottom w:val="none" w:sz="0" w:space="0" w:color="auto"/>
        <w:right w:val="none" w:sz="0" w:space="0" w:color="auto"/>
      </w:divBdr>
    </w:div>
    <w:div w:id="1307972103">
      <w:bodyDiv w:val="1"/>
      <w:marLeft w:val="0"/>
      <w:marRight w:val="0"/>
      <w:marTop w:val="0"/>
      <w:marBottom w:val="0"/>
      <w:divBdr>
        <w:top w:val="none" w:sz="0" w:space="0" w:color="auto"/>
        <w:left w:val="none" w:sz="0" w:space="0" w:color="auto"/>
        <w:bottom w:val="none" w:sz="0" w:space="0" w:color="auto"/>
        <w:right w:val="none" w:sz="0" w:space="0" w:color="auto"/>
      </w:divBdr>
    </w:div>
    <w:div w:id="1357075631">
      <w:bodyDiv w:val="1"/>
      <w:marLeft w:val="0"/>
      <w:marRight w:val="0"/>
      <w:marTop w:val="0"/>
      <w:marBottom w:val="0"/>
      <w:divBdr>
        <w:top w:val="none" w:sz="0" w:space="0" w:color="auto"/>
        <w:left w:val="none" w:sz="0" w:space="0" w:color="auto"/>
        <w:bottom w:val="none" w:sz="0" w:space="0" w:color="auto"/>
        <w:right w:val="none" w:sz="0" w:space="0" w:color="auto"/>
      </w:divBdr>
    </w:div>
    <w:div w:id="1402555674">
      <w:bodyDiv w:val="1"/>
      <w:marLeft w:val="0"/>
      <w:marRight w:val="0"/>
      <w:marTop w:val="0"/>
      <w:marBottom w:val="0"/>
      <w:divBdr>
        <w:top w:val="none" w:sz="0" w:space="0" w:color="auto"/>
        <w:left w:val="none" w:sz="0" w:space="0" w:color="auto"/>
        <w:bottom w:val="none" w:sz="0" w:space="0" w:color="auto"/>
        <w:right w:val="none" w:sz="0" w:space="0" w:color="auto"/>
      </w:divBdr>
    </w:div>
    <w:div w:id="1464422699">
      <w:bodyDiv w:val="1"/>
      <w:marLeft w:val="0"/>
      <w:marRight w:val="0"/>
      <w:marTop w:val="0"/>
      <w:marBottom w:val="0"/>
      <w:divBdr>
        <w:top w:val="none" w:sz="0" w:space="0" w:color="auto"/>
        <w:left w:val="none" w:sz="0" w:space="0" w:color="auto"/>
        <w:bottom w:val="none" w:sz="0" w:space="0" w:color="auto"/>
        <w:right w:val="none" w:sz="0" w:space="0" w:color="auto"/>
      </w:divBdr>
    </w:div>
    <w:div w:id="1504275760">
      <w:bodyDiv w:val="1"/>
      <w:marLeft w:val="0"/>
      <w:marRight w:val="0"/>
      <w:marTop w:val="0"/>
      <w:marBottom w:val="0"/>
      <w:divBdr>
        <w:top w:val="none" w:sz="0" w:space="0" w:color="auto"/>
        <w:left w:val="none" w:sz="0" w:space="0" w:color="auto"/>
        <w:bottom w:val="none" w:sz="0" w:space="0" w:color="auto"/>
        <w:right w:val="none" w:sz="0" w:space="0" w:color="auto"/>
      </w:divBdr>
    </w:div>
    <w:div w:id="1577207064">
      <w:bodyDiv w:val="1"/>
      <w:marLeft w:val="0"/>
      <w:marRight w:val="0"/>
      <w:marTop w:val="0"/>
      <w:marBottom w:val="0"/>
      <w:divBdr>
        <w:top w:val="none" w:sz="0" w:space="0" w:color="auto"/>
        <w:left w:val="none" w:sz="0" w:space="0" w:color="auto"/>
        <w:bottom w:val="none" w:sz="0" w:space="0" w:color="auto"/>
        <w:right w:val="none" w:sz="0" w:space="0" w:color="auto"/>
      </w:divBdr>
    </w:div>
    <w:div w:id="1807894896">
      <w:bodyDiv w:val="1"/>
      <w:marLeft w:val="0"/>
      <w:marRight w:val="0"/>
      <w:marTop w:val="0"/>
      <w:marBottom w:val="0"/>
      <w:divBdr>
        <w:top w:val="none" w:sz="0" w:space="0" w:color="auto"/>
        <w:left w:val="none" w:sz="0" w:space="0" w:color="auto"/>
        <w:bottom w:val="none" w:sz="0" w:space="0" w:color="auto"/>
        <w:right w:val="none" w:sz="0" w:space="0" w:color="auto"/>
      </w:divBdr>
    </w:div>
    <w:div w:id="1884247363">
      <w:bodyDiv w:val="1"/>
      <w:marLeft w:val="0"/>
      <w:marRight w:val="0"/>
      <w:marTop w:val="0"/>
      <w:marBottom w:val="0"/>
      <w:divBdr>
        <w:top w:val="none" w:sz="0" w:space="0" w:color="auto"/>
        <w:left w:val="none" w:sz="0" w:space="0" w:color="auto"/>
        <w:bottom w:val="none" w:sz="0" w:space="0" w:color="auto"/>
        <w:right w:val="none" w:sz="0" w:space="0" w:color="auto"/>
      </w:divBdr>
    </w:div>
  </w:divs>
  <w:allowPNG/>
  <w:pixelsPerInch w:val="72"/>
</w:webSettings>
</file>

<file path=word/_rels/document.xml.rels><?xml version="1.0" encoding="UTF-8"?><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footer2.xml.rels><?xml version="1.0" encoding="UTF-8"?><Relationships xmlns="http://schemas.openxmlformats.org/package/2006/relationships"><Relationship Id="rId1" Type="http://schemas.openxmlformats.org/officeDocument/2006/relationships/image" Target="media/image4.emf"/></Relationships>
</file>

<file path=word/_rels/footer3.xml.rels><?xml version="1.0" encoding="UTF-8"?><Relationships xmlns="http://schemas.openxmlformats.org/package/2006/relationships"><Relationship Id="rId1" Type="http://schemas.openxmlformats.org/officeDocument/2006/relationships/image" Target="media/image4.emf"/></Relationships>
</file>

<file path=word/_rels/header1.xml.rels><?xml version="1.0" encoding="UTF-8"?><Relationships xmlns="http://schemas.openxmlformats.org/package/2006/relationships"><Relationship Id="rId1" Type="http://schemas.openxmlformats.org/officeDocument/2006/relationships/image" Target="media/image2.png"/></Relationships>
</file>

<file path=word/_rels/header2.xml.rels><?xml version="1.0" encoding="UTF-8"?><Relationships xmlns="http://schemas.openxmlformats.org/package/2006/relationships"><Relationship Id="rId1" Type="http://schemas.openxmlformats.org/officeDocument/2006/relationships/image" Target="media/image3.png"/></Relationships>
</file>

<file path=word/_rels/header3.xml.rels><?xml version="1.0" encoding="UTF-8"?><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Relationships xmlns="http://schemas.openxmlformats.org/package/2006/relationships"><Relationship Id="rId1" Type="http://schemas.openxmlformats.org/officeDocument/2006/relationships/customXmlProps" Target="itemProps2.xml"/></Relationships>
</file>

<file path=customXml/_rels/item3.xml.rels><?xml version="1.0" encoding="UTF-8"?><Relationships xmlns="http://schemas.openxmlformats.org/package/2006/relationships"><Relationship Id="rId1" Type="http://schemas.openxmlformats.org/officeDocument/2006/relationships/customXmlProps" Target="itemProps3.xml"/></Relationships>
</file>

<file path=customXml/_rels/item4.xml.rels><?xml version="1.0" encoding="UTF-8"?><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62492BED0A8CDD4EAE837DAFFDAF73F1" ma:contentTypeVersion="19" ma:contentTypeDescription="Ein neues Dokument erstellen." ma:contentTypeScope="" ma:versionID="f3a29d7098478cac7373db0eca88e89e">
  <xsd:schema xmlns:xsd="http://www.w3.org/2001/XMLSchema" xmlns:xs="http://www.w3.org/2001/XMLSchema" xmlns:p="http://schemas.microsoft.com/office/2006/metadata/properties" xmlns:ns2="c0e57d9f-e251-4389-afa3-dc494f51b6eb" xmlns:ns3="ddefebea-f1c2-4c89-aa12-847973e01e02" targetNamespace="http://schemas.microsoft.com/office/2006/metadata/properties" ma:root="true" ma:fieldsID="536fdd98d1c396fc8defcdaf86ffc9d6" ns2:_="" ns3:_="">
    <xsd:import namespace="c0e57d9f-e251-4389-afa3-dc494f51b6eb"/>
    <xsd:import namespace="ddefebea-f1c2-4c89-aa12-847973e01e02"/>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LengthInSeconds" minOccurs="0"/>
                <xsd:element ref="ns3:MediaServiceGenerationTime" minOccurs="0"/>
                <xsd:element ref="ns3:MediaServiceEventHashCode" minOccurs="0"/>
                <xsd:element ref="ns3:MediaServiceOCR" minOccurs="0"/>
                <xsd:element ref="ns3:MediaServiceDateTaken" minOccurs="0"/>
                <xsd:element ref="ns3:MediaServiceLocation" minOccurs="0"/>
                <xsd:element ref="ns3:lcf76f155ced4ddcb4097134ff3c332f" minOccurs="0"/>
                <xsd:element ref="ns2:TaxCatchAll" minOccurs="0"/>
                <xsd:element ref="ns3:MediaServiceObjectDetectorVersion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e57d9f-e251-4389-afa3-dc494f51b6eb" elementFormDefault="qualified">
    <xsd:import namespace="http://schemas.microsoft.com/office/2006/documentManagement/types"/>
    <xsd:import namespace="http://schemas.microsoft.com/office/infopath/2007/PartnerControls"/>
    <xsd:element name="SharedWithUsers" ma:index="8"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Freigegeben für - Details" ma:internalName="SharedWithDetails" ma:readOnly="true">
      <xsd:simpleType>
        <xsd:restriction base="dms:Note">
          <xsd:maxLength value="255"/>
        </xsd:restriction>
      </xsd:simpleType>
    </xsd:element>
    <xsd:element name="TaxCatchAll" ma:index="23" nillable="true" ma:displayName="Taxonomy Catch All Column" ma:hidden="true" ma:list="{8c023c3e-6f1a-43c3-aaf6-251115956c3b}" ma:internalName="TaxCatchAll" ma:showField="CatchAllData" ma:web="c0e57d9f-e251-4389-afa3-dc494f51b6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defebea-f1c2-4c89-aa12-847973e01e02"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DateTaken" ma:index="19" nillable="true" ma:displayName="MediaServiceDateTaken" ma:hidden="true" ma:internalName="MediaServiceDateTaken" ma:readOnly="true">
      <xsd:simpleType>
        <xsd:restriction base="dms:Text"/>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Bildmarkierungen" ma:readOnly="false" ma:fieldId="{5cf76f15-5ced-4ddc-b409-7134ff3c332f}" ma:taxonomyMulti="true" ma:sspId="68300418-45c0-485b-af76-54b2b47c6443"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ddefebea-f1c2-4c89-aa12-847973e01e02">
      <Terms xmlns="http://schemas.microsoft.com/office/infopath/2007/PartnerControls"/>
    </lcf76f155ced4ddcb4097134ff3c332f>
    <TaxCatchAll xmlns="c0e57d9f-e251-4389-afa3-dc494f51b6eb" xsi:nil="true"/>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4A9AC61-CD63-4408-B710-8A009E9AB20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0e57d9f-e251-4389-afa3-dc494f51b6eb"/>
    <ds:schemaRef ds:uri="ddefebea-f1c2-4c89-aa12-847973e01e0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7797248-C329-47E9-AD34-C22F1642A3B8}">
  <ds:schemaRefs>
    <ds:schemaRef ds:uri="http://schemas.microsoft.com/office/2006/metadata/properties"/>
    <ds:schemaRef ds:uri="http://schemas.microsoft.com/office/infopath/2007/PartnerControls"/>
    <ds:schemaRef ds:uri="ddefebea-f1c2-4c89-aa12-847973e01e02"/>
    <ds:schemaRef ds:uri="c0e57d9f-e251-4389-afa3-dc494f51b6eb"/>
  </ds:schemaRefs>
</ds:datastoreItem>
</file>

<file path=customXml/itemProps3.xml><?xml version="1.0" encoding="utf-8"?>
<ds:datastoreItem xmlns:ds="http://schemas.openxmlformats.org/officeDocument/2006/customXml" ds:itemID="{9898C62C-70DB-415A-A0FF-35A92DBA5EE7}">
  <ds:schemaRefs>
    <ds:schemaRef ds:uri="http://schemas.openxmlformats.org/officeDocument/2006/bibliography"/>
  </ds:schemaRefs>
</ds:datastoreItem>
</file>

<file path=customXml/itemProps4.xml><?xml version="1.0" encoding="utf-8"?>
<ds:datastoreItem xmlns:ds="http://schemas.openxmlformats.org/officeDocument/2006/customXml" ds:itemID="{159B1623-D592-41E7-AD52-7269D90F963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1938</Words>
  <Characters>12210</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Manager/>
  <Company>Clockwork Creative Company</Company>
  <LinksUpToDate>false</LinksUpToDate>
  <CharactersWithSpaces>14120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Polly Hall</dc:creator>
  <cp:keywords/>
  <dc:description/>
  <cp:lastModifiedBy>Sebastian Stein</cp:lastModifiedBy>
  <cp:revision>3</cp:revision>
  <cp:lastPrinted>2026-01-27T11:13:00Z</cp:lastPrinted>
  <dcterms:created xsi:type="dcterms:W3CDTF">2026-03-18T11:20:00Z</dcterms:created>
  <dcterms:modified xsi:type="dcterms:W3CDTF">2026-03-18T11:22:00Z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0x01010062492BED0A8CDD4EAE837DAFFDAF73F1</vt:lpwstr>
  </property>
  <property fmtid="{D5CDD505-2E9C-101B-9397-08002B2CF9AE}" pid="3" name="MediaServiceImageTags">
    <vt:lpwstr/>
  </property>
</Properties>
</file>