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before="0"/>
        <w:jc w:val="center"/>
      </w:pPr>
      <w:r>
        <w:rPr>
          <w:rFonts w:ascii="Arial" w:cs="Arial" w:eastAsia="Arial" w:hAnsi="Arial"/>
          <w:b/>
          <w:bCs/>
          <w:color w:val="3B5BDB"/>
          <w:sz w:val="72"/>
          <w:szCs w:val="72"/>
        </w:rPr>
        <w:t xml:space="preserve">RadioPlan AI</w:t>
      </w:r>
    </w:p>
    <w:p>
      <w:pPr>
        <w:spacing w:after="80" w:before="0"/>
        <w:jc w:val="center"/>
      </w:pPr>
      <w:r>
        <w:rPr>
          <w:rFonts w:ascii="Arial" w:cs="Arial" w:eastAsia="Arial" w:hAnsi="Arial"/>
          <w:b w:val="false"/>
          <w:bCs w:val="false"/>
          <w:color w:val="495057"/>
          <w:sz w:val="44"/>
          <w:szCs w:val="44"/>
        </w:rPr>
        <w:t xml:space="preserve">Manuel Utilisateur</w:t>
      </w:r>
    </w:p>
    <w:p>
      <w:pPr>
        <w:spacing w:after="480" w:before="0"/>
        <w:jc w:val="center"/>
      </w:pPr>
      <w:r>
        <w:rPr>
          <w:rFonts w:ascii="Arial" w:cs="Arial" w:eastAsia="Arial" w:hAnsi="Arial"/>
          <w:color w:val="6C757D"/>
          <w:sz w:val="32"/>
          <w:szCs w:val="32"/>
        </w:rPr>
        <w:t xml:space="preserve">Rôle : Médecin</w:t>
      </w:r>
    </w:p>
    <w:p>
      <w:pPr>
        <w:pBdr>
          <w:bottom w:val="single" w:color="C5D3E8" w:sz="4" w:space="1"/>
        </w:pBdr>
        <w:spacing w:after="120" w:before="120"/>
      </w:pPr>
    </w:p>
    <w:p>
      <w:pPr>
        <w:spacing w:after="0" w:before="240"/>
      </w:pPr>
    </w:p>
    <w:p>
      <w:pPr>
        <w:spacing w:after="80" w:before="0"/>
        <w:jc w:val="center"/>
      </w:pPr>
      <w:r>
        <w:rPr>
          <w:rFonts w:ascii="Arial" w:cs="Arial" w:eastAsia="Arial" w:hAnsi="Arial"/>
          <w:b/>
          <w:bCs/>
          <w:color w:val="212529"/>
          <w:sz w:val="28"/>
          <w:szCs w:val="28"/>
        </w:rPr>
        <w:t xml:space="preserve">Hôpital Henri Mondor</w:t>
      </w:r>
    </w:p>
    <w:p>
      <w:pPr>
        <w:spacing w:after="80" w:before="0"/>
        <w:jc w:val="center"/>
      </w:pPr>
      <w:r>
        <w:rPr>
          <w:rFonts w:ascii="Arial" w:cs="Arial" w:eastAsia="Arial" w:hAnsi="Arial"/>
          <w:color w:val="495057"/>
          <w:sz w:val="26"/>
          <w:szCs w:val="26"/>
        </w:rPr>
        <w:t xml:space="preserve">Service Radiothérapie</w:t>
      </w:r>
    </w:p>
    <w:p>
      <w:pPr>
        <w:spacing w:after="480" w:before="0"/>
        <w:jc w:val="center"/>
      </w:pPr>
      <w:r>
        <w:rPr>
          <w:rFonts w:ascii="Arial" w:cs="Arial" w:eastAsia="Arial" w:hAnsi="Arial"/>
          <w:color w:val="6C757D"/>
          <w:sz w:val="22"/>
          <w:szCs w:val="22"/>
        </w:rPr>
        <w:t xml:space="preserve">Avril 2026 — Version 1.0</w:t>
      </w:r>
    </w:p>
    <w:p>
      <w:r>
        <w:br w:type="page"/>
      </w:r>
    </w:p>
    <w:p>
      <w:pPr>
        <w:pStyle w:val="Heading1"/>
        <w:spacing w:after="240" w:before="0"/>
      </w:pPr>
      <w:r>
        <w:rPr>
          <w:rFonts w:ascii="Arial" w:cs="Arial" w:eastAsia="Arial" w:hAnsi="Arial"/>
          <w:b/>
          <w:bCs/>
          <w:color w:val="3B5BDB"/>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3B5BDB"/>
          <w:sz w:val="32"/>
          <w:szCs w:val="32"/>
        </w:rPr>
        <w:t xml:space="preserve">1. Premiers pas</w:t>
      </w:r>
    </w:p>
    <w:p>
      <w:pPr>
        <w:spacing w:after="100" w:before="60"/>
      </w:pPr>
      <w:r>
        <w:rPr>
          <w:rFonts w:ascii="Arial" w:cs="Arial" w:eastAsia="Arial" w:hAnsi="Arial"/>
          <w:b w:val="false"/>
          <w:bCs w:val="false"/>
          <w:i w:val="false"/>
          <w:iCs w:val="false"/>
          <w:color w:val="212529"/>
          <w:sz w:val="22"/>
          <w:szCs w:val="22"/>
        </w:rPr>
        <w:t xml:space="preserve">Bienvenue dans RadioPlan AI. Ce manuel te guide dans l'utilisation de l'application au quotidien. En quelques minutes, tu seras opérationnel.</w:t>
      </w:r>
    </w:p>
    <w:p>
      <w:pPr>
        <w:pStyle w:val="Heading2"/>
        <w:spacing w:after="120" w:before="280"/>
      </w:pPr>
      <w:r>
        <w:rPr>
          <w:rFonts w:ascii="Arial" w:cs="Arial" w:eastAsia="Arial" w:hAnsi="Arial"/>
          <w:b/>
          <w:bCs/>
          <w:color w:val="1971C2"/>
          <w:sz w:val="26"/>
          <w:szCs w:val="26"/>
        </w:rPr>
        <w:t xml:space="preserve">1.1 Se connecter</w:t>
      </w:r>
    </w:p>
    <w:p>
      <w:pPr>
        <w:pStyle w:val="ListParagraph"/>
        <w:numPr>
          <w:ilvl w:val="0"/>
          <w:numId w:val="2"/>
        </w:numPr>
        <w:spacing w:after="40" w:before="40"/>
      </w:pPr>
      <w:r>
        <w:rPr>
          <w:rFonts w:ascii="Arial" w:cs="Arial" w:eastAsia="Arial" w:hAnsi="Arial"/>
          <w:color w:val="212529"/>
          <w:sz w:val="22"/>
          <w:szCs w:val="22"/>
        </w:rPr>
        <w:t xml:space="preserve">Ouvre ton navigateur et accède à l'URL de l'application (fournie par ton administrateur).</w:t>
      </w:r>
    </w:p>
    <w:p>
      <w:pPr>
        <w:pStyle w:val="ListParagraph"/>
        <w:numPr>
          <w:ilvl w:val="0"/>
          <w:numId w:val="2"/>
        </w:numPr>
        <w:spacing w:after="40" w:before="40"/>
      </w:pPr>
      <w:r>
        <w:rPr>
          <w:rFonts w:ascii="Arial" w:cs="Arial" w:eastAsia="Arial" w:hAnsi="Arial"/>
          <w:color w:val="212529"/>
          <w:sz w:val="22"/>
          <w:szCs w:val="22"/>
        </w:rPr>
        <w:t xml:space="preserve">Saisis ton adresse email et ton mot de passe, puis clique sur Connexion.</w:t>
      </w:r>
    </w:p>
    <w:p>
      <w:pPr>
        <w:pStyle w:val="ListParagraph"/>
        <w:numPr>
          <w:ilvl w:val="0"/>
          <w:numId w:val="2"/>
        </w:numPr>
        <w:spacing w:after="40" w:before="40"/>
      </w:pPr>
      <w:r>
        <w:rPr>
          <w:rFonts w:ascii="Arial" w:cs="Arial" w:eastAsia="Arial" w:hAnsi="Arial"/>
          <w:color w:val="212529"/>
          <w:sz w:val="22"/>
          <w:szCs w:val="22"/>
        </w:rPr>
        <w:t xml:space="preserve">Si tu as oublié ton mot de passe : clique sur "Mot de passe oublié" → un email de réinitialisation te sera envoyé.</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L'application fonctionne sur tous les navigateurs modernes (Chrome, Firefox, Safari, Edge). Aucune installation requise.</w:t>
      </w:r>
    </w:p>
    <w:p>
      <w:pPr>
        <w:pStyle w:val="Heading2"/>
        <w:spacing w:after="120" w:before="280"/>
      </w:pPr>
      <w:r>
        <w:rPr>
          <w:rFonts w:ascii="Arial" w:cs="Arial" w:eastAsia="Arial" w:hAnsi="Arial"/>
          <w:b/>
          <w:bCs/>
          <w:color w:val="1971C2"/>
          <w:sz w:val="26"/>
          <w:szCs w:val="26"/>
        </w:rPr>
        <w:t xml:space="preserve">1.2 Découvrir l'interface</w:t>
      </w:r>
    </w:p>
    <w:p>
      <w:pPr>
        <w:spacing w:after="100" w:before="60"/>
      </w:pPr>
      <w:r>
        <w:rPr>
          <w:rFonts w:ascii="Arial" w:cs="Arial" w:eastAsia="Arial" w:hAnsi="Arial"/>
          <w:b w:val="false"/>
          <w:bCs w:val="false"/>
          <w:i w:val="false"/>
          <w:iCs w:val="false"/>
          <w:color w:val="212529"/>
          <w:sz w:val="22"/>
          <w:szCs w:val="22"/>
        </w:rPr>
        <w:t xml:space="preserve">L'interface s'adapte automatiquement à ton écran :</w:t>
      </w:r>
    </w:p>
    <w:p>
      <w:pPr>
        <w:pStyle w:val="ListParagraph"/>
        <w:numPr>
          <w:ilvl w:val="0"/>
          <w:numId w:val="3"/>
        </w:numPr>
        <w:spacing w:after="40" w:before="40"/>
      </w:pPr>
      <w:r>
        <w:rPr>
          <w:rFonts w:ascii="Arial" w:cs="Arial" w:eastAsia="Arial" w:hAnsi="Arial"/>
          <w:color w:val="212529"/>
          <w:sz w:val="22"/>
          <w:szCs w:val="22"/>
        </w:rPr>
        <w:t xml:space="preserve">Sur desktop/tablette : une barre latérale (sidebar) à gauche contient tous les liens de navigation et la cloche de notifications.</w:t>
      </w:r>
    </w:p>
    <w:p>
      <w:pPr>
        <w:pStyle w:val="ListParagraph"/>
        <w:numPr>
          <w:ilvl w:val="0"/>
          <w:numId w:val="3"/>
        </w:numPr>
        <w:spacing w:after="40" w:before="40"/>
      </w:pPr>
      <w:r>
        <w:rPr>
          <w:rFonts w:ascii="Arial" w:cs="Arial" w:eastAsia="Arial" w:hAnsi="Arial"/>
          <w:color w:val="212529"/>
          <w:sz w:val="22"/>
          <w:szCs w:val="22"/>
        </w:rPr>
        <w:t xml:space="preserve">Sur mobile : la navigation se trouve en bas de l'écran (barre d'icônes). La cloche de notifications est accessible en haut à droite.</w:t>
      </w:r>
    </w:p>
    <w:p>
      <w:pPr>
        <w:pStyle w:val="Heading2"/>
        <w:spacing w:after="120" w:before="280"/>
      </w:pPr>
      <w:r>
        <w:rPr>
          <w:rFonts w:ascii="Arial" w:cs="Arial" w:eastAsia="Arial" w:hAnsi="Arial"/>
          <w:b/>
          <w:bCs/>
          <w:color w:val="1971C2"/>
          <w:sz w:val="26"/>
          <w:szCs w:val="26"/>
        </w:rPr>
        <w:t xml:space="preserve">1.3 Pages accessibles au médecin</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Page</w:t>
            </w:r>
          </w:p>
        </w:tc>
        <w:tc>
          <w:tcPr>
            <w:tcW w:type="dxa" w:w="22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Accès</w:t>
            </w:r>
          </w:p>
        </w:tc>
        <w:tc>
          <w:tcPr>
            <w:tcW w:type="dxa" w:w="34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Rôle</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Tableau de bord</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Toujours</w:t>
            </w:r>
          </w:p>
        </w:tc>
        <w:tc>
          <w:tcPr>
            <w:tcW w:type="dxa" w:w="3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Vue générale de la semaine</w:t>
            </w:r>
          </w:p>
        </w:tc>
      </w:tr>
      <w:tr>
        <w:tc>
          <w:tcPr>
            <w:tcW w:type="dxa" w:w="3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Mon Planning</w:t>
            </w:r>
          </w:p>
        </w:tc>
        <w:tc>
          <w:tcPr>
            <w:tcW w:type="dxa" w:w="22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Toujours</w:t>
            </w:r>
          </w:p>
        </w:tc>
        <w:tc>
          <w:tcPr>
            <w:tcW w:type="dxa" w:w="3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Ton agenda personnel semaine/mois</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Planning Global</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Si autorisé par l'admin</w:t>
            </w:r>
          </w:p>
        </w:tc>
        <w:tc>
          <w:tcPr>
            <w:tcW w:type="dxa" w:w="3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Planning de toute l'équipe</w:t>
            </w:r>
          </w:p>
        </w:tc>
      </w:tr>
      <w:tr>
        <w:tc>
          <w:tcPr>
            <w:tcW w:type="dxa" w:w="3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Activités</w:t>
            </w:r>
          </w:p>
        </w:tc>
        <w:tc>
          <w:tcPr>
            <w:tcW w:type="dxa" w:w="22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Toujours</w:t>
            </w:r>
          </w:p>
        </w:tc>
        <w:tc>
          <w:tcPr>
            <w:tcW w:type="dxa" w:w="3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Répartition des gardes et activités</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Mon Profil</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Toujours</w:t>
            </w:r>
          </w:p>
        </w:tc>
        <w:tc>
          <w:tcPr>
            <w:tcW w:type="dxa" w:w="3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Absences, préférences, notifications</w:t>
            </w:r>
          </w:p>
        </w:tc>
      </w:tr>
    </w:tbl>
    <w:p>
      <w:pPr>
        <w:spacing w:after="160" w:before="0"/>
      </w:pPr>
    </w:p>
    <w:p>
      <w:pPr>
        <w:pStyle w:val="Heading2"/>
        <w:spacing w:after="120" w:before="280"/>
      </w:pPr>
      <w:r>
        <w:rPr>
          <w:rFonts w:ascii="Arial" w:cs="Arial" w:eastAsia="Arial" w:hAnsi="Arial"/>
          <w:b/>
          <w:bCs/>
          <w:color w:val="1971C2"/>
          <w:sz w:val="26"/>
          <w:szCs w:val="26"/>
        </w:rPr>
        <w:t xml:space="preserve">1.4 Installer l'app sur mobile (optionnel)</w:t>
      </w:r>
    </w:p>
    <w:p>
      <w:pPr>
        <w:spacing w:after="100" w:before="60"/>
      </w:pPr>
      <w:r>
        <w:rPr>
          <w:rFonts w:ascii="Arial" w:cs="Arial" w:eastAsia="Arial" w:hAnsi="Arial"/>
          <w:b w:val="false"/>
          <w:bCs w:val="false"/>
          <w:i w:val="false"/>
          <w:iCs w:val="false"/>
          <w:color w:val="212529"/>
          <w:sz w:val="22"/>
          <w:szCs w:val="22"/>
        </w:rPr>
        <w:t xml:space="preserve">RadioPlan AI peut fonctionner comme une application native sur ton smartphone :</w:t>
      </w:r>
    </w:p>
    <w:p>
      <w:pPr>
        <w:spacing w:after="100" w:before="60"/>
      </w:pPr>
      <w:r>
        <w:rPr>
          <w:rFonts w:ascii="Arial" w:cs="Arial" w:eastAsia="Arial" w:hAnsi="Arial"/>
          <w:b/>
          <w:bCs/>
          <w:i w:val="false"/>
          <w:iCs w:val="false"/>
          <w:color w:val="212529"/>
          <w:sz w:val="22"/>
          <w:szCs w:val="22"/>
        </w:rPr>
        <w:t xml:space="preserve">Sur iPhone/iPad (Safari) :</w:t>
      </w:r>
    </w:p>
    <w:p>
      <w:pPr>
        <w:pStyle w:val="ListParagraph"/>
        <w:numPr>
          <w:ilvl w:val="0"/>
          <w:numId w:val="2"/>
        </w:numPr>
        <w:spacing w:after="40" w:before="40"/>
      </w:pPr>
      <w:r>
        <w:rPr>
          <w:rFonts w:ascii="Arial" w:cs="Arial" w:eastAsia="Arial" w:hAnsi="Arial"/>
          <w:color w:val="212529"/>
          <w:sz w:val="22"/>
          <w:szCs w:val="22"/>
        </w:rPr>
        <w:t xml:space="preserve">Tap le bouton "Partager" (carré avec flèche vers le haut).</w:t>
      </w:r>
    </w:p>
    <w:p>
      <w:pPr>
        <w:pStyle w:val="ListParagraph"/>
        <w:numPr>
          <w:ilvl w:val="0"/>
          <w:numId w:val="2"/>
        </w:numPr>
        <w:spacing w:after="40" w:before="40"/>
      </w:pPr>
      <w:r>
        <w:rPr>
          <w:rFonts w:ascii="Arial" w:cs="Arial" w:eastAsia="Arial" w:hAnsi="Arial"/>
          <w:color w:val="212529"/>
          <w:sz w:val="22"/>
          <w:szCs w:val="22"/>
        </w:rPr>
        <w:t xml:space="preserve">Choisis "Sur l'écran d'accueil".</w:t>
      </w:r>
    </w:p>
    <w:p>
      <w:pPr>
        <w:pStyle w:val="ListParagraph"/>
        <w:numPr>
          <w:ilvl w:val="0"/>
          <w:numId w:val="2"/>
        </w:numPr>
        <w:spacing w:after="40" w:before="40"/>
      </w:pPr>
      <w:r>
        <w:rPr>
          <w:rFonts w:ascii="Arial" w:cs="Arial" w:eastAsia="Arial" w:hAnsi="Arial"/>
          <w:color w:val="212529"/>
          <w:sz w:val="22"/>
          <w:szCs w:val="22"/>
        </w:rPr>
        <w:t xml:space="preserve">Confirme → l'icône RadioPlan AI apparaît sur ton écran d'accueil.</w:t>
      </w:r>
    </w:p>
    <w:p>
      <w:pPr>
        <w:spacing w:after="100" w:before="60"/>
      </w:pPr>
      <w:r>
        <w:rPr>
          <w:rFonts w:ascii="Arial" w:cs="Arial" w:eastAsia="Arial" w:hAnsi="Arial"/>
          <w:b/>
          <w:bCs/>
          <w:i w:val="false"/>
          <w:iCs w:val="false"/>
          <w:color w:val="212529"/>
          <w:sz w:val="22"/>
          <w:szCs w:val="22"/>
        </w:rPr>
        <w:t xml:space="preserve">Sur Android (Chrome) :</w:t>
      </w:r>
    </w:p>
    <w:p>
      <w:pPr>
        <w:pStyle w:val="ListParagraph"/>
        <w:numPr>
          <w:ilvl w:val="0"/>
          <w:numId w:val="2"/>
        </w:numPr>
        <w:spacing w:after="40" w:before="40"/>
      </w:pPr>
      <w:r>
        <w:rPr>
          <w:rFonts w:ascii="Arial" w:cs="Arial" w:eastAsia="Arial" w:hAnsi="Arial"/>
          <w:color w:val="212529"/>
          <w:sz w:val="22"/>
          <w:szCs w:val="22"/>
        </w:rPr>
        <w:t xml:space="preserve">Tape les 3 points en haut à droite.</w:t>
      </w:r>
    </w:p>
    <w:p>
      <w:pPr>
        <w:pStyle w:val="ListParagraph"/>
        <w:numPr>
          <w:ilvl w:val="0"/>
          <w:numId w:val="2"/>
        </w:numPr>
        <w:spacing w:after="40" w:before="40"/>
      </w:pPr>
      <w:r>
        <w:rPr>
          <w:rFonts w:ascii="Arial" w:cs="Arial" w:eastAsia="Arial" w:hAnsi="Arial"/>
          <w:color w:val="212529"/>
          <w:sz w:val="22"/>
          <w:szCs w:val="22"/>
        </w:rPr>
        <w:t xml:space="preserve">Choisis "Ajouter à l'écran d'accueil".</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Une fois installée, l'app s'ouvre en plein écran sans barre du navigateur, exactement comme une app native.</w:t>
      </w:r>
    </w:p>
    <w:p>
      <w:pPr>
        <w:pStyle w:val="Heading2"/>
        <w:spacing w:after="120" w:before="280"/>
      </w:pPr>
      <w:r>
        <w:rPr>
          <w:rFonts w:ascii="Arial" w:cs="Arial" w:eastAsia="Arial" w:hAnsi="Arial"/>
          <w:b/>
          <w:bCs/>
          <w:color w:val="1971C2"/>
          <w:sz w:val="26"/>
          <w:szCs w:val="26"/>
        </w:rPr>
        <w:t xml:space="preserve">1.5 Se déconnecter</w:t>
      </w:r>
    </w:p>
    <w:p>
      <w:pPr>
        <w:spacing w:after="100" w:before="60"/>
      </w:pPr>
      <w:r>
        <w:rPr>
          <w:rFonts w:ascii="Arial" w:cs="Arial" w:eastAsia="Arial" w:hAnsi="Arial"/>
          <w:b w:val="false"/>
          <w:bCs w:val="false"/>
          <w:i w:val="false"/>
          <w:iCs w:val="false"/>
          <w:color w:val="212529"/>
          <w:sz w:val="22"/>
          <w:szCs w:val="22"/>
        </w:rPr>
        <w:t xml:space="preserve">Clique sur le bouton de déconnexion (icône de sortie) en bas de la sidebar. Sur mobile, accède à "Mon Profil" puis "Déconnexion".</w:t>
      </w:r>
    </w:p>
    <w:p>
      <w:pPr>
        <w:pStyle w:val="Heading1"/>
        <w:pageBreakBefore/>
        <w:spacing w:after="240" w:before="0"/>
      </w:pPr>
      <w:r>
        <w:rPr>
          <w:rFonts w:ascii="Arial" w:cs="Arial" w:eastAsia="Arial" w:hAnsi="Arial"/>
          <w:b/>
          <w:bCs/>
          <w:color w:val="3B5BDB"/>
          <w:sz w:val="32"/>
          <w:szCs w:val="32"/>
        </w:rPr>
        <w:t xml:space="preserve">2. Tableau de bord</w:t>
      </w:r>
    </w:p>
    <w:p>
      <w:pPr>
        <w:spacing w:after="100" w:before="60"/>
      </w:pPr>
      <w:r>
        <w:rPr>
          <w:rFonts w:ascii="Arial" w:cs="Arial" w:eastAsia="Arial" w:hAnsi="Arial"/>
          <w:b w:val="false"/>
          <w:bCs w:val="false"/>
          <w:i w:val="false"/>
          <w:iCs w:val="false"/>
          <w:color w:val="212529"/>
          <w:sz w:val="22"/>
          <w:szCs w:val="22"/>
        </w:rPr>
        <w:t xml:space="preserve">Le tableau de bord est la page d'accueil de RadioPlan AI. Il te donne une vue instantanée de l'état du planning.</w:t>
      </w:r>
    </w:p>
    <w:p>
      <w:pPr>
        <w:pStyle w:val="Heading2"/>
        <w:spacing w:after="120" w:before="280"/>
      </w:pPr>
      <w:r>
        <w:rPr>
          <w:rFonts w:ascii="Arial" w:cs="Arial" w:eastAsia="Arial" w:hAnsi="Arial"/>
          <w:b/>
          <w:bCs/>
          <w:color w:val="1971C2"/>
          <w:sz w:val="26"/>
          <w:szCs w:val="26"/>
        </w:rPr>
        <w:t xml:space="preserve">2.1 Vue jour / Vue semaine</w:t>
      </w:r>
    </w:p>
    <w:p>
      <w:pPr>
        <w:spacing w:after="100" w:before="60"/>
      </w:pPr>
      <w:r>
        <w:rPr>
          <w:rFonts w:ascii="Arial" w:cs="Arial" w:eastAsia="Arial" w:hAnsi="Arial"/>
          <w:b w:val="false"/>
          <w:bCs w:val="false"/>
          <w:i w:val="false"/>
          <w:iCs w:val="false"/>
          <w:color w:val="212529"/>
          <w:sz w:val="22"/>
          <w:szCs w:val="22"/>
        </w:rPr>
        <w:t xml:space="preserve">Utilise le bouton bascule en haut à droite pour choisir l'affichage :</w:t>
      </w:r>
    </w:p>
    <w:p>
      <w:pPr>
        <w:pStyle w:val="ListParagraph"/>
        <w:numPr>
          <w:ilvl w:val="0"/>
          <w:numId w:val="3"/>
        </w:numPr>
        <w:spacing w:after="40" w:before="40"/>
      </w:pPr>
      <w:r>
        <w:rPr>
          <w:rFonts w:ascii="Arial" w:cs="Arial" w:eastAsia="Arial" w:hAnsi="Arial"/>
          <w:color w:val="212529"/>
          <w:sz w:val="22"/>
          <w:szCs w:val="22"/>
        </w:rPr>
        <w:t xml:space="preserve">Vue jour : détail de la journée sélectionnée (matin + après-midi), avec tous les médecins assignés.</w:t>
      </w:r>
    </w:p>
    <w:p>
      <w:pPr>
        <w:pStyle w:val="ListParagraph"/>
        <w:numPr>
          <w:ilvl w:val="0"/>
          <w:numId w:val="3"/>
        </w:numPr>
        <w:spacing w:after="40" w:before="40"/>
      </w:pPr>
      <w:r>
        <w:rPr>
          <w:rFonts w:ascii="Arial" w:cs="Arial" w:eastAsia="Arial" w:hAnsi="Arial"/>
          <w:color w:val="212529"/>
          <w:sz w:val="22"/>
          <w:szCs w:val="22"/>
        </w:rPr>
        <w:t xml:space="preserve">Vue semaine : résumé des 5 jours avec les statistiques clés.</w:t>
      </w:r>
    </w:p>
    <w:p>
      <w:pPr>
        <w:spacing w:after="100" w:before="60"/>
      </w:pPr>
      <w:r>
        <w:rPr>
          <w:rFonts w:ascii="Arial" w:cs="Arial" w:eastAsia="Arial" w:hAnsi="Arial"/>
          <w:b w:val="false"/>
          <w:bCs w:val="false"/>
          <w:i w:val="false"/>
          <w:iCs w:val="false"/>
          <w:color w:val="212529"/>
          <w:sz w:val="22"/>
          <w:szCs w:val="22"/>
        </w:rPr>
        <w:t xml:space="preserve">Les flèches ← → te permettent de naviguer semaine par semaine.</w:t>
      </w:r>
    </w:p>
    <w:p>
      <w:pPr>
        <w:pStyle w:val="Heading2"/>
        <w:spacing w:after="120" w:before="280"/>
      </w:pPr>
      <w:r>
        <w:rPr>
          <w:rFonts w:ascii="Arial" w:cs="Arial" w:eastAsia="Arial" w:hAnsi="Arial"/>
          <w:b/>
          <w:bCs/>
          <w:color w:val="1971C2"/>
          <w:sz w:val="26"/>
          <w:szCs w:val="26"/>
        </w:rPr>
        <w:t xml:space="preserve">2.2 Cartes de statistiques</w:t>
      </w:r>
    </w:p>
    <w:p>
      <w:pPr>
        <w:spacing w:after="100" w:before="60"/>
      </w:pPr>
      <w:r>
        <w:rPr>
          <w:rFonts w:ascii="Arial" w:cs="Arial" w:eastAsia="Arial" w:hAnsi="Arial"/>
          <w:b w:val="false"/>
          <w:bCs w:val="false"/>
          <w:i w:val="false"/>
          <w:iCs w:val="false"/>
          <w:color w:val="212529"/>
          <w:sz w:val="22"/>
          <w:szCs w:val="22"/>
        </w:rPr>
        <w:t xml:space="preserve">En haut de chaque vue, des cartes t'informent d'un coup d'œil :</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Carte</w:t>
            </w:r>
          </w:p>
        </w:tc>
        <w:tc>
          <w:tcPr>
            <w:tcW w:type="dxa" w:w="60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Ce qu'elle indique</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Médecins présents</w:t>
            </w:r>
          </w:p>
        </w:tc>
        <w:tc>
          <w:tcPr>
            <w:tcW w:type="dxa" w:w="6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Nombre de médecins disponibles ce jour / cette semaine</w:t>
            </w:r>
          </w:p>
        </w:tc>
      </w:tr>
      <w:tr>
        <w:tc>
          <w:tcPr>
            <w:tcW w:type="dxa" w:w="3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Absences</w:t>
            </w:r>
          </w:p>
        </w:tc>
        <w:tc>
          <w:tcPr>
            <w:tcW w:type="dxa" w:w="6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Nombre d'absences déclarées sur la période</w:t>
            </w:r>
          </w:p>
        </w:tc>
      </w:tr>
      <w:tr>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Conflits</w:t>
            </w:r>
          </w:p>
        </w:tc>
        <w:tc>
          <w:tcPr>
            <w:tcW w:type="dxa" w:w="6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Nombre de conflits détectés (voir section 2.3)</w:t>
            </w:r>
          </w:p>
        </w:tc>
      </w:tr>
      <w:tr>
        <w:tc>
          <w:tcPr>
            <w:tcW w:type="dxa" w:w="3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Activités planifiées</w:t>
            </w:r>
          </w:p>
        </w:tc>
        <w:tc>
          <w:tcPr>
            <w:tcW w:type="dxa" w:w="6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Nombre d'activités (gardes, Unity, Workflow) sur la semaine</w:t>
            </w:r>
          </w:p>
        </w:tc>
      </w:tr>
    </w:tbl>
    <w:p>
      <w:pPr>
        <w:spacing w:after="160" w:before="0"/>
      </w:pPr>
    </w:p>
    <w:p>
      <w:pPr>
        <w:pStyle w:val="Heading2"/>
        <w:spacing w:after="120" w:before="280"/>
      </w:pPr>
      <w:r>
        <w:rPr>
          <w:rFonts w:ascii="Arial" w:cs="Arial" w:eastAsia="Arial" w:hAnsi="Arial"/>
          <w:b/>
          <w:bCs/>
          <w:color w:val="1971C2"/>
          <w:sz w:val="26"/>
          <w:szCs w:val="26"/>
        </w:rPr>
        <w:t xml:space="preserve">2.3 Les conflits</w:t>
      </w:r>
    </w:p>
    <w:p>
      <w:pPr>
        <w:spacing w:after="100" w:before="60"/>
      </w:pPr>
      <w:r>
        <w:rPr>
          <w:rFonts w:ascii="Arial" w:cs="Arial" w:eastAsia="Arial" w:hAnsi="Arial"/>
          <w:b w:val="false"/>
          <w:bCs w:val="false"/>
          <w:i w:val="false"/>
          <w:iCs w:val="false"/>
          <w:color w:val="212529"/>
          <w:sz w:val="22"/>
          <w:szCs w:val="22"/>
        </w:rPr>
        <w:t xml:space="preserve">Un conflit se produit quand un médecin est assigné à un slot alors qu'il est absent ou non disponible. Il est signalé par une icône triangle orange ⚠️ sur le slot concerné.</w:t>
      </w:r>
    </w:p>
    <w:p>
      <w:pPr>
        <w:pBdr>
          <w:left w:val="single" w:color="FFC107" w:sz="8" w:space="8"/>
        </w:pBdr>
        <w:spacing w:after="80" w:before="80"/>
        <w:ind w:left="360"/>
      </w:pPr>
      <w:r>
        <w:rPr>
          <w:rFonts w:ascii="Arial" w:cs="Arial" w:eastAsia="Arial" w:hAnsi="Arial"/>
          <w:sz w:val="22"/>
          <w:szCs w:val="22"/>
        </w:rPr>
        <w:t xml:space="preserve">⚠️ </w:t>
      </w:r>
      <w:r>
        <w:rPr>
          <w:rFonts w:ascii="Arial" w:cs="Arial" w:eastAsia="Arial" w:hAnsi="Arial"/>
          <w:i/>
          <w:iCs/>
          <w:color w:val="856404"/>
          <w:sz w:val="22"/>
          <w:szCs w:val="22"/>
        </w:rPr>
        <w:t xml:space="preserve">Si tu détectes un conflit qui te concerne, contacte ton administrateur. Lui seul peut modifier le planning ou demander un remplacement en ton nom.</w:t>
      </w:r>
    </w:p>
    <w:p>
      <w:pPr>
        <w:pStyle w:val="Heading2"/>
        <w:spacing w:after="120" w:before="280"/>
      </w:pPr>
      <w:r>
        <w:rPr>
          <w:rFonts w:ascii="Arial" w:cs="Arial" w:eastAsia="Arial" w:hAnsi="Arial"/>
          <w:b/>
          <w:bCs/>
          <w:color w:val="1971C2"/>
          <w:sz w:val="26"/>
          <w:szCs w:val="26"/>
        </w:rPr>
        <w:t xml:space="preserve">2.4 Jours fériés</w:t>
      </w:r>
    </w:p>
    <w:p>
      <w:pPr>
        <w:spacing w:after="100" w:before="60"/>
      </w:pPr>
      <w:r>
        <w:rPr>
          <w:rFonts w:ascii="Arial" w:cs="Arial" w:eastAsia="Arial" w:hAnsi="Arial"/>
          <w:b w:val="false"/>
          <w:bCs w:val="false"/>
          <w:i w:val="false"/>
          <w:iCs w:val="false"/>
          <w:color w:val="212529"/>
          <w:sz w:val="22"/>
          <w:szCs w:val="22"/>
        </w:rPr>
        <w:t xml:space="preserve">Les jours fériés français sont automatiquement détectés et grisés. Le système ne génère aucun slot ce jour-là. Si un RCP tombe un jour férié, l'administrateur peut le déplacer manuellement.</w:t>
      </w:r>
    </w:p>
    <w:p>
      <w:pPr>
        <w:pStyle w:val="Heading2"/>
        <w:spacing w:after="120" w:before="280"/>
      </w:pPr>
      <w:r>
        <w:rPr>
          <w:rFonts w:ascii="Arial" w:cs="Arial" w:eastAsia="Arial" w:hAnsi="Arial"/>
          <w:b/>
          <w:bCs/>
          <w:color w:val="1971C2"/>
          <w:sz w:val="26"/>
          <w:szCs w:val="26"/>
        </w:rPr>
        <w:t xml:space="preserve">2.5 Semaines verrouillées</w:t>
      </w:r>
    </w:p>
    <w:p>
      <w:pPr>
        <w:spacing w:after="100" w:before="60"/>
      </w:pPr>
      <w:r>
        <w:rPr>
          <w:rFonts w:ascii="Arial" w:cs="Arial" w:eastAsia="Arial" w:hAnsi="Arial"/>
          <w:b w:val="false"/>
          <w:bCs w:val="false"/>
          <w:i w:val="false"/>
          <w:iCs w:val="false"/>
          <w:color w:val="212529"/>
          <w:sz w:val="22"/>
          <w:szCs w:val="22"/>
        </w:rPr>
        <w:t xml:space="preserve">Une icône cadenas 🔒 près du numéro de semaine signifie que cette semaine a été validée par l'administrateur. Le planning est figé : aucune modification n'est possible.</w:t>
      </w:r>
    </w:p>
    <w:p>
      <w:pPr>
        <w:pStyle w:val="Heading1"/>
        <w:pageBreakBefore/>
        <w:spacing w:after="240" w:before="0"/>
      </w:pPr>
      <w:r>
        <w:rPr>
          <w:rFonts w:ascii="Arial" w:cs="Arial" w:eastAsia="Arial" w:hAnsi="Arial"/>
          <w:b/>
          <w:bCs/>
          <w:color w:val="3B5BDB"/>
          <w:sz w:val="32"/>
          <w:szCs w:val="32"/>
        </w:rPr>
        <w:t xml:space="preserve">3. Mon Planning</w:t>
      </w:r>
    </w:p>
    <w:p>
      <w:pPr>
        <w:spacing w:after="100" w:before="60"/>
      </w:pPr>
      <w:r>
        <w:rPr>
          <w:rFonts w:ascii="Arial" w:cs="Arial" w:eastAsia="Arial" w:hAnsi="Arial"/>
          <w:b w:val="false"/>
          <w:bCs w:val="false"/>
          <w:i w:val="false"/>
          <w:iCs w:val="false"/>
          <w:color w:val="212529"/>
          <w:sz w:val="22"/>
          <w:szCs w:val="22"/>
        </w:rPr>
        <w:t xml:space="preserve">Cette page est ton agenda personnel. Elle affiche uniquement tes slots — consultations, RCP et activités — mis en évidence avec ta couleur de badge.</w:t>
      </w:r>
    </w:p>
    <w:p>
      <w:pPr>
        <w:pStyle w:val="Heading2"/>
        <w:spacing w:after="120" w:before="280"/>
      </w:pPr>
      <w:r>
        <w:rPr>
          <w:rFonts w:ascii="Arial" w:cs="Arial" w:eastAsia="Arial" w:hAnsi="Arial"/>
          <w:b/>
          <w:bCs/>
          <w:color w:val="1971C2"/>
          <w:sz w:val="26"/>
          <w:szCs w:val="26"/>
        </w:rPr>
        <w:t xml:space="preserve">3.1 Vue semaine</w:t>
      </w:r>
    </w:p>
    <w:p>
      <w:pPr>
        <w:spacing w:after="100" w:before="60"/>
      </w:pPr>
      <w:r>
        <w:rPr>
          <w:rFonts w:ascii="Arial" w:cs="Arial" w:eastAsia="Arial" w:hAnsi="Arial"/>
          <w:b w:val="false"/>
          <w:bCs w:val="false"/>
          <w:i w:val="false"/>
          <w:iCs w:val="false"/>
          <w:color w:val="212529"/>
          <w:sz w:val="22"/>
          <w:szCs w:val="22"/>
        </w:rPr>
        <w:t xml:space="preserve">La vue semaine affiche tes créneaux du lundi au vendredi, organisés par demi-journée (matin / après-midi). Chaque slot indique :</w:t>
      </w:r>
    </w:p>
    <w:p>
      <w:pPr>
        <w:pStyle w:val="ListParagraph"/>
        <w:numPr>
          <w:ilvl w:val="0"/>
          <w:numId w:val="3"/>
        </w:numPr>
        <w:spacing w:after="40" w:before="40"/>
      </w:pPr>
      <w:r>
        <w:rPr>
          <w:rFonts w:ascii="Arial" w:cs="Arial" w:eastAsia="Arial" w:hAnsi="Arial"/>
          <w:color w:val="212529"/>
          <w:sz w:val="22"/>
          <w:szCs w:val="22"/>
        </w:rPr>
        <w:t xml:space="preserve">Le type de créneau : Consultation (Box 1/2/3), RCP, Activité (Astreinte, Unity, Workflow)</w:t>
      </w:r>
    </w:p>
    <w:p>
      <w:pPr>
        <w:pStyle w:val="ListParagraph"/>
        <w:numPr>
          <w:ilvl w:val="0"/>
          <w:numId w:val="3"/>
        </w:numPr>
        <w:spacing w:after="40" w:before="40"/>
      </w:pPr>
      <w:r>
        <w:rPr>
          <w:rFonts w:ascii="Arial" w:cs="Arial" w:eastAsia="Arial" w:hAnsi="Arial"/>
          <w:color w:val="212529"/>
          <w:sz w:val="22"/>
          <w:szCs w:val="22"/>
        </w:rPr>
        <w:t xml:space="preserve">Le lieu ou l'intitulé</w:t>
      </w:r>
    </w:p>
    <w:p>
      <w:pPr>
        <w:pStyle w:val="ListParagraph"/>
        <w:numPr>
          <w:ilvl w:val="0"/>
          <w:numId w:val="3"/>
        </w:numPr>
        <w:spacing w:after="40" w:before="40"/>
      </w:pPr>
      <w:r>
        <w:rPr>
          <w:rFonts w:ascii="Arial" w:cs="Arial" w:eastAsia="Arial" w:hAnsi="Arial"/>
          <w:color w:val="212529"/>
          <w:sz w:val="22"/>
          <w:szCs w:val="22"/>
        </w:rPr>
        <w:t xml:space="preserve">Les co-médecins éventuellement partagés sur ce slot</w:t>
      </w:r>
    </w:p>
    <w:p>
      <w:pPr>
        <w:spacing w:after="100" w:before="60"/>
      </w:pPr>
      <w:r>
        <w:rPr>
          <w:rFonts w:ascii="Arial" w:cs="Arial" w:eastAsia="Arial" w:hAnsi="Arial"/>
          <w:b w:val="false"/>
          <w:bCs w:val="false"/>
          <w:i w:val="false"/>
          <w:iCs w:val="false"/>
          <w:color w:val="212529"/>
          <w:sz w:val="22"/>
          <w:szCs w:val="22"/>
        </w:rPr>
        <w:t xml:space="preserve">Clique sur un slot pour en voir le détail complet.</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Les flèches ← → te permettent de naviguer semaine par semaine. Le bouton "Aujourd'hui" te ramène à la semaine en cours.</w:t>
      </w:r>
    </w:p>
    <w:p>
      <w:pPr>
        <w:pStyle w:val="Heading2"/>
        <w:spacing w:after="120" w:before="280"/>
      </w:pPr>
      <w:r>
        <w:rPr>
          <w:rFonts w:ascii="Arial" w:cs="Arial" w:eastAsia="Arial" w:hAnsi="Arial"/>
          <w:b/>
          <w:bCs/>
          <w:color w:val="1971C2"/>
          <w:sz w:val="26"/>
          <w:szCs w:val="26"/>
        </w:rPr>
        <w:t xml:space="preserve">3.2 Vue mois</w:t>
      </w:r>
    </w:p>
    <w:p>
      <w:pPr>
        <w:spacing w:after="100" w:before="60"/>
      </w:pPr>
      <w:r>
        <w:rPr>
          <w:rFonts w:ascii="Arial" w:cs="Arial" w:eastAsia="Arial" w:hAnsi="Arial"/>
          <w:b w:val="false"/>
          <w:bCs w:val="false"/>
          <w:i w:val="false"/>
          <w:iCs w:val="false"/>
          <w:color w:val="212529"/>
          <w:sz w:val="22"/>
          <w:szCs w:val="22"/>
        </w:rPr>
        <w:t xml:space="preserve">La vue mois affiche un calendrier de tes slots sur tout le mois. Utile pour avoir une vision d'ensemble de ta charge. Clique sur "Mois" en haut de la page pour basculer.</w:t>
      </w:r>
    </w:p>
    <w:p>
      <w:pPr>
        <w:pStyle w:val="Heading2"/>
        <w:spacing w:after="120" w:before="280"/>
      </w:pPr>
      <w:r>
        <w:rPr>
          <w:rFonts w:ascii="Arial" w:cs="Arial" w:eastAsia="Arial" w:hAnsi="Arial"/>
          <w:b/>
          <w:bCs/>
          <w:color w:val="1971C2"/>
          <w:sz w:val="26"/>
          <w:szCs w:val="26"/>
        </w:rPr>
        <w:t xml:space="preserve">3.3 Modifier une consultation</w:t>
      </w:r>
    </w:p>
    <w:p>
      <w:pPr>
        <w:spacing w:after="100" w:before="60"/>
      </w:pPr>
      <w:r>
        <w:rPr>
          <w:rFonts w:ascii="Arial" w:cs="Arial" w:eastAsia="Arial" w:hAnsi="Arial"/>
          <w:b w:val="false"/>
          <w:bCs w:val="false"/>
          <w:i w:val="false"/>
          <w:iCs w:val="false"/>
          <w:color w:val="212529"/>
          <w:sz w:val="22"/>
          <w:szCs w:val="22"/>
        </w:rPr>
        <w:t xml:space="preserve">Si tu es assigné à un slot de consultation (Box 1, 2 ou 3), tu peux demander un remplacement :</w:t>
      </w:r>
    </w:p>
    <w:p>
      <w:pPr>
        <w:pStyle w:val="ListParagraph"/>
        <w:numPr>
          <w:ilvl w:val="0"/>
          <w:numId w:val="2"/>
        </w:numPr>
        <w:spacing w:after="40" w:before="40"/>
      </w:pPr>
      <w:r>
        <w:rPr>
          <w:rFonts w:ascii="Arial" w:cs="Arial" w:eastAsia="Arial" w:hAnsi="Arial"/>
          <w:color w:val="212529"/>
          <w:sz w:val="22"/>
          <w:szCs w:val="22"/>
        </w:rPr>
        <w:t xml:space="preserve">Clique sur le slot de consultation concerné.</w:t>
      </w:r>
    </w:p>
    <w:p>
      <w:pPr>
        <w:pStyle w:val="ListParagraph"/>
        <w:numPr>
          <w:ilvl w:val="0"/>
          <w:numId w:val="2"/>
        </w:numPr>
        <w:spacing w:after="40" w:before="40"/>
      </w:pPr>
      <w:r>
        <w:rPr>
          <w:rFonts w:ascii="Arial" w:cs="Arial" w:eastAsia="Arial" w:hAnsi="Arial"/>
          <w:color w:val="212529"/>
          <w:sz w:val="22"/>
          <w:szCs w:val="22"/>
        </w:rPr>
        <w:t xml:space="preserve">Dans le panneau de détail, clique sur "Demander un remplacement".</w:t>
      </w:r>
    </w:p>
    <w:p>
      <w:pPr>
        <w:pStyle w:val="ListParagraph"/>
        <w:numPr>
          <w:ilvl w:val="0"/>
          <w:numId w:val="2"/>
        </w:numPr>
        <w:spacing w:after="40" w:before="40"/>
      </w:pPr>
      <w:r>
        <w:rPr>
          <w:rFonts w:ascii="Arial" w:cs="Arial" w:eastAsia="Arial" w:hAnsi="Arial"/>
          <w:color w:val="212529"/>
          <w:sz w:val="22"/>
          <w:szCs w:val="22"/>
        </w:rPr>
        <w:t xml:space="preserve">Sélectionne le médecin cible dans la liste.</w:t>
      </w:r>
    </w:p>
    <w:p>
      <w:pPr>
        <w:pStyle w:val="ListParagraph"/>
        <w:numPr>
          <w:ilvl w:val="0"/>
          <w:numId w:val="2"/>
        </w:numPr>
        <w:spacing w:after="40" w:before="40"/>
      </w:pPr>
      <w:r>
        <w:rPr>
          <w:rFonts w:ascii="Arial" w:cs="Arial" w:eastAsia="Arial" w:hAnsi="Arial"/>
          <w:color w:val="212529"/>
          <w:sz w:val="22"/>
          <w:szCs w:val="22"/>
        </w:rPr>
        <w:t xml:space="preserve">Confirme → le médecin reçoit une notification.</w:t>
      </w:r>
    </w:p>
    <w:p>
      <w:pPr>
        <w:pBdr>
          <w:left w:val="single" w:color="FFC107" w:sz="8" w:space="8"/>
        </w:pBdr>
        <w:spacing w:after="80" w:before="80"/>
        <w:ind w:left="360"/>
      </w:pPr>
      <w:r>
        <w:rPr>
          <w:rFonts w:ascii="Arial" w:cs="Arial" w:eastAsia="Arial" w:hAnsi="Arial"/>
          <w:sz w:val="22"/>
          <w:szCs w:val="22"/>
        </w:rPr>
        <w:t xml:space="preserve">⚠️ </w:t>
      </w:r>
      <w:r>
        <w:rPr>
          <w:rFonts w:ascii="Arial" w:cs="Arial" w:eastAsia="Arial" w:hAnsi="Arial"/>
          <w:i/>
          <w:iCs/>
          <w:color w:val="856404"/>
          <w:sz w:val="22"/>
          <w:szCs w:val="22"/>
        </w:rPr>
        <w:t xml:space="preserve">Les demandes de remplacement ne modifient pas le planning automatiquement. Le planning est mis à jour uniquement si le médecin cible accepte.</w:t>
      </w:r>
    </w:p>
    <w:p>
      <w:pPr>
        <w:pStyle w:val="Heading2"/>
        <w:spacing w:after="120" w:before="280"/>
      </w:pPr>
      <w:r>
        <w:rPr>
          <w:rFonts w:ascii="Arial" w:cs="Arial" w:eastAsia="Arial" w:hAnsi="Arial"/>
          <w:b/>
          <w:bCs/>
          <w:color w:val="1971C2"/>
          <w:sz w:val="26"/>
          <w:szCs w:val="26"/>
        </w:rPr>
        <w:t xml:space="preserve">3.4 Confirmer sa présence à un RCP</w:t>
      </w:r>
    </w:p>
    <w:p>
      <w:pPr>
        <w:spacing w:after="100" w:before="60"/>
      </w:pPr>
      <w:r>
        <w:rPr>
          <w:rFonts w:ascii="Arial" w:cs="Arial" w:eastAsia="Arial" w:hAnsi="Arial"/>
          <w:b w:val="false"/>
          <w:bCs w:val="false"/>
          <w:i w:val="false"/>
          <w:iCs w:val="false"/>
          <w:color w:val="212529"/>
          <w:sz w:val="22"/>
          <w:szCs w:val="22"/>
        </w:rPr>
        <w:t xml:space="preserve">Les RCP (Réunions de Concertation Pluridisciplinaire) apparaissent dans ton planning hebdomadaire. Pour confirmer ou décliner ta présence :</w:t>
      </w:r>
    </w:p>
    <w:p>
      <w:pPr>
        <w:pStyle w:val="ListParagraph"/>
        <w:numPr>
          <w:ilvl w:val="0"/>
          <w:numId w:val="2"/>
        </w:numPr>
        <w:spacing w:after="40" w:before="40"/>
      </w:pPr>
      <w:r>
        <w:rPr>
          <w:rFonts w:ascii="Arial" w:cs="Arial" w:eastAsia="Arial" w:hAnsi="Arial"/>
          <w:color w:val="212529"/>
          <w:sz w:val="22"/>
          <w:szCs w:val="22"/>
        </w:rPr>
        <w:t xml:space="preserve">Clique sur le slot RCP.</w:t>
      </w:r>
    </w:p>
    <w:p>
      <w:pPr>
        <w:pStyle w:val="ListParagraph"/>
        <w:numPr>
          <w:ilvl w:val="0"/>
          <w:numId w:val="2"/>
        </w:numPr>
        <w:spacing w:after="40" w:before="40"/>
      </w:pPr>
      <w:r>
        <w:rPr>
          <w:rFonts w:ascii="Arial" w:cs="Arial" w:eastAsia="Arial" w:hAnsi="Arial"/>
          <w:color w:val="212529"/>
          <w:sz w:val="22"/>
          <w:szCs w:val="22"/>
        </w:rPr>
        <w:t xml:space="preserve">Dans le modal, sélectionne PRÉSENT ou ABSENT.</w:t>
      </w:r>
    </w:p>
    <w:p>
      <w:pPr>
        <w:pStyle w:val="ListParagraph"/>
        <w:numPr>
          <w:ilvl w:val="0"/>
          <w:numId w:val="2"/>
        </w:numPr>
        <w:spacing w:after="40" w:before="40"/>
      </w:pPr>
      <w:r>
        <w:rPr>
          <w:rFonts w:ascii="Arial" w:cs="Arial" w:eastAsia="Arial" w:hAnsi="Arial"/>
          <w:color w:val="212529"/>
          <w:sz w:val="22"/>
          <w:szCs w:val="22"/>
        </w:rPr>
        <w:t xml:space="preserve">Valide.</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Le premier médecin à confirmer PRÉSENT "verrouille" le slot — le RCP est confirmé comme tenu. Les autres médecins peuvent toujours renseigner leur présence ensuite.</w:t>
      </w:r>
    </w:p>
    <w:p>
      <w:pPr>
        <w:pStyle w:val="Heading1"/>
        <w:pageBreakBefore/>
        <w:spacing w:after="240" w:before="0"/>
      </w:pPr>
      <w:r>
        <w:rPr>
          <w:rFonts w:ascii="Arial" w:cs="Arial" w:eastAsia="Arial" w:hAnsi="Arial"/>
          <w:b/>
          <w:bCs/>
          <w:color w:val="3B5BDB"/>
          <w:sz w:val="32"/>
          <w:szCs w:val="32"/>
        </w:rPr>
        <w:t xml:space="preserve">4. Planning Global</w:t>
      </w:r>
    </w:p>
    <w:p>
      <w:pPr>
        <w:spacing w:after="100" w:before="60"/>
      </w:pPr>
      <w:r>
        <w:rPr>
          <w:rFonts w:ascii="Arial" w:cs="Arial" w:eastAsia="Arial" w:hAnsi="Arial"/>
          <w:b w:val="false"/>
          <w:bCs w:val="false"/>
          <w:i w:val="false"/>
          <w:iCs w:val="false"/>
          <w:color w:val="212529"/>
          <w:sz w:val="22"/>
          <w:szCs w:val="22"/>
        </w:rPr>
        <w:t xml:space="preserve">Le Planning Global affiche le planning complet de toute l'équipe sur une semaine. Cette page peut nécessiter une autorisation de l'administrateur pour être accessible.</w:t>
      </w:r>
    </w:p>
    <w:p>
      <w:pPr>
        <w:pStyle w:val="Heading2"/>
        <w:spacing w:after="120" w:before="280"/>
      </w:pPr>
      <w:r>
        <w:rPr>
          <w:rFonts w:ascii="Arial" w:cs="Arial" w:eastAsia="Arial" w:hAnsi="Arial"/>
          <w:b/>
          <w:bCs/>
          <w:color w:val="1971C2"/>
          <w:sz w:val="26"/>
          <w:szCs w:val="26"/>
        </w:rPr>
        <w:t xml:space="preserve">4.1 Lire le tableau</w:t>
      </w:r>
    </w:p>
    <w:p>
      <w:pPr>
        <w:spacing w:after="100" w:before="60"/>
      </w:pPr>
      <w:r>
        <w:rPr>
          <w:rFonts w:ascii="Arial" w:cs="Arial" w:eastAsia="Arial" w:hAnsi="Arial"/>
          <w:b w:val="false"/>
          <w:bCs w:val="false"/>
          <w:i w:val="false"/>
          <w:iCs w:val="false"/>
          <w:color w:val="212529"/>
          <w:sz w:val="22"/>
          <w:szCs w:val="22"/>
        </w:rPr>
        <w:t xml:space="preserve">Le tableau est organisé ainsi :</w:t>
      </w:r>
    </w:p>
    <w:p>
      <w:pPr>
        <w:pStyle w:val="ListParagraph"/>
        <w:numPr>
          <w:ilvl w:val="0"/>
          <w:numId w:val="3"/>
        </w:numPr>
        <w:spacing w:after="40" w:before="40"/>
      </w:pPr>
      <w:r>
        <w:rPr>
          <w:rFonts w:ascii="Arial" w:cs="Arial" w:eastAsia="Arial" w:hAnsi="Arial"/>
          <w:color w:val="212529"/>
          <w:sz w:val="22"/>
          <w:szCs w:val="22"/>
        </w:rPr>
        <w:t xml:space="preserve">Lignes : créneaux temporels (Lundi matin, Lundi après-midi, etc.)</w:t>
      </w:r>
    </w:p>
    <w:p>
      <w:pPr>
        <w:pStyle w:val="ListParagraph"/>
        <w:numPr>
          <w:ilvl w:val="0"/>
          <w:numId w:val="3"/>
        </w:numPr>
        <w:spacing w:after="40" w:before="40"/>
      </w:pPr>
      <w:r>
        <w:rPr>
          <w:rFonts w:ascii="Arial" w:cs="Arial" w:eastAsia="Arial" w:hAnsi="Arial"/>
          <w:color w:val="212529"/>
          <w:sz w:val="22"/>
          <w:szCs w:val="22"/>
        </w:rPr>
        <w:t xml:space="preserve">Colonnes : postes / salles (Box 1, Box 2, Box 3, Machine, RCP...)</w:t>
      </w:r>
    </w:p>
    <w:p>
      <w:pPr>
        <w:pStyle w:val="ListParagraph"/>
        <w:numPr>
          <w:ilvl w:val="0"/>
          <w:numId w:val="3"/>
        </w:numPr>
        <w:spacing w:after="40" w:before="40"/>
      </w:pPr>
      <w:r>
        <w:rPr>
          <w:rFonts w:ascii="Arial" w:cs="Arial" w:eastAsia="Arial" w:hAnsi="Arial"/>
          <w:color w:val="212529"/>
          <w:sz w:val="22"/>
          <w:szCs w:val="22"/>
        </w:rPr>
        <w:t xml:space="preserve">Cellules : médecin assigné, affiché avec sa couleur unique</w:t>
      </w:r>
    </w:p>
    <w:p>
      <w:pPr>
        <w:spacing w:after="100" w:before="60"/>
      </w:pPr>
      <w:r>
        <w:rPr>
          <w:rFonts w:ascii="Arial" w:cs="Arial" w:eastAsia="Arial" w:hAnsi="Arial"/>
          <w:b w:val="false"/>
          <w:bCs w:val="false"/>
          <w:i w:val="false"/>
          <w:iCs w:val="false"/>
          <w:color w:val="212529"/>
          <w:sz w:val="22"/>
          <w:szCs w:val="22"/>
        </w:rPr>
        <w:t xml:space="preserve">Chaque médecin a une couleur de badge unique, visible dans la légende en bas de page.</w:t>
      </w:r>
    </w:p>
    <w:p>
      <w:pPr>
        <w:pStyle w:val="Heading2"/>
        <w:spacing w:after="120" w:before="280"/>
      </w:pPr>
      <w:r>
        <w:rPr>
          <w:rFonts w:ascii="Arial" w:cs="Arial" w:eastAsia="Arial" w:hAnsi="Arial"/>
          <w:b/>
          <w:bCs/>
          <w:color w:val="1971C2"/>
          <w:sz w:val="26"/>
          <w:szCs w:val="26"/>
        </w:rPr>
        <w:t xml:space="preserve">4.2 Types de slots</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Type</w:t>
            </w:r>
          </w:p>
        </w:tc>
        <w:tc>
          <w:tcPr>
            <w:tcW w:type="dxa" w:w="62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Consultation</w:t>
            </w:r>
          </w:p>
        </w:tc>
        <w:tc>
          <w:tcPr>
            <w:tcW w:type="dxa" w:w="6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Consultation patient en salle Box (Box 1, 2, 3)</w:t>
            </w:r>
          </w:p>
        </w:tc>
      </w:tr>
      <w:tr>
        <w:tc>
          <w:tcPr>
            <w:tcW w:type="dxa" w:w="28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RCP</w:t>
            </w:r>
          </w:p>
        </w:tc>
        <w:tc>
          <w:tcPr>
            <w:tcW w:type="dxa" w:w="62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Réunion de Concertation Pluridisciplinaire</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Activité</w:t>
            </w:r>
          </w:p>
        </w:tc>
        <w:tc>
          <w:tcPr>
            <w:tcW w:type="dxa" w:w="6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Astreinte, Unity ou Supervision Workflow</w:t>
            </w:r>
          </w:p>
        </w:tc>
      </w:tr>
      <w:tr>
        <w:tc>
          <w:tcPr>
            <w:tcW w:type="dxa" w:w="28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Machine</w:t>
            </w:r>
          </w:p>
        </w:tc>
        <w:tc>
          <w:tcPr>
            <w:tcW w:type="dxa" w:w="62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Supervision d'un appareil de traitement</w:t>
            </w:r>
          </w:p>
        </w:tc>
      </w:tr>
    </w:tbl>
    <w:p>
      <w:pPr>
        <w:spacing w:after="160" w:before="0"/>
      </w:pPr>
    </w:p>
    <w:p>
      <w:pPr>
        <w:pStyle w:val="Heading2"/>
        <w:spacing w:after="120" w:before="280"/>
      </w:pPr>
      <w:r>
        <w:rPr>
          <w:rFonts w:ascii="Arial" w:cs="Arial" w:eastAsia="Arial" w:hAnsi="Arial"/>
          <w:b/>
          <w:bCs/>
          <w:color w:val="1971C2"/>
          <w:sz w:val="26"/>
          <w:szCs w:val="26"/>
        </w:rPr>
        <w:t xml:space="preserve">4.3 Semaine verrouillée</w:t>
      </w:r>
    </w:p>
    <w:p>
      <w:pPr>
        <w:spacing w:after="100" w:before="60"/>
      </w:pPr>
      <w:r>
        <w:rPr>
          <w:rFonts w:ascii="Arial" w:cs="Arial" w:eastAsia="Arial" w:hAnsi="Arial"/>
          <w:b w:val="false"/>
          <w:bCs w:val="false"/>
          <w:i w:val="false"/>
          <w:iCs w:val="false"/>
          <w:color w:val="212529"/>
          <w:sz w:val="22"/>
          <w:szCs w:val="22"/>
        </w:rPr>
        <w:t xml:space="preserve">Quand un cadenas 🔒 apparaît sur la semaine, le planning a été validé par l'administrateur. Aucune interaction n'est possible — le planning est en lecture seule.</w:t>
      </w:r>
    </w:p>
    <w:p>
      <w:pPr>
        <w:pStyle w:val="Heading2"/>
        <w:spacing w:after="120" w:before="280"/>
      </w:pPr>
      <w:r>
        <w:rPr>
          <w:rFonts w:ascii="Arial" w:cs="Arial" w:eastAsia="Arial" w:hAnsi="Arial"/>
          <w:b/>
          <w:bCs/>
          <w:color w:val="1971C2"/>
          <w:sz w:val="26"/>
          <w:szCs w:val="26"/>
        </w:rPr>
        <w:t xml:space="preserve">4.4 Exporter le planning</w:t>
      </w:r>
    </w:p>
    <w:p>
      <w:pPr>
        <w:pStyle w:val="ListParagraph"/>
        <w:numPr>
          <w:ilvl w:val="0"/>
          <w:numId w:val="3"/>
        </w:numPr>
        <w:spacing w:after="40" w:before="40"/>
      </w:pPr>
      <w:r>
        <w:rPr>
          <w:rFonts w:ascii="Arial" w:cs="Arial" w:eastAsia="Arial" w:hAnsi="Arial"/>
          <w:color w:val="212529"/>
          <w:sz w:val="22"/>
          <w:szCs w:val="22"/>
        </w:rPr>
        <w:t xml:space="preserve">Bouton "PDF" : génère un PDF imprimable de la semaine affichée.</w:t>
      </w:r>
    </w:p>
    <w:p>
      <w:pPr>
        <w:pStyle w:val="ListParagraph"/>
        <w:numPr>
          <w:ilvl w:val="0"/>
          <w:numId w:val="3"/>
        </w:numPr>
        <w:spacing w:after="40" w:before="40"/>
      </w:pPr>
      <w:r>
        <w:rPr>
          <w:rFonts w:ascii="Arial" w:cs="Arial" w:eastAsia="Arial" w:hAnsi="Arial"/>
          <w:color w:val="212529"/>
          <w:sz w:val="22"/>
          <w:szCs w:val="22"/>
        </w:rPr>
        <w:t xml:space="preserve">Bouton "Image" : télécharge une capture PNG du tableau.</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Ces exports sont pratiques pour partager ou afficher le planning de la semaine dans le service.</w:t>
      </w:r>
    </w:p>
    <w:p>
      <w:pPr>
        <w:pStyle w:val="Heading1"/>
        <w:pageBreakBefore/>
        <w:spacing w:after="240" w:before="0"/>
      </w:pPr>
      <w:r>
        <w:rPr>
          <w:rFonts w:ascii="Arial" w:cs="Arial" w:eastAsia="Arial" w:hAnsi="Arial"/>
          <w:b/>
          <w:bCs/>
          <w:color w:val="3B5BDB"/>
          <w:sz w:val="32"/>
          <w:szCs w:val="32"/>
        </w:rPr>
        <w:t xml:space="preserve">5. Activités &amp; Répartition automatique</w:t>
      </w:r>
    </w:p>
    <w:p>
      <w:pPr>
        <w:spacing w:after="100" w:before="60"/>
      </w:pPr>
      <w:r>
        <w:rPr>
          <w:rFonts w:ascii="Arial" w:cs="Arial" w:eastAsia="Arial" w:hAnsi="Arial"/>
          <w:b w:val="false"/>
          <w:bCs w:val="false"/>
          <w:i w:val="false"/>
          <w:iCs w:val="false"/>
          <w:color w:val="212529"/>
          <w:sz w:val="22"/>
          <w:szCs w:val="22"/>
        </w:rPr>
        <w:t xml:space="preserve">La page Activités gère les gardes et activités spécialisées. Le système les répartit automatiquement de façon équitable entre tous les médecins du service.</w:t>
      </w:r>
    </w:p>
    <w:p>
      <w:pPr>
        <w:pStyle w:val="Heading2"/>
        <w:spacing w:after="120" w:before="280"/>
      </w:pPr>
      <w:r>
        <w:rPr>
          <w:rFonts w:ascii="Arial" w:cs="Arial" w:eastAsia="Arial" w:hAnsi="Arial"/>
          <w:b/>
          <w:bCs/>
          <w:color w:val="1971C2"/>
          <w:sz w:val="26"/>
          <w:szCs w:val="26"/>
        </w:rPr>
        <w:t xml:space="preserve">5.1 Les trois types d'activités</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Activité</w:t>
            </w:r>
          </w:p>
        </w:tc>
        <w:tc>
          <w:tcPr>
            <w:tcW w:type="dxa" w:w="66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Astreinte</w:t>
            </w:r>
          </w:p>
        </w:tc>
        <w:tc>
          <w:tcPr>
            <w:tcW w:type="dxa" w:w="6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Garde sur site ou à distance. Pool commun avec Unity.</w:t>
            </w:r>
          </w:p>
        </w:tc>
      </w:tr>
      <w:tr>
        <w:tc>
          <w:tcPr>
            <w:tcW w:type="dxa" w:w="2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Unity</w:t>
            </w:r>
          </w:p>
        </w:tc>
        <w:tc>
          <w:tcPr>
            <w:tcW w:type="dxa" w:w="66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Supervision de la machine Unity. Pool commun avec Astreinte.</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Supervision Workflow</w:t>
            </w:r>
          </w:p>
        </w:tc>
        <w:tc>
          <w:tcPr>
            <w:tcW w:type="dxa" w:w="6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Supervision du circuit patients/workflow. Pool indépendant.</w:t>
            </w:r>
          </w:p>
        </w:tc>
      </w:tr>
    </w:tbl>
    <w:p>
      <w:pPr>
        <w:spacing w:after="160" w:before="0"/>
      </w:pPr>
    </w:p>
    <w:p>
      <w:pPr>
        <w:pStyle w:val="Heading2"/>
        <w:spacing w:after="120" w:before="280"/>
      </w:pPr>
      <w:r>
        <w:rPr>
          <w:rFonts w:ascii="Arial" w:cs="Arial" w:eastAsia="Arial" w:hAnsi="Arial"/>
          <w:b/>
          <w:bCs/>
          <w:color w:val="1971C2"/>
          <w:sz w:val="26"/>
          <w:szCs w:val="26"/>
        </w:rPr>
        <w:t xml:space="preserve">5.2 Comment fonctionne la répartition automatique</w:t>
      </w:r>
    </w:p>
    <w:p>
      <w:pPr>
        <w:spacing w:after="100" w:before="60"/>
      </w:pPr>
      <w:r>
        <w:rPr>
          <w:rFonts w:ascii="Arial" w:cs="Arial" w:eastAsia="Arial" w:hAnsi="Arial"/>
          <w:b w:val="false"/>
          <w:bCs w:val="false"/>
          <w:i w:val="false"/>
          <w:iCs w:val="false"/>
          <w:color w:val="212529"/>
          <w:sz w:val="22"/>
          <w:szCs w:val="22"/>
        </w:rPr>
        <w:t xml:space="preserve">Chaque semaine, le système désigne automatiquement le médecin pour chaque activité. Voici la logique, étape par étape :</w:t>
      </w:r>
    </w:p>
    <w:p>
      <w:pPr>
        <w:pStyle w:val="ListParagraph"/>
        <w:numPr>
          <w:ilvl w:val="0"/>
          <w:numId w:val="2"/>
        </w:numPr>
        <w:spacing w:after="40" w:before="40"/>
      </w:pPr>
      <w:r>
        <w:rPr>
          <w:rFonts w:ascii="Arial" w:cs="Arial" w:eastAsia="Arial" w:hAnsi="Arial"/>
          <w:color w:val="212529"/>
          <w:sz w:val="22"/>
          <w:szCs w:val="22"/>
        </w:rPr>
        <w:t xml:space="preserve">Étape 1 — Filtrer les absents : tout médecin absent ce jour-là est exclu de la sélection.</w:t>
      </w:r>
    </w:p>
    <w:p>
      <w:pPr>
        <w:pStyle w:val="ListParagraph"/>
        <w:numPr>
          <w:ilvl w:val="0"/>
          <w:numId w:val="2"/>
        </w:numPr>
        <w:spacing w:after="40" w:before="40"/>
      </w:pPr>
      <w:r>
        <w:rPr>
          <w:rFonts w:ascii="Arial" w:cs="Arial" w:eastAsia="Arial" w:hAnsi="Arial"/>
          <w:color w:val="212529"/>
          <w:sz w:val="22"/>
          <w:szCs w:val="22"/>
        </w:rPr>
        <w:t xml:space="preserve">Étape 2 — Calculer le score d'équité pour chaque médecin disponible :</w:t>
      </w:r>
    </w:p>
    <w:p>
      <w:pPr>
        <w:pBdr>
          <w:top w:val="single" w:color="C5D3E8" w:sz="1"/>
          <w:bottom w:val="single" w:color="C5D3E8" w:sz="1"/>
          <w:left w:val="single" w:color="3B5BDB" w:sz="1"/>
          <w:right w:val="single" w:color="C5D3E8" w:sz="1"/>
        </w:pBdr>
        <w:spacing w:after="120" w:before="120"/>
        <w:ind w:left="720" w:right="720"/>
        <w:jc w:val="center"/>
      </w:pPr>
      <w:r>
        <w:rPr>
          <w:rFonts w:ascii="Arial" w:cs="Arial" w:eastAsia="Arial" w:hAnsi="Arial"/>
          <w:b/>
          <w:bCs/>
          <w:i/>
          <w:iCs/>
          <w:color w:val="3B5BDB"/>
          <w:sz w:val="22"/>
          <w:szCs w:val="22"/>
        </w:rPr>
        <w:t xml:space="preserve">Score = Nombre d'activités effectuées ÷ Taux de travail</w:t>
      </w:r>
    </w:p>
    <w:p>
      <w:pPr>
        <w:pStyle w:val="ListParagraph"/>
        <w:numPr>
          <w:ilvl w:val="0"/>
          <w:numId w:val="2"/>
        </w:numPr>
        <w:spacing w:after="40" w:before="40"/>
      </w:pPr>
      <w:r>
        <w:rPr>
          <w:rFonts w:ascii="Arial" w:cs="Arial" w:eastAsia="Arial" w:hAnsi="Arial"/>
          <w:color w:val="212529"/>
          <w:sz w:val="22"/>
          <w:szCs w:val="22"/>
        </w:rPr>
        <w:t xml:space="preserve">Étape 3 — Désigner le médecin ayant le score le plus bas (il a le moins fait proportionnellement à son temps de travail).</w:t>
      </w:r>
    </w:p>
    <w:p>
      <w:pPr>
        <w:pStyle w:val="ListParagraph"/>
        <w:numPr>
          <w:ilvl w:val="0"/>
          <w:numId w:val="2"/>
        </w:numPr>
        <w:spacing w:after="40" w:before="40"/>
      </w:pPr>
      <w:r>
        <w:rPr>
          <w:rFonts w:ascii="Arial" w:cs="Arial" w:eastAsia="Arial" w:hAnsi="Arial"/>
          <w:color w:val="212529"/>
          <w:sz w:val="22"/>
          <w:szCs w:val="22"/>
        </w:rPr>
        <w:t xml:space="preserve">Étape 4 — En cas d'égalité, tirage aléatoire entre les ex-æquo.</w:t>
      </w:r>
    </w:p>
    <w:p>
      <w:pPr>
        <w:spacing w:after="100" w:before="60"/>
      </w:pPr>
      <w:r>
        <w:rPr>
          <w:rFonts w:ascii="Arial" w:cs="Arial" w:eastAsia="Arial" w:hAnsi="Arial"/>
          <w:b/>
          <w:bCs/>
          <w:i w:val="false"/>
          <w:iCs w:val="false"/>
          <w:color w:val="212529"/>
          <w:sz w:val="22"/>
          <w:szCs w:val="22"/>
        </w:rPr>
        <w:t xml:space="preserve">Exemple concret :</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00"/>
      </w:tblGrid>
      <w:tr>
        <w:trPr>
          <w:tblHeader/>
        </w:trPr>
        <w:tc>
          <w:tcPr>
            <w:tcW w:type="dxa" w:w="22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Médecin</w:t>
            </w:r>
          </w:p>
        </w:tc>
        <w:tc>
          <w:tcPr>
            <w:tcW w:type="dxa" w:w="22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Taux de travail</w:t>
            </w:r>
          </w:p>
        </w:tc>
        <w:tc>
          <w:tcPr>
            <w:tcW w:type="dxa" w:w="26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Activités effectuées</w:t>
            </w:r>
          </w:p>
        </w:tc>
        <w:tc>
          <w:tcPr>
            <w:tcW w:type="dxa" w:w="20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Score</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Dr. Martin</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100% (1.0)</w:t>
            </w:r>
          </w:p>
        </w:tc>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6</w:t>
            </w:r>
          </w:p>
        </w:tc>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6.0</w:t>
            </w:r>
          </w:p>
        </w:tc>
      </w:tr>
      <w:tr>
        <w:tc>
          <w:tcPr>
            <w:tcW w:type="dxa" w:w="22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Dr. Dupont</w:t>
            </w:r>
          </w:p>
        </w:tc>
        <w:tc>
          <w:tcPr>
            <w:tcW w:type="dxa" w:w="22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50% (0.5)</w:t>
            </w:r>
          </w:p>
        </w:tc>
        <w:tc>
          <w:tcPr>
            <w:tcW w:type="dxa" w:w="26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2</w:t>
            </w:r>
          </w:p>
        </w:tc>
        <w:tc>
          <w:tcPr>
            <w:tcW w:type="dxa" w:w="2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4.0 ← désigné</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Dr. Leroy</w:t>
            </w:r>
          </w:p>
        </w:tc>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100% (1.0)</w:t>
            </w:r>
          </w:p>
        </w:tc>
        <w:tc>
          <w:tcPr>
            <w:tcW w:type="dxa" w:w="2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5</w:t>
            </w:r>
          </w:p>
        </w:tc>
        <w:tc>
          <w:tcPr>
            <w:tcW w:type="dxa" w:w="2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5.0</w:t>
            </w:r>
          </w:p>
        </w:tc>
      </w:tr>
    </w:tbl>
    <w:p>
      <w:pPr>
        <w:spacing w:after="160" w:before="0"/>
      </w:pP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Un médecin à mi-temps voit son score divisé par 2, ce qui le protège d'une sur-attribution.</w:t>
      </w:r>
    </w:p>
    <w:p>
      <w:pPr>
        <w:pStyle w:val="Heading2"/>
        <w:spacing w:after="120" w:before="280"/>
      </w:pPr>
      <w:r>
        <w:rPr>
          <w:rFonts w:ascii="Arial" w:cs="Arial" w:eastAsia="Arial" w:hAnsi="Arial"/>
          <w:b/>
          <w:bCs/>
          <w:color w:val="1971C2"/>
          <w:sz w:val="26"/>
          <w:szCs w:val="26"/>
        </w:rPr>
        <w:t xml:space="preserve">5.3 Groupes d'équité</w:t>
      </w:r>
    </w:p>
    <w:p>
      <w:pPr>
        <w:spacing w:after="100" w:before="60"/>
      </w:pPr>
      <w:r>
        <w:rPr>
          <w:rFonts w:ascii="Arial" w:cs="Arial" w:eastAsia="Arial" w:hAnsi="Arial"/>
          <w:b w:val="false"/>
          <w:bCs w:val="false"/>
          <w:i w:val="false"/>
          <w:iCs w:val="false"/>
          <w:color w:val="212529"/>
          <w:sz w:val="22"/>
          <w:szCs w:val="22"/>
        </w:rPr>
        <w:t xml:space="preserve">Les activités sont regroupées pour que les compteurs soient partagés :</w:t>
      </w:r>
    </w:p>
    <w:p>
      <w:pPr>
        <w:pStyle w:val="ListParagraph"/>
        <w:numPr>
          <w:ilvl w:val="0"/>
          <w:numId w:val="3"/>
        </w:numPr>
        <w:spacing w:after="40" w:before="40"/>
      </w:pPr>
      <w:r>
        <w:rPr>
          <w:rFonts w:ascii="Arial" w:cs="Arial" w:eastAsia="Arial" w:hAnsi="Arial"/>
          <w:color w:val="212529"/>
          <w:sz w:val="22"/>
          <w:szCs w:val="22"/>
        </w:rPr>
        <w:t xml:space="preserve">Groupe 1 — Unity + Astreinte : faire une astreinte "compte" autant que faire une Unity. Les deux activités partagent le même compteur.</w:t>
      </w:r>
    </w:p>
    <w:p>
      <w:pPr>
        <w:pStyle w:val="ListParagraph"/>
        <w:numPr>
          <w:ilvl w:val="0"/>
          <w:numId w:val="3"/>
        </w:numPr>
        <w:spacing w:after="40" w:before="40"/>
      </w:pPr>
      <w:r>
        <w:rPr>
          <w:rFonts w:ascii="Arial" w:cs="Arial" w:eastAsia="Arial" w:hAnsi="Arial"/>
          <w:color w:val="212529"/>
          <w:sz w:val="22"/>
          <w:szCs w:val="22"/>
        </w:rPr>
        <w:t xml:space="preserve">Groupe 2 — Supervision Workflow : compteur indépendant.</w:t>
      </w:r>
    </w:p>
    <w:p>
      <w:pPr>
        <w:spacing w:after="100" w:before="60"/>
      </w:pPr>
      <w:r>
        <w:rPr>
          <w:rFonts w:ascii="Arial" w:cs="Arial" w:eastAsia="Arial" w:hAnsi="Arial"/>
          <w:b w:val="false"/>
          <w:bCs w:val="false"/>
          <w:i w:val="false"/>
          <w:iCs w:val="false"/>
          <w:color w:val="212529"/>
          <w:sz w:val="22"/>
          <w:szCs w:val="22"/>
        </w:rPr>
        <w:t xml:space="preserve">Pourquoi des groupes ? Pour éviter qu'un médecin qui fait beaucoup d'astreintes soit épargné sur les Unity, ou inversement.</w:t>
      </w:r>
    </w:p>
    <w:p>
      <w:pPr>
        <w:pStyle w:val="Heading2"/>
        <w:spacing w:after="120" w:before="280"/>
      </w:pPr>
      <w:r>
        <w:rPr>
          <w:rFonts w:ascii="Arial" w:cs="Arial" w:eastAsia="Arial" w:hAnsi="Arial"/>
          <w:b/>
          <w:bCs/>
          <w:color w:val="1971C2"/>
          <w:sz w:val="26"/>
          <w:szCs w:val="26"/>
        </w:rPr>
        <w:t xml:space="preserve">5.4 Semaine verrouillée</w:t>
      </w:r>
    </w:p>
    <w:p>
      <w:pPr>
        <w:spacing w:after="100" w:before="60"/>
      </w:pPr>
      <w:r>
        <w:rPr>
          <w:rFonts w:ascii="Arial" w:cs="Arial" w:eastAsia="Arial" w:hAnsi="Arial"/>
          <w:b w:val="false"/>
          <w:bCs w:val="false"/>
          <w:i w:val="false"/>
          <w:iCs w:val="false"/>
          <w:color w:val="212529"/>
          <w:sz w:val="22"/>
          <w:szCs w:val="22"/>
        </w:rPr>
        <w:t xml:space="preserve">Une fois qu'un administrateur valide une semaine (cadenas 🔒), le planning des activités est figé. Plus aucun recalcul automatique ne peut modifier les attributions.</w:t>
      </w:r>
    </w:p>
    <w:p>
      <w:pPr>
        <w:pStyle w:val="Heading2"/>
        <w:spacing w:after="120" w:before="280"/>
      </w:pPr>
      <w:r>
        <w:rPr>
          <w:rFonts w:ascii="Arial" w:cs="Arial" w:eastAsia="Arial" w:hAnsi="Arial"/>
          <w:b/>
          <w:bCs/>
          <w:color w:val="1971C2"/>
          <w:sz w:val="26"/>
          <w:szCs w:val="26"/>
        </w:rPr>
        <w:t xml:space="preserve">5.5 Signaler une attribution incorrecte</w:t>
      </w:r>
    </w:p>
    <w:p>
      <w:pPr>
        <w:pBdr>
          <w:left w:val="single" w:color="FFC107" w:sz="8" w:space="8"/>
        </w:pBdr>
        <w:spacing w:after="80" w:before="80"/>
        <w:ind w:left="360"/>
      </w:pPr>
      <w:r>
        <w:rPr>
          <w:rFonts w:ascii="Arial" w:cs="Arial" w:eastAsia="Arial" w:hAnsi="Arial"/>
          <w:sz w:val="22"/>
          <w:szCs w:val="22"/>
        </w:rPr>
        <w:t xml:space="preserve">⚠️ </w:t>
      </w:r>
      <w:r>
        <w:rPr>
          <w:rFonts w:ascii="Arial" w:cs="Arial" w:eastAsia="Arial" w:hAnsi="Arial"/>
          <w:i/>
          <w:iCs/>
          <w:color w:val="856404"/>
          <w:sz w:val="22"/>
          <w:szCs w:val="22"/>
        </w:rPr>
        <w:t xml:space="preserve">Si tu penses qu'une attribution est incorrecte (ex. : absence non enregistrée, erreur de taux de travail), contacte ton administrateur avant que la semaine soit verrouillée. Après verrouillage, aucune correction n'est possible.</w:t>
      </w:r>
    </w:p>
    <w:p>
      <w:pPr>
        <w:pStyle w:val="Heading1"/>
        <w:pageBreakBefore/>
        <w:spacing w:after="240" w:before="0"/>
      </w:pPr>
      <w:r>
        <w:rPr>
          <w:rFonts w:ascii="Arial" w:cs="Arial" w:eastAsia="Arial" w:hAnsi="Arial"/>
          <w:b/>
          <w:bCs/>
          <w:color w:val="3B5BDB"/>
          <w:sz w:val="32"/>
          <w:szCs w:val="32"/>
        </w:rPr>
        <w:t xml:space="preserve">6. Mon Profil &amp; Absences</w:t>
      </w:r>
    </w:p>
    <w:p>
      <w:pPr>
        <w:spacing w:after="100" w:before="60"/>
      </w:pPr>
      <w:r>
        <w:rPr>
          <w:rFonts w:ascii="Arial" w:cs="Arial" w:eastAsia="Arial" w:hAnsi="Arial"/>
          <w:b w:val="false"/>
          <w:bCs w:val="false"/>
          <w:i w:val="false"/>
          <w:iCs w:val="false"/>
          <w:color w:val="212529"/>
          <w:sz w:val="22"/>
          <w:szCs w:val="22"/>
        </w:rPr>
        <w:t xml:space="preserve">La page Mon Profil te permet de gérer tes disponibilités, tes informations personnelles et tes préférences de notification.</w:t>
      </w:r>
    </w:p>
    <w:p>
      <w:pPr>
        <w:pStyle w:val="Heading2"/>
        <w:spacing w:after="120" w:before="280"/>
      </w:pPr>
      <w:r>
        <w:rPr>
          <w:rFonts w:ascii="Arial" w:cs="Arial" w:eastAsia="Arial" w:hAnsi="Arial"/>
          <w:b/>
          <w:bCs/>
          <w:color w:val="1971C2"/>
          <w:sz w:val="26"/>
          <w:szCs w:val="26"/>
        </w:rPr>
        <w:t xml:space="preserve">6.1 Déclarer une absence</w:t>
      </w:r>
    </w:p>
    <w:p>
      <w:pPr>
        <w:pStyle w:val="ListParagraph"/>
        <w:numPr>
          <w:ilvl w:val="0"/>
          <w:numId w:val="2"/>
        </w:numPr>
        <w:spacing w:after="40" w:before="40"/>
      </w:pPr>
      <w:r>
        <w:rPr>
          <w:rFonts w:ascii="Arial" w:cs="Arial" w:eastAsia="Arial" w:hAnsi="Arial"/>
          <w:color w:val="212529"/>
          <w:sz w:val="22"/>
          <w:szCs w:val="22"/>
        </w:rPr>
        <w:t xml:space="preserve">Accède à "Mon Profil" depuis la sidebar ou la navigation mobile.</w:t>
      </w:r>
    </w:p>
    <w:p>
      <w:pPr>
        <w:pStyle w:val="ListParagraph"/>
        <w:numPr>
          <w:ilvl w:val="0"/>
          <w:numId w:val="2"/>
        </w:numPr>
        <w:spacing w:after="40" w:before="40"/>
      </w:pPr>
      <w:r>
        <w:rPr>
          <w:rFonts w:ascii="Arial" w:cs="Arial" w:eastAsia="Arial" w:hAnsi="Arial"/>
          <w:color w:val="212529"/>
          <w:sz w:val="22"/>
          <w:szCs w:val="22"/>
        </w:rPr>
        <w:t xml:space="preserve">Clique sur "Ajouter une absence".</w:t>
      </w:r>
    </w:p>
    <w:p>
      <w:pPr>
        <w:pStyle w:val="ListParagraph"/>
        <w:numPr>
          <w:ilvl w:val="0"/>
          <w:numId w:val="2"/>
        </w:numPr>
        <w:spacing w:after="40" w:before="40"/>
      </w:pPr>
      <w:r>
        <w:rPr>
          <w:rFonts w:ascii="Arial" w:cs="Arial" w:eastAsia="Arial" w:hAnsi="Arial"/>
          <w:color w:val="212529"/>
          <w:sz w:val="22"/>
          <w:szCs w:val="22"/>
        </w:rPr>
        <w:t xml:space="preserve">Renseigne la date de début, la date de fin et le type d'absence (congé, formation, autre).</w:t>
      </w:r>
    </w:p>
    <w:p>
      <w:pPr>
        <w:pStyle w:val="ListParagraph"/>
        <w:numPr>
          <w:ilvl w:val="0"/>
          <w:numId w:val="2"/>
        </w:numPr>
        <w:spacing w:after="40" w:before="40"/>
      </w:pPr>
      <w:r>
        <w:rPr>
          <w:rFonts w:ascii="Arial" w:cs="Arial" w:eastAsia="Arial" w:hAnsi="Arial"/>
          <w:color w:val="212529"/>
          <w:sz w:val="22"/>
          <w:szCs w:val="22"/>
        </w:rPr>
        <w:t xml:space="preserve">Valide → l'absence est immédiatement prise en compte.</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Déclare tes absences dès que possible. Le système les prend en compte lors du prochain calcul de planning.</w:t>
      </w:r>
    </w:p>
    <w:p>
      <w:pPr>
        <w:spacing w:after="100" w:before="60"/>
      </w:pPr>
      <w:r>
        <w:rPr>
          <w:rFonts w:ascii="Arial" w:cs="Arial" w:eastAsia="Arial" w:hAnsi="Arial"/>
          <w:b w:val="false"/>
          <w:bCs w:val="false"/>
          <w:i w:val="false"/>
          <w:iCs w:val="false"/>
          <w:color w:val="212529"/>
          <w:sz w:val="22"/>
          <w:szCs w:val="22"/>
        </w:rPr>
        <w:t xml:space="preserve">Pour supprimer une absence : clique sur l'icône poubelle 🗑️ à côté de l'entrée concernée.</w:t>
      </w:r>
    </w:p>
    <w:p>
      <w:pPr>
        <w:pStyle w:val="Heading2"/>
        <w:spacing w:after="120" w:before="280"/>
      </w:pPr>
      <w:r>
        <w:rPr>
          <w:rFonts w:ascii="Arial" w:cs="Arial" w:eastAsia="Arial" w:hAnsi="Arial"/>
          <w:b/>
          <w:bCs/>
          <w:color w:val="1971C2"/>
          <w:sz w:val="26"/>
          <w:szCs w:val="26"/>
        </w:rPr>
        <w:t xml:space="preserve">6.2 Exclure des demi-journées récurrentes</w:t>
      </w:r>
    </w:p>
    <w:p>
      <w:pPr>
        <w:spacing w:after="100" w:before="60"/>
      </w:pPr>
      <w:r>
        <w:rPr>
          <w:rFonts w:ascii="Arial" w:cs="Arial" w:eastAsia="Arial" w:hAnsi="Arial"/>
          <w:b w:val="false"/>
          <w:bCs w:val="false"/>
          <w:i w:val="false"/>
          <w:iCs w:val="false"/>
          <w:color w:val="212529"/>
          <w:sz w:val="22"/>
          <w:szCs w:val="22"/>
        </w:rPr>
        <w:t xml:space="preserve">Si tu n'es jamais disponible certains créneaux fixes (ex. : mercredi matin tous les semaines), tu peux les exclure de façon permanente :</w:t>
      </w:r>
    </w:p>
    <w:p>
      <w:pPr>
        <w:pStyle w:val="ListParagraph"/>
        <w:numPr>
          <w:ilvl w:val="0"/>
          <w:numId w:val="2"/>
        </w:numPr>
        <w:spacing w:after="40" w:before="40"/>
      </w:pPr>
      <w:r>
        <w:rPr>
          <w:rFonts w:ascii="Arial" w:cs="Arial" w:eastAsia="Arial" w:hAnsi="Arial"/>
          <w:color w:val="212529"/>
          <w:sz w:val="22"/>
          <w:szCs w:val="22"/>
        </w:rPr>
        <w:t xml:space="preserve">Dans "Mon Profil", section "Demi-journées exclues".</w:t>
      </w:r>
    </w:p>
    <w:p>
      <w:pPr>
        <w:pStyle w:val="ListParagraph"/>
        <w:numPr>
          <w:ilvl w:val="0"/>
          <w:numId w:val="2"/>
        </w:numPr>
        <w:spacing w:after="40" w:before="40"/>
      </w:pPr>
      <w:r>
        <w:rPr>
          <w:rFonts w:ascii="Arial" w:cs="Arial" w:eastAsia="Arial" w:hAnsi="Arial"/>
          <w:color w:val="212529"/>
          <w:sz w:val="22"/>
          <w:szCs w:val="22"/>
        </w:rPr>
        <w:t xml:space="preserve">Sélectionne le jour et la période (matin / après-midi).</w:t>
      </w:r>
    </w:p>
    <w:p>
      <w:pPr>
        <w:pStyle w:val="ListParagraph"/>
        <w:numPr>
          <w:ilvl w:val="0"/>
          <w:numId w:val="2"/>
        </w:numPr>
        <w:spacing w:after="40" w:before="40"/>
      </w:pPr>
      <w:r>
        <w:rPr>
          <w:rFonts w:ascii="Arial" w:cs="Arial" w:eastAsia="Arial" w:hAnsi="Arial"/>
          <w:color w:val="212529"/>
          <w:sz w:val="22"/>
          <w:szCs w:val="22"/>
        </w:rPr>
        <w:t xml:space="preserve">Enregistre.</w:t>
      </w:r>
    </w:p>
    <w:p>
      <w:pPr>
        <w:pBdr>
          <w:left w:val="single" w:color="FFC107" w:sz="8" w:space="8"/>
        </w:pBdr>
        <w:spacing w:after="80" w:before="80"/>
        <w:ind w:left="360"/>
      </w:pPr>
      <w:r>
        <w:rPr>
          <w:rFonts w:ascii="Arial" w:cs="Arial" w:eastAsia="Arial" w:hAnsi="Arial"/>
          <w:sz w:val="22"/>
          <w:szCs w:val="22"/>
        </w:rPr>
        <w:t xml:space="preserve">⚠️ </w:t>
      </w:r>
      <w:r>
        <w:rPr>
          <w:rFonts w:ascii="Arial" w:cs="Arial" w:eastAsia="Arial" w:hAnsi="Arial"/>
          <w:i/>
          <w:iCs/>
          <w:color w:val="856404"/>
          <w:sz w:val="22"/>
          <w:szCs w:val="22"/>
        </w:rPr>
        <w:t xml:space="preserve">Ces exclusions sont prioritaires sur les attributions automatiques. Le système ne t'assignera jamais d'activité sur ces créneaux.</w:t>
      </w:r>
    </w:p>
    <w:p>
      <w:pPr>
        <w:pStyle w:val="Heading2"/>
        <w:spacing w:after="120" w:before="280"/>
      </w:pPr>
      <w:r>
        <w:rPr>
          <w:rFonts w:ascii="Arial" w:cs="Arial" w:eastAsia="Arial" w:hAnsi="Arial"/>
          <w:b/>
          <w:bCs/>
          <w:color w:val="1971C2"/>
          <w:sz w:val="26"/>
          <w:szCs w:val="26"/>
        </w:rPr>
        <w:t xml:space="preserve">6.3 Modifier sa photo de profil</w:t>
      </w:r>
    </w:p>
    <w:p>
      <w:pPr>
        <w:spacing w:after="100" w:before="60"/>
      </w:pPr>
      <w:r>
        <w:rPr>
          <w:rFonts w:ascii="Arial" w:cs="Arial" w:eastAsia="Arial" w:hAnsi="Arial"/>
          <w:b w:val="false"/>
          <w:bCs w:val="false"/>
          <w:i w:val="false"/>
          <w:iCs w:val="false"/>
          <w:color w:val="212529"/>
          <w:sz w:val="22"/>
          <w:szCs w:val="22"/>
        </w:rPr>
        <w:t xml:space="preserve">Clique sur l'icône appareil photo sur ton avatar → sélectionne une image depuis ton appareil. La photo est mise à jour immédiatement.</w:t>
      </w:r>
    </w:p>
    <w:p>
      <w:pPr>
        <w:pStyle w:val="Heading2"/>
        <w:spacing w:after="120" w:before="280"/>
      </w:pPr>
      <w:r>
        <w:rPr>
          <w:rFonts w:ascii="Arial" w:cs="Arial" w:eastAsia="Arial" w:hAnsi="Arial"/>
          <w:b/>
          <w:bCs/>
          <w:color w:val="1971C2"/>
          <w:sz w:val="26"/>
          <w:szCs w:val="26"/>
        </w:rPr>
        <w:t xml:space="preserve">6.4 Changer de mot de passe</w:t>
      </w:r>
    </w:p>
    <w:p>
      <w:pPr>
        <w:spacing w:after="100" w:before="60"/>
      </w:pPr>
      <w:r>
        <w:rPr>
          <w:rFonts w:ascii="Arial" w:cs="Arial" w:eastAsia="Arial" w:hAnsi="Arial"/>
          <w:b w:val="false"/>
          <w:bCs w:val="false"/>
          <w:i w:val="false"/>
          <w:iCs w:val="false"/>
          <w:color w:val="212529"/>
          <w:sz w:val="22"/>
          <w:szCs w:val="22"/>
        </w:rPr>
        <w:t xml:space="preserve">Clique sur "Modifier le mot de passe" → un email de réinitialisation te sera envoyé. Suis le lien reçu pour définir un nouveau mot de passe.</w:t>
      </w:r>
    </w:p>
    <w:p>
      <w:pPr>
        <w:pStyle w:val="Heading2"/>
        <w:spacing w:after="120" w:before="280"/>
      </w:pPr>
      <w:r>
        <w:rPr>
          <w:rFonts w:ascii="Arial" w:cs="Arial" w:eastAsia="Arial" w:hAnsi="Arial"/>
          <w:b/>
          <w:bCs/>
          <w:color w:val="1971C2"/>
          <w:sz w:val="26"/>
          <w:szCs w:val="26"/>
        </w:rPr>
        <w:t xml:space="preserve">6.5 Notifications push (mobile)</w:t>
      </w:r>
    </w:p>
    <w:p>
      <w:pPr>
        <w:spacing w:after="100" w:before="60"/>
      </w:pPr>
      <w:r>
        <w:rPr>
          <w:rFonts w:ascii="Arial" w:cs="Arial" w:eastAsia="Arial" w:hAnsi="Arial"/>
          <w:b w:val="false"/>
          <w:bCs w:val="false"/>
          <w:i w:val="false"/>
          <w:iCs w:val="false"/>
          <w:color w:val="212529"/>
          <w:sz w:val="22"/>
          <w:szCs w:val="22"/>
        </w:rPr>
        <w:t xml:space="preserve">Pour recevoir des alertes sur ton mobile même quand l'application est fermée :</w:t>
      </w:r>
    </w:p>
    <w:p>
      <w:pPr>
        <w:pStyle w:val="ListParagraph"/>
        <w:numPr>
          <w:ilvl w:val="0"/>
          <w:numId w:val="2"/>
        </w:numPr>
        <w:spacing w:after="40" w:before="40"/>
      </w:pPr>
      <w:r>
        <w:rPr>
          <w:rFonts w:ascii="Arial" w:cs="Arial" w:eastAsia="Arial" w:hAnsi="Arial"/>
          <w:color w:val="212529"/>
          <w:sz w:val="22"/>
          <w:szCs w:val="22"/>
        </w:rPr>
        <w:t xml:space="preserve">Dans "Mon Profil", section "Notifications".</w:t>
      </w:r>
    </w:p>
    <w:p>
      <w:pPr>
        <w:pStyle w:val="ListParagraph"/>
        <w:numPr>
          <w:ilvl w:val="0"/>
          <w:numId w:val="2"/>
        </w:numPr>
        <w:spacing w:after="40" w:before="40"/>
      </w:pPr>
      <w:r>
        <w:rPr>
          <w:rFonts w:ascii="Arial" w:cs="Arial" w:eastAsia="Arial" w:hAnsi="Arial"/>
          <w:color w:val="212529"/>
          <w:sz w:val="22"/>
          <w:szCs w:val="22"/>
        </w:rPr>
        <w:t xml:space="preserve">Active l'option "Notifications push".</w:t>
      </w:r>
    </w:p>
    <w:p>
      <w:pPr>
        <w:pStyle w:val="ListParagraph"/>
        <w:numPr>
          <w:ilvl w:val="0"/>
          <w:numId w:val="2"/>
        </w:numPr>
        <w:spacing w:after="40" w:before="40"/>
      </w:pPr>
      <w:r>
        <w:rPr>
          <w:rFonts w:ascii="Arial" w:cs="Arial" w:eastAsia="Arial" w:hAnsi="Arial"/>
          <w:color w:val="212529"/>
          <w:sz w:val="22"/>
          <w:szCs w:val="22"/>
        </w:rPr>
        <w:t xml:space="preserve">Accepte la permission demandée par ton navigateur mobile.</w:t>
      </w:r>
    </w:p>
    <w:p>
      <w:pPr>
        <w:spacing w:after="100" w:before="60"/>
      </w:pPr>
      <w:r>
        <w:rPr>
          <w:rFonts w:ascii="Arial" w:cs="Arial" w:eastAsia="Arial" w:hAnsi="Arial"/>
          <w:b w:val="false"/>
          <w:bCs w:val="false"/>
          <w:i w:val="false"/>
          <w:iCs w:val="false"/>
          <w:color w:val="212529"/>
          <w:sz w:val="22"/>
          <w:szCs w:val="22"/>
        </w:rPr>
        <w:t xml:space="preserve">Tu peux activer ou désactiver chaque type de notification individuellement (RCP, remplacements, rappels).</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Les notifications push ne fonctionnent que si l'application est installée sur l'écran d'accueil (voir section 1.4).</w:t>
      </w:r>
    </w:p>
    <w:p>
      <w:pPr>
        <w:pStyle w:val="Heading1"/>
        <w:pageBreakBefore/>
        <w:spacing w:after="240" w:before="0"/>
      </w:pPr>
      <w:r>
        <w:rPr>
          <w:rFonts w:ascii="Arial" w:cs="Arial" w:eastAsia="Arial" w:hAnsi="Arial"/>
          <w:b/>
          <w:bCs/>
          <w:color w:val="3B5BDB"/>
          <w:sz w:val="32"/>
          <w:szCs w:val="32"/>
        </w:rPr>
        <w:t xml:space="preserve">7. Notifications &amp; Remplacements</w:t>
      </w:r>
    </w:p>
    <w:p>
      <w:pPr>
        <w:spacing w:after="100" w:before="60"/>
      </w:pPr>
      <w:r>
        <w:rPr>
          <w:rFonts w:ascii="Arial" w:cs="Arial" w:eastAsia="Arial" w:hAnsi="Arial"/>
          <w:b w:val="false"/>
          <w:bCs w:val="false"/>
          <w:i w:val="false"/>
          <w:iCs w:val="false"/>
          <w:color w:val="212529"/>
          <w:sz w:val="22"/>
          <w:szCs w:val="22"/>
        </w:rPr>
        <w:t xml:space="preserve">Le système de notifications te tient informé en temps réel des événements qui te concernent : RCP, remplacements, rappels.</w:t>
      </w:r>
    </w:p>
    <w:p>
      <w:pPr>
        <w:pStyle w:val="Heading2"/>
        <w:spacing w:after="120" w:before="280"/>
      </w:pPr>
      <w:r>
        <w:rPr>
          <w:rFonts w:ascii="Arial" w:cs="Arial" w:eastAsia="Arial" w:hAnsi="Arial"/>
          <w:b/>
          <w:bCs/>
          <w:color w:val="1971C2"/>
          <w:sz w:val="26"/>
          <w:szCs w:val="26"/>
        </w:rPr>
        <w:t xml:space="preserve">7.1 La cloche de notifications</w:t>
      </w:r>
    </w:p>
    <w:p>
      <w:pPr>
        <w:spacing w:after="100" w:before="60"/>
      </w:pPr>
      <w:r>
        <w:rPr>
          <w:rFonts w:ascii="Arial" w:cs="Arial" w:eastAsia="Arial" w:hAnsi="Arial"/>
          <w:b w:val="false"/>
          <w:bCs w:val="false"/>
          <w:i w:val="false"/>
          <w:iCs w:val="false"/>
          <w:color w:val="212529"/>
          <w:sz w:val="22"/>
          <w:szCs w:val="22"/>
        </w:rPr>
        <w:t xml:space="preserve">L'icône cloche 🔔 est toujours visible :</w:t>
      </w:r>
    </w:p>
    <w:p>
      <w:pPr>
        <w:pStyle w:val="ListParagraph"/>
        <w:numPr>
          <w:ilvl w:val="0"/>
          <w:numId w:val="3"/>
        </w:numPr>
        <w:spacing w:after="40" w:before="40"/>
      </w:pPr>
      <w:r>
        <w:rPr>
          <w:rFonts w:ascii="Arial" w:cs="Arial" w:eastAsia="Arial" w:hAnsi="Arial"/>
          <w:color w:val="212529"/>
          <w:sz w:val="22"/>
          <w:szCs w:val="22"/>
        </w:rPr>
        <w:t xml:space="preserve">Sur desktop : dans la sidebar en haut à droite.</w:t>
      </w:r>
    </w:p>
    <w:p>
      <w:pPr>
        <w:pStyle w:val="ListParagraph"/>
        <w:numPr>
          <w:ilvl w:val="0"/>
          <w:numId w:val="3"/>
        </w:numPr>
        <w:spacing w:after="40" w:before="40"/>
      </w:pPr>
      <w:r>
        <w:rPr>
          <w:rFonts w:ascii="Arial" w:cs="Arial" w:eastAsia="Arial" w:hAnsi="Arial"/>
          <w:color w:val="212529"/>
          <w:sz w:val="22"/>
          <w:szCs w:val="22"/>
        </w:rPr>
        <w:t xml:space="preserve">Sur mobile : dans le coin supérieur droit de l'écran.</w:t>
      </w:r>
    </w:p>
    <w:p>
      <w:pPr>
        <w:spacing w:after="100" w:before="60"/>
      </w:pPr>
      <w:r>
        <w:rPr>
          <w:rFonts w:ascii="Arial" w:cs="Arial" w:eastAsia="Arial" w:hAnsi="Arial"/>
          <w:b w:val="false"/>
          <w:bCs w:val="false"/>
          <w:i w:val="false"/>
          <w:iCs w:val="false"/>
          <w:color w:val="212529"/>
          <w:sz w:val="22"/>
          <w:szCs w:val="22"/>
        </w:rPr>
        <w:t xml:space="preserve">Un badge rouge indique le nombre de notifications non lues. Clique sur la cloche pour ouvrir le panneau.</w:t>
      </w:r>
    </w:p>
    <w:p>
      <w:pPr>
        <w:spacing w:after="100" w:before="60"/>
      </w:pPr>
      <w:r>
        <w:rPr>
          <w:rFonts w:ascii="Arial" w:cs="Arial" w:eastAsia="Arial" w:hAnsi="Arial"/>
          <w:b w:val="false"/>
          <w:bCs w:val="false"/>
          <w:i w:val="false"/>
          <w:iCs w:val="false"/>
          <w:color w:val="212529"/>
          <w:sz w:val="22"/>
          <w:szCs w:val="22"/>
        </w:rPr>
        <w:t xml:space="preserve">Dans le panneau, tu peux :</w:t>
      </w:r>
    </w:p>
    <w:p>
      <w:pPr>
        <w:pStyle w:val="ListParagraph"/>
        <w:numPr>
          <w:ilvl w:val="0"/>
          <w:numId w:val="3"/>
        </w:numPr>
        <w:spacing w:after="40" w:before="40"/>
      </w:pPr>
      <w:r>
        <w:rPr>
          <w:rFonts w:ascii="Arial" w:cs="Arial" w:eastAsia="Arial" w:hAnsi="Arial"/>
          <w:color w:val="212529"/>
          <w:sz w:val="22"/>
          <w:szCs w:val="22"/>
        </w:rPr>
        <w:t xml:space="preserve">"Tout marquer comme lu" → efface le badge rouge sur toutes les notifications.</w:t>
      </w:r>
    </w:p>
    <w:p>
      <w:pPr>
        <w:pStyle w:val="ListParagraph"/>
        <w:numPr>
          <w:ilvl w:val="0"/>
          <w:numId w:val="3"/>
        </w:numPr>
        <w:spacing w:after="40" w:before="40"/>
      </w:pPr>
      <w:r>
        <w:rPr>
          <w:rFonts w:ascii="Arial" w:cs="Arial" w:eastAsia="Arial" w:hAnsi="Arial"/>
          <w:color w:val="212529"/>
          <w:sz w:val="22"/>
          <w:szCs w:val="22"/>
        </w:rPr>
        <w:t xml:space="preserve">"Tout effacer" → supprime toutes les notifications de la liste.</w:t>
      </w:r>
    </w:p>
    <w:p>
      <w:pPr>
        <w:pStyle w:val="Heading2"/>
        <w:spacing w:after="120" w:before="280"/>
      </w:pPr>
      <w:r>
        <w:rPr>
          <w:rFonts w:ascii="Arial" w:cs="Arial" w:eastAsia="Arial" w:hAnsi="Arial"/>
          <w:b/>
          <w:bCs/>
          <w:color w:val="1971C2"/>
          <w:sz w:val="26"/>
          <w:szCs w:val="26"/>
        </w:rPr>
        <w:t xml:space="preserve">7.2 Types de notifications</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Icône</w:t>
            </w:r>
          </w:p>
        </w:tc>
        <w:tc>
          <w:tcPr>
            <w:tcW w:type="dxa" w:w="30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Type</w:t>
            </w:r>
          </w:p>
        </w:tc>
        <w:tc>
          <w:tcPr>
            <w:tcW w:type="dxa" w:w="3600"/>
            <w:tcBorders>
              <w:top w:val="single" w:color="3B5BDB" w:sz="1"/>
              <w:left w:val="single" w:color="3B5BDB" w:sz="1"/>
              <w:bottom w:val="single" w:color="3B5BDB" w:sz="1"/>
              <w:right w:val="single" w:color="3B5BDB" w:sz="1"/>
            </w:tcBorders>
            <w:shd w:fill="1E3A5F"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Quand tu la reçois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RCP auto-assigné</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Tu as été désigné pour un RCP</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Après l'attribution automatique</w:t>
            </w:r>
          </w:p>
        </w:tc>
      </w:tr>
      <w:tr>
        <w:tc>
          <w:tcPr>
            <w:tcW w:type="dxa" w:w="2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RCP confirmé</w:t>
            </w:r>
          </w:p>
        </w:tc>
        <w:tc>
          <w:tcPr>
            <w:tcW w:type="dxa" w:w="3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Un RCP est maintenant confirmé</w:t>
            </w:r>
          </w:p>
        </w:tc>
        <w:tc>
          <w:tcPr>
            <w:tcW w:type="dxa" w:w="36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Un médecin a dit PRÉSENT</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Rappel RCP 24h</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Un RCP a lieu demain</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La veille du RCP</w:t>
            </w:r>
          </w:p>
        </w:tc>
      </w:tr>
      <w:tr>
        <w:tc>
          <w:tcPr>
            <w:tcW w:type="dxa" w:w="2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Rappel RCP 12h</w:t>
            </w:r>
          </w:p>
        </w:tc>
        <w:tc>
          <w:tcPr>
            <w:tcW w:type="dxa" w:w="3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Un RCP a lieu dans 12h</w:t>
            </w:r>
          </w:p>
        </w:tc>
        <w:tc>
          <w:tcPr>
            <w:tcW w:type="dxa" w:w="36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12h avant le RCP</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RCP sans assigné</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Alerte : un RCP n'a personne</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Si aucun médecin n'est confirmé</w:t>
            </w:r>
          </w:p>
        </w:tc>
      </w:tr>
      <w:tr>
        <w:tc>
          <w:tcPr>
            <w:tcW w:type="dxa" w:w="2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Demande de remplacement</w:t>
            </w:r>
          </w:p>
        </w:tc>
        <w:tc>
          <w:tcPr>
            <w:tcW w:type="dxa" w:w="3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Un collègue te demande de le remplacer</w:t>
            </w:r>
          </w:p>
        </w:tc>
        <w:tc>
          <w:tcPr>
            <w:tcW w:type="dxa" w:w="36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Dès la demande envoyée</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Remplacement accepté</w:t>
            </w:r>
          </w:p>
        </w:tc>
        <w:tc>
          <w:tcPr>
            <w:tcW w:type="dxa" w:w="30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Quelqu'un a accepté ta demande</w:t>
            </w:r>
          </w:p>
        </w:tc>
        <w:tc>
          <w:tcPr>
            <w:tcW w:type="dxa" w:w="3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Après acceptation</w:t>
            </w:r>
          </w:p>
        </w:tc>
      </w:tr>
      <w:tr>
        <w:tc>
          <w:tcPr>
            <w:tcW w:type="dxa" w:w="24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 Remplacement refusé</w:t>
            </w:r>
          </w:p>
        </w:tc>
        <w:tc>
          <w:tcPr>
            <w:tcW w:type="dxa" w:w="30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Ta demande a été refusée</w:t>
            </w:r>
          </w:p>
        </w:tc>
        <w:tc>
          <w:tcPr>
            <w:tcW w:type="dxa" w:w="3600"/>
            <w:tcBorders>
              <w:top w:val="single" w:color="C5D3E8" w:sz="1"/>
              <w:left w:val="single" w:color="C5D3E8" w:sz="1"/>
              <w:bottom w:val="single" w:color="C5D3E8" w:sz="1"/>
              <w:right w:val="single" w:color="C5D3E8" w:sz="1"/>
            </w:tcBorders>
            <w:shd w:fill="F1F3F9" w:val="clear"/>
            <w:tcMar>
              <w:top w:type="dxa" w:w="80"/>
              <w:left w:type="dxa" w:w="140"/>
              <w:bottom w:type="dxa" w:w="80"/>
              <w:right w:type="dxa" w:w="140"/>
            </w:tcMar>
          </w:tcPr>
          <w:p>
            <w:pPr>
              <w:spacing w:after="0" w:before="0"/>
            </w:pPr>
            <w:r>
              <w:rPr>
                <w:rFonts w:ascii="Arial" w:cs="Arial" w:eastAsia="Arial" w:hAnsi="Arial"/>
                <w:color w:val="212529"/>
                <w:sz w:val="20"/>
                <w:szCs w:val="20"/>
              </w:rPr>
              <w:t xml:space="preserve">Après refus</w:t>
            </w:r>
          </w:p>
        </w:tc>
      </w:tr>
    </w:tbl>
    <w:p>
      <w:pPr>
        <w:spacing w:after="160" w:before="0"/>
      </w:pPr>
    </w:p>
    <w:p>
      <w:pPr>
        <w:pStyle w:val="Heading2"/>
        <w:spacing w:after="120" w:before="280"/>
      </w:pPr>
      <w:r>
        <w:rPr>
          <w:rFonts w:ascii="Arial" w:cs="Arial" w:eastAsia="Arial" w:hAnsi="Arial"/>
          <w:b/>
          <w:bCs/>
          <w:color w:val="1971C2"/>
          <w:sz w:val="26"/>
          <w:szCs w:val="26"/>
        </w:rPr>
        <w:t xml:space="preserve">7.3 Répondre à une demande de remplacement</w:t>
      </w:r>
    </w:p>
    <w:p>
      <w:pPr>
        <w:spacing w:after="100" w:before="60"/>
      </w:pPr>
      <w:r>
        <w:rPr>
          <w:rFonts w:ascii="Arial" w:cs="Arial" w:eastAsia="Arial" w:hAnsi="Arial"/>
          <w:b w:val="false"/>
          <w:bCs w:val="false"/>
          <w:i w:val="false"/>
          <w:iCs w:val="false"/>
          <w:color w:val="212529"/>
          <w:sz w:val="22"/>
          <w:szCs w:val="22"/>
        </w:rPr>
        <w:t xml:space="preserve">Quand tu reçois une notification 🔄 Demande de remplacement :</w:t>
      </w:r>
    </w:p>
    <w:p>
      <w:pPr>
        <w:pStyle w:val="ListParagraph"/>
        <w:numPr>
          <w:ilvl w:val="0"/>
          <w:numId w:val="2"/>
        </w:numPr>
        <w:spacing w:after="40" w:before="40"/>
      </w:pPr>
      <w:r>
        <w:rPr>
          <w:rFonts w:ascii="Arial" w:cs="Arial" w:eastAsia="Arial" w:hAnsi="Arial"/>
          <w:color w:val="212529"/>
          <w:sz w:val="22"/>
          <w:szCs w:val="22"/>
        </w:rPr>
        <w:t xml:space="preserve">Ouvre la cloche → clique sur la notification.</w:t>
      </w:r>
    </w:p>
    <w:p>
      <w:pPr>
        <w:pStyle w:val="ListParagraph"/>
        <w:numPr>
          <w:ilvl w:val="0"/>
          <w:numId w:val="2"/>
        </w:numPr>
        <w:spacing w:after="40" w:before="40"/>
      </w:pPr>
      <w:r>
        <w:rPr>
          <w:rFonts w:ascii="Arial" w:cs="Arial" w:eastAsia="Arial" w:hAnsi="Arial"/>
          <w:color w:val="212529"/>
          <w:sz w:val="22"/>
          <w:szCs w:val="22"/>
        </w:rPr>
        <w:t xml:space="preserve">Les détails du créneau s'affichent : date, heure, type, lieu.</w:t>
      </w:r>
    </w:p>
    <w:p>
      <w:pPr>
        <w:pStyle w:val="ListParagraph"/>
        <w:numPr>
          <w:ilvl w:val="0"/>
          <w:numId w:val="2"/>
        </w:numPr>
        <w:spacing w:after="40" w:before="40"/>
      </w:pPr>
      <w:r>
        <w:rPr>
          <w:rFonts w:ascii="Arial" w:cs="Arial" w:eastAsia="Arial" w:hAnsi="Arial"/>
          <w:color w:val="212529"/>
          <w:sz w:val="22"/>
          <w:szCs w:val="22"/>
        </w:rPr>
        <w:t xml:space="preserve">Clique Accepter ou Refuser.</w:t>
      </w:r>
    </w:p>
    <w:p>
      <w:pPr>
        <w:spacing w:after="100" w:before="60"/>
      </w:pPr>
      <w:r>
        <w:rPr>
          <w:rFonts w:ascii="Arial" w:cs="Arial" w:eastAsia="Arial" w:hAnsi="Arial"/>
          <w:b w:val="false"/>
          <w:bCs w:val="false"/>
          <w:i w:val="false"/>
          <w:iCs w:val="false"/>
          <w:color w:val="212529"/>
          <w:sz w:val="22"/>
          <w:szCs w:val="22"/>
        </w:rPr>
        <w:t xml:space="preserve">Si tu acceptes : le planning est mis à jour automatiquement et le médecin demandeur est notifié.</w:t>
      </w:r>
    </w:p>
    <w:p>
      <w:pPr>
        <w:spacing w:after="100" w:before="60"/>
      </w:pPr>
      <w:r>
        <w:rPr>
          <w:rFonts w:ascii="Arial" w:cs="Arial" w:eastAsia="Arial" w:hAnsi="Arial"/>
          <w:b w:val="false"/>
          <w:bCs w:val="false"/>
          <w:i w:val="false"/>
          <w:iCs w:val="false"/>
          <w:color w:val="212529"/>
          <w:sz w:val="22"/>
          <w:szCs w:val="22"/>
        </w:rPr>
        <w:t xml:space="preserve">Si tu refuses : le médecin demandeur reçoit une notification de refus et peut contacter un autre collègue.</w:t>
      </w:r>
    </w:p>
    <w:p>
      <w:pPr>
        <w:pBdr>
          <w:left w:val="single" w:color="FFC107" w:sz="8" w:space="8"/>
        </w:pBdr>
        <w:spacing w:after="80" w:before="80"/>
        <w:ind w:left="360"/>
      </w:pPr>
      <w:r>
        <w:rPr>
          <w:rFonts w:ascii="Arial" w:cs="Arial" w:eastAsia="Arial" w:hAnsi="Arial"/>
          <w:sz w:val="22"/>
          <w:szCs w:val="22"/>
        </w:rPr>
        <w:t xml:space="preserve">⚠️ </w:t>
      </w:r>
      <w:r>
        <w:rPr>
          <w:rFonts w:ascii="Arial" w:cs="Arial" w:eastAsia="Arial" w:hAnsi="Arial"/>
          <w:i/>
          <w:iCs/>
          <w:color w:val="856404"/>
          <w:sz w:val="22"/>
          <w:szCs w:val="22"/>
        </w:rPr>
        <w:t xml:space="preserve">Une fois accepté, le remplacement est immédiatement visible dans le Planning Global et dans ton propre planning.</w:t>
      </w:r>
    </w:p>
    <w:p>
      <w:pPr>
        <w:pStyle w:val="Heading2"/>
        <w:spacing w:after="120" w:before="280"/>
      </w:pPr>
      <w:r>
        <w:rPr>
          <w:rFonts w:ascii="Arial" w:cs="Arial" w:eastAsia="Arial" w:hAnsi="Arial"/>
          <w:b/>
          <w:bCs/>
          <w:color w:val="1971C2"/>
          <w:sz w:val="26"/>
          <w:szCs w:val="26"/>
        </w:rPr>
        <w:t xml:space="preserve">7.4 Demander un remplacement</w:t>
      </w:r>
    </w:p>
    <w:p>
      <w:pPr>
        <w:spacing w:after="100" w:before="60"/>
      </w:pPr>
      <w:r>
        <w:rPr>
          <w:rFonts w:ascii="Arial" w:cs="Arial" w:eastAsia="Arial" w:hAnsi="Arial"/>
          <w:b w:val="false"/>
          <w:bCs w:val="false"/>
          <w:i w:val="false"/>
          <w:iCs w:val="false"/>
          <w:color w:val="212529"/>
          <w:sz w:val="22"/>
          <w:szCs w:val="22"/>
        </w:rPr>
        <w:t xml:space="preserve">Tu peux demander un remplacement pour tes slots de consultation (Box) et tes activités (Astreinte, Unity, Workflow) :</w:t>
      </w:r>
    </w:p>
    <w:p>
      <w:pPr>
        <w:pStyle w:val="ListParagraph"/>
        <w:numPr>
          <w:ilvl w:val="0"/>
          <w:numId w:val="2"/>
        </w:numPr>
        <w:spacing w:after="40" w:before="40"/>
      </w:pPr>
      <w:r>
        <w:rPr>
          <w:rFonts w:ascii="Arial" w:cs="Arial" w:eastAsia="Arial" w:hAnsi="Arial"/>
          <w:color w:val="212529"/>
          <w:sz w:val="22"/>
          <w:szCs w:val="22"/>
        </w:rPr>
        <w:t xml:space="preserve">Accède à "Mon Planning" ou au "Tableau de bord".</w:t>
      </w:r>
    </w:p>
    <w:p>
      <w:pPr>
        <w:pStyle w:val="ListParagraph"/>
        <w:numPr>
          <w:ilvl w:val="0"/>
          <w:numId w:val="2"/>
        </w:numPr>
        <w:spacing w:after="40" w:before="40"/>
      </w:pPr>
      <w:r>
        <w:rPr>
          <w:rFonts w:ascii="Arial" w:cs="Arial" w:eastAsia="Arial" w:hAnsi="Arial"/>
          <w:color w:val="212529"/>
          <w:sz w:val="22"/>
          <w:szCs w:val="22"/>
        </w:rPr>
        <w:t xml:space="preserve">Clique sur le slot concerné.</w:t>
      </w:r>
    </w:p>
    <w:p>
      <w:pPr>
        <w:pStyle w:val="ListParagraph"/>
        <w:numPr>
          <w:ilvl w:val="0"/>
          <w:numId w:val="2"/>
        </w:numPr>
        <w:spacing w:after="40" w:before="40"/>
      </w:pPr>
      <w:r>
        <w:rPr>
          <w:rFonts w:ascii="Arial" w:cs="Arial" w:eastAsia="Arial" w:hAnsi="Arial"/>
          <w:color w:val="212529"/>
          <w:sz w:val="22"/>
          <w:szCs w:val="22"/>
        </w:rPr>
        <w:t xml:space="preserve">Dans le panneau de détail, clique sur "Demander un remplacement".</w:t>
      </w:r>
    </w:p>
    <w:p>
      <w:pPr>
        <w:pStyle w:val="ListParagraph"/>
        <w:numPr>
          <w:ilvl w:val="0"/>
          <w:numId w:val="2"/>
        </w:numPr>
        <w:spacing w:after="40" w:before="40"/>
      </w:pPr>
      <w:r>
        <w:rPr>
          <w:rFonts w:ascii="Arial" w:cs="Arial" w:eastAsia="Arial" w:hAnsi="Arial"/>
          <w:color w:val="212529"/>
          <w:sz w:val="22"/>
          <w:szCs w:val="22"/>
        </w:rPr>
        <w:t xml:space="preserve">Sélectionne le médecin cible dans la liste (tous les médecins de l'équipe sont listables).</w:t>
      </w:r>
    </w:p>
    <w:p>
      <w:pPr>
        <w:pStyle w:val="ListParagraph"/>
        <w:numPr>
          <w:ilvl w:val="0"/>
          <w:numId w:val="2"/>
        </w:numPr>
        <w:spacing w:after="40" w:before="40"/>
      </w:pPr>
      <w:r>
        <w:rPr>
          <w:rFonts w:ascii="Arial" w:cs="Arial" w:eastAsia="Arial" w:hAnsi="Arial"/>
          <w:color w:val="212529"/>
          <w:sz w:val="22"/>
          <w:szCs w:val="22"/>
        </w:rPr>
        <w:t xml:space="preserve">Confirme → le médecin reçoit une notification 🔄.</w:t>
      </w:r>
    </w:p>
    <w:p>
      <w:pPr>
        <w:pBdr>
          <w:left w:val="single" w:color="3B5BDB" w:sz="8" w:space="8"/>
        </w:pBdr>
        <w:spacing w:after="80" w:before="80"/>
        <w:ind w:left="360"/>
      </w:pPr>
      <w:r>
        <w:rPr>
          <w:rFonts w:ascii="Arial" w:cs="Arial" w:eastAsia="Arial" w:hAnsi="Arial"/>
          <w:sz w:val="22"/>
          <w:szCs w:val="22"/>
        </w:rPr>
        <w:t xml:space="preserve">💡 </w:t>
      </w:r>
      <w:r>
        <w:rPr>
          <w:rFonts w:ascii="Arial" w:cs="Arial" w:eastAsia="Arial" w:hAnsi="Arial"/>
          <w:i/>
          <w:iCs/>
          <w:color w:val="1971C2"/>
          <w:sz w:val="22"/>
          <w:szCs w:val="22"/>
        </w:rPr>
        <w:t xml:space="preserve">Pense à contacter le médecin directement en parallèle pour le prévenir. La notification peut parfois être vue avec un léger délai.</w:t>
      </w:r>
    </w:p>
    <w:p>
      <w:r>
        <w:br w:type="page"/>
      </w:r>
    </w:p>
    <w:p>
      <w:pPr>
        <w:spacing w:after="0" w:before="2400"/>
        <w:jc w:val="center"/>
      </w:pPr>
      <w:r>
        <w:rPr>
          <w:rFonts w:ascii="Arial" w:cs="Arial" w:eastAsia="Arial" w:hAnsi="Arial"/>
          <w:i/>
          <w:iCs/>
          <w:color w:val="6C757D"/>
          <w:sz w:val="22"/>
          <w:szCs w:val="22"/>
        </w:rPr>
        <w:t xml:space="preserve">Fin du manuel</w:t>
      </w:r>
    </w:p>
    <w:p>
      <w:pPr>
        <w:spacing w:after="0" w:before="80"/>
        <w:jc w:val="center"/>
      </w:pPr>
      <w:r>
        <w:rPr>
          <w:rFonts w:ascii="Arial" w:cs="Arial" w:eastAsia="Arial" w:hAnsi="Arial"/>
          <w:color w:val="6C757D"/>
          <w:sz w:val="20"/>
          <w:szCs w:val="20"/>
        </w:rPr>
        <w:t xml:space="preserve">Pour toute question, contactez votre administrateur RadioPlan AI.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4"/>
      </w:pBdr>
      <w:spacing w:before="80"/>
    </w:pPr>
    <w:r>
      <w:rPr>
        <w:rFonts w:ascii="Arial" w:cs="Arial" w:eastAsia="Arial" w:hAnsi="Arial"/>
        <w:color w:val="6C757D"/>
        <w:sz w:val="16"/>
        <w:szCs w:val="16"/>
      </w:rPr>
      <w:t xml:space="preserve">Manuel Utilisateur — Médecin — v1.0 — 2026</w:t>
    </w:r>
    <w:r>
      <w:rPr>
        <w:rFonts w:ascii="Arial" w:cs="Arial" w:eastAsia="Arial" w:hAnsi="Arial"/>
        <w:color w:val="6C757D"/>
        <w:sz w:val="16"/>
        <w:szCs w:val="16"/>
      </w:rPr>
      <w:t xml:space="preserve">          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4"/>
      </w:pBdr>
      <w:spacing w:after="120"/>
    </w:pPr>
    <w:r>
      <w:rPr>
        <w:rFonts w:ascii="Arial" w:cs="Arial" w:eastAsia="Arial" w:hAnsi="Arial"/>
        <w:b/>
        <w:bCs/>
        <w:color w:val="3B5BDB"/>
        <w:sz w:val="18"/>
        <w:szCs w:val="18"/>
      </w:rPr>
      <w:t xml:space="preserve">RadioPlan AI</w:t>
    </w:r>
    <w:r>
      <w:rPr>
        <w:rFonts w:ascii="Arial" w:cs="Arial" w:eastAsia="Arial" w:hAnsi="Arial"/>
        <w:color w:val="6C757D"/>
        <w:sz w:val="18"/>
        <w:szCs w:val="18"/>
      </w:rPr>
      <w:t xml:space="preserve">  —  </w:t>
    </w:r>
    <w:r>
      <w:rPr>
        <w:rFonts w:ascii="Arial" w:cs="Arial" w:eastAsia="Arial" w:hAnsi="Arial"/>
        <w:color w:val="6C757D"/>
        <w:sz w:val="18"/>
        <w:szCs w:val="18"/>
      </w:rPr>
      <w:t xml:space="preserve">Hôpital Henri Mondor, Service Radiothérapie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3B5B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971C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95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2026-04-12T13:14:40.923Z</dcterms:created>
  <dcterms:modified xsi:type="dcterms:W3CDTF">2026-04-12T13:14:40.924Z</dcterms:modified>
</cp:coreProperties>
</file>

<file path=docProps/custom.xml><?xml version="1.0" encoding="utf-8"?>
<Properties xmlns="http://schemas.openxmlformats.org/officeDocument/2006/custom-properties" xmlns:vt="http://schemas.openxmlformats.org/officeDocument/2006/docPropsVTypes"/>
</file>