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3B5BDB"/>
          <w:sz w:val="72"/>
          <w:szCs w:val="72"/>
        </w:rPr>
        <w:t xml:space="preserve">RadioPlan AI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color w:val="495057"/>
          <w:sz w:val="44"/>
          <w:szCs w:val="44"/>
        </w:rPr>
        <w:t xml:space="preserve">Manuel Utilisateur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6C757D"/>
          <w:sz w:val="32"/>
          <w:szCs w:val="32"/>
        </w:rPr>
        <w:t xml:space="preserve">Rôle : Médecin</w:t>
      </w:r>
    </w:p>
    <w:p>
      <w:pPr>
        <w:pBdr>
          <w:bottom w:val="single" w:color="C5D3E8" w:sz="4" w:space="1"/>
        </w:pBdr>
        <w:spacing w:after="120" w:before="120"/>
      </w:pPr>
    </w:p>
    <w:p>
      <w:pPr>
        <w:spacing w:after="0" w:before="24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12529"/>
          <w:sz w:val="28"/>
          <w:szCs w:val="28"/>
        </w:rPr>
        <w:t xml:space="preserve">Hôpital Henri Mondor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95057"/>
          <w:sz w:val="26"/>
          <w:szCs w:val="26"/>
        </w:rPr>
        <w:t xml:space="preserve">Service Radiothérapie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6C757D"/>
          <w:sz w:val="22"/>
          <w:szCs w:val="22"/>
        </w:rPr>
        <w:t xml:space="preserve">Avril 2026 — Version 1.0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Arial" w:cs="Arial" w:eastAsia="Arial" w:hAnsi="Arial"/>
          <w:b/>
          <w:bCs/>
          <w:color w:val="3B5BDB"/>
          <w:sz w:val="32"/>
          <w:szCs w:val="32"/>
        </w:rP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40" w:before="0"/>
      </w:pPr>
      <w:r>
        <w:rPr>
          <w:rFonts w:ascii="Arial" w:cs="Arial" w:eastAsia="Arial" w:hAnsi="Arial"/>
          <w:b/>
          <w:bCs/>
          <w:color w:val="3B5BDB"/>
          <w:sz w:val="32"/>
          <w:szCs w:val="32"/>
        </w:rPr>
        <w:t xml:space="preserve">1. Premiers pas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529"/>
          <w:sz w:val="22"/>
          <w:szCs w:val="22"/>
        </w:rPr>
        <w:t xml:space="preserve">Bienvenue dans RadioPlan AI. Ce manuel te guide dans l'utilisation de l'application au quotidien. En quelques minutes, tu seras opérationnel.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971C2"/>
          <w:sz w:val="26"/>
          <w:szCs w:val="26"/>
        </w:rPr>
        <w:t xml:space="preserve">1.1 Se connecter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529"/>
          <w:sz w:val="22"/>
          <w:szCs w:val="22"/>
        </w:rPr>
        <w:t xml:space="preserve">Ouvre ton navigateur et accède à l'URL de l'application (fournie par ton administrateur).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529"/>
          <w:sz w:val="22"/>
          <w:szCs w:val="22"/>
        </w:rPr>
        <w:t xml:space="preserve">Saisis ton adresse email et ton mot de passe, puis clique sur Connexion.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529"/>
          <w:sz w:val="22"/>
          <w:szCs w:val="22"/>
        </w:rPr>
        <w:t xml:space="preserve">Si tu as oublié ton mot de passe : clique sur "Mot de passe oublié" → un email de réinitialisation te sera envoyé.</w:t>
      </w:r>
    </w:p>
    <w:p>
      <w:pPr>
        <w:pBdr>
          <w:left w:val="single" w:color="3B5BDB" w:sz="8" w:space="8"/>
        </w:pBdr>
        <w:spacing w:after="80" w:before="80"/>
        <w:ind w:left="360"/>
      </w:pPr>
      <w:r>
        <w:rPr>
          <w:rFonts w:ascii="Arial" w:cs="Arial" w:eastAsia="Arial" w:hAnsi="Arial"/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1971C2"/>
          <w:sz w:val="22"/>
          <w:szCs w:val="22"/>
        </w:rPr>
        <w:t xml:space="preserve">L'application fonctionne sur tous les navigateurs modernes (Chrome, Firefox, Safari, Edge). Aucune installation requise.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971C2"/>
          <w:sz w:val="26"/>
          <w:szCs w:val="26"/>
        </w:rPr>
        <w:t xml:space="preserve">1.2 Découvrir l'interface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529"/>
          <w:sz w:val="22"/>
          <w:szCs w:val="22"/>
        </w:rPr>
        <w:t xml:space="preserve">L'interface s'adapte automatiquement à ton écran 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12529"/>
          <w:sz w:val="22"/>
          <w:szCs w:val="22"/>
        </w:rPr>
        <w:t xml:space="preserve">Sur desktop/tablette : une barre latérale (sidebar) à gauche contient tous les liens de navigation et la cloche de notifications.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12529"/>
          <w:sz w:val="22"/>
          <w:szCs w:val="22"/>
        </w:rPr>
        <w:t xml:space="preserve">Sur mobile : la navigation se trouve en bas de l'écran (barre d'icônes). La cloche de notifications est accessible en haut à droite.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971C2"/>
          <w:sz w:val="26"/>
          <w:szCs w:val="26"/>
        </w:rPr>
        <w:t xml:space="preserve">1.3 Pages accessibles au médecin</w:t>
      </w:r>
    </w:p>
    <w:p>
      <w:pPr>
        <w:spacing w:after="120" w:before="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3400"/>
      </w:tblGrid>
      <w:tr>
        <w:trPr>
          <w:tblHeader/>
        </w:trPr>
        <w:tc>
          <w:tcPr>
            <w:tcW w:type="dxa" w:w="3400"/>
            <w:tcBorders>
              <w:top w:val="single" w:color="3B5BDB" w:sz="1"/>
              <w:left w:val="single" w:color="3B5BDB" w:sz="1"/>
              <w:bottom w:val="single" w:color="3B5BDB" w:sz="1"/>
              <w:right w:val="single" w:color="3B5BDB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2200"/>
            <w:tcBorders>
              <w:top w:val="single" w:color="3B5BDB" w:sz="1"/>
              <w:left w:val="single" w:color="3B5BDB" w:sz="1"/>
              <w:bottom w:val="single" w:color="3B5BDB" w:sz="1"/>
              <w:right w:val="single" w:color="3B5BDB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Accès</w:t>
            </w:r>
          </w:p>
        </w:tc>
        <w:tc>
          <w:tcPr>
            <w:tcW w:type="dxa" w:w="3400"/>
            <w:tcBorders>
              <w:top w:val="single" w:color="3B5BDB" w:sz="1"/>
              <w:left w:val="single" w:color="3B5BDB" w:sz="1"/>
              <w:bottom w:val="single" w:color="3B5BDB" w:sz="1"/>
              <w:right w:val="single" w:color="3B5BDB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34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Tableau de bord</w:t>
            </w:r>
          </w:p>
        </w:tc>
        <w:tc>
          <w:tcPr>
            <w:tcW w:type="dxa" w:w="22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Toujours</w:t>
            </w:r>
          </w:p>
        </w:tc>
        <w:tc>
          <w:tcPr>
            <w:tcW w:type="dxa" w:w="34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Vue générale de la semaine</w:t>
            </w:r>
          </w:p>
        </w:tc>
      </w:tr>
      <w:tr>
        <w:tc>
          <w:tcPr>
            <w:tcW w:type="dxa" w:w="34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1F3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Mon Planning</w:t>
            </w:r>
          </w:p>
        </w:tc>
        <w:tc>
          <w:tcPr>
            <w:tcW w:type="dxa" w:w="22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1F3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Toujours</w:t>
            </w:r>
          </w:p>
        </w:tc>
        <w:tc>
          <w:tcPr>
            <w:tcW w:type="dxa" w:w="34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1F3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Ton agenda personnel semaine/mois</w:t>
            </w:r>
          </w:p>
        </w:tc>
      </w:tr>
      <w:tr>
        <w:tc>
          <w:tcPr>
            <w:tcW w:type="dxa" w:w="34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Planning Global</w:t>
            </w:r>
          </w:p>
        </w:tc>
        <w:tc>
          <w:tcPr>
            <w:tcW w:type="dxa" w:w="22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Si autorisé par l'admin</w:t>
            </w:r>
          </w:p>
        </w:tc>
        <w:tc>
          <w:tcPr>
            <w:tcW w:type="dxa" w:w="34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Planning de toute l'équipe</w:t>
            </w:r>
          </w:p>
        </w:tc>
      </w:tr>
      <w:tr>
        <w:tc>
          <w:tcPr>
            <w:tcW w:type="dxa" w:w="34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1F3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Activités</w:t>
            </w:r>
          </w:p>
        </w:tc>
        <w:tc>
          <w:tcPr>
            <w:tcW w:type="dxa" w:w="22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1F3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Toujours</w:t>
            </w:r>
          </w:p>
        </w:tc>
        <w:tc>
          <w:tcPr>
            <w:tcW w:type="dxa" w:w="34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1F3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Répartition des gardes et activités</w:t>
            </w:r>
          </w:p>
        </w:tc>
      </w:tr>
      <w:tr>
        <w:tc>
          <w:tcPr>
            <w:tcW w:type="dxa" w:w="34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Mon Profil</w:t>
            </w:r>
          </w:p>
        </w:tc>
        <w:tc>
          <w:tcPr>
            <w:tcW w:type="dxa" w:w="22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Toujours</w:t>
            </w:r>
          </w:p>
        </w:tc>
        <w:tc>
          <w:tcPr>
            <w:tcW w:type="dxa" w:w="3400"/>
            <w:tcBorders>
              <w:top w:val="single" w:color="C5D3E8" w:sz="1"/>
              <w:left w:val="single" w:color="C5D3E8" w:sz="1"/>
              <w:bottom w:val="single" w:color="C5D3E8" w:sz="1"/>
              <w:right w:val="single" w:color="C5D3E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12529"/>
                <w:sz w:val="20"/>
                <w:szCs w:val="20"/>
              </w:rPr>
              <w:t xml:space="preserve">Absences, préférences, notifications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971C2"/>
          <w:sz w:val="26"/>
          <w:szCs w:val="26"/>
        </w:rPr>
        <w:t xml:space="preserve">1.4 Installer l'app sur mobile (optionnel)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529"/>
          <w:sz w:val="22"/>
          <w:szCs w:val="22"/>
        </w:rPr>
        <w:t xml:space="preserve">RadioPlan AI peut fonctionner comme une application native sur ton smartphone :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i w:val="false"/>
          <w:iCs w:val="false"/>
          <w:color w:val="212529"/>
          <w:sz w:val="22"/>
          <w:szCs w:val="22"/>
        </w:rPr>
        <w:t xml:space="preserve">Sur iPhone/iPad (Safari)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529"/>
          <w:sz w:val="22"/>
          <w:szCs w:val="22"/>
        </w:rPr>
        <w:t xml:space="preserve">Tap le bouton "Partager" (carré avec flèche vers le haut).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529"/>
          <w:sz w:val="22"/>
          <w:szCs w:val="22"/>
        </w:rPr>
        <w:t xml:space="preserve">Choisis "Sur l'écran d'accueil".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529"/>
          <w:sz w:val="22"/>
          <w:szCs w:val="22"/>
        </w:rPr>
        <w:t xml:space="preserve">Confirme → l'icône RadioPlan AI apparaît sur ton écran d'accueil.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i w:val="false"/>
          <w:iCs w:val="false"/>
          <w:color w:val="212529"/>
          <w:sz w:val="22"/>
          <w:szCs w:val="22"/>
        </w:rPr>
        <w:t xml:space="preserve">Sur Android (Chrome)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529"/>
          <w:sz w:val="22"/>
          <w:szCs w:val="22"/>
        </w:rPr>
        <w:t xml:space="preserve">Tape les 3 points en haut à droite.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12529"/>
          <w:sz w:val="22"/>
          <w:szCs w:val="22"/>
        </w:rPr>
        <w:t xml:space="preserve">Choisis "Ajouter à l'écran d'accueil".</w:t>
      </w:r>
    </w:p>
    <w:p>
      <w:pPr>
        <w:pBdr>
          <w:left w:val="single" w:color="3B5BDB" w:sz="8" w:space="8"/>
        </w:pBdr>
        <w:spacing w:after="80" w:before="80"/>
        <w:ind w:left="360"/>
      </w:pPr>
      <w:r>
        <w:rPr>
          <w:rFonts w:ascii="Arial" w:cs="Arial" w:eastAsia="Arial" w:hAnsi="Arial"/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1971C2"/>
          <w:sz w:val="22"/>
          <w:szCs w:val="22"/>
        </w:rPr>
        <w:t xml:space="preserve">Une fois installée, l'app s'ouvre en plein écran sans barre du navigateur, exactement comme une app native.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971C2"/>
          <w:sz w:val="26"/>
          <w:szCs w:val="26"/>
        </w:rPr>
        <w:t xml:space="preserve">1.5 Se déconnecter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529"/>
          <w:sz w:val="22"/>
          <w:szCs w:val="22"/>
        </w:rPr>
        <w:t xml:space="preserve">Clique sur le bouton de déconnexion (icône de sortie) en bas de la sidebar. Sur mobile, accède à "Mon Profil" puis "Déconnexion".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D3E8" w:sz="4" w:space="4"/>
      </w:pBdr>
      <w:spacing w:before="80"/>
    </w:pPr>
    <w:r>
      <w:rPr>
        <w:rFonts w:ascii="Arial" w:cs="Arial" w:eastAsia="Arial" w:hAnsi="Arial"/>
        <w:color w:val="6C757D"/>
        <w:sz w:val="16"/>
        <w:szCs w:val="16"/>
      </w:rPr>
      <w:t xml:space="preserve">Manuel Utilisateur — Médecin — v1.0 — 2026</w:t>
    </w:r>
    <w:r>
      <w:rPr>
        <w:rFonts w:ascii="Arial" w:cs="Arial" w:eastAsia="Arial" w:hAnsi="Arial"/>
        <w:color w:val="6C757D"/>
        <w:sz w:val="16"/>
        <w:szCs w:val="16"/>
      </w:rPr>
      <w:t xml:space="preserve">          Page </w:t>
    </w:r>
    <w:r>
      <w:rPr>
        <w:rFonts w:ascii="Arial" w:cs="Arial" w:eastAsia="Arial" w:hAnsi="Arial"/>
        <w:color w:val="6C75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3E8" w:sz="4" w:space="4"/>
      </w:pBdr>
      <w:spacing w:after="120"/>
    </w:pPr>
    <w:r>
      <w:rPr>
        <w:rFonts w:ascii="Arial" w:cs="Arial" w:eastAsia="Arial" w:hAnsi="Arial"/>
        <w:b/>
        <w:bCs/>
        <w:color w:val="3B5BDB"/>
        <w:sz w:val="18"/>
        <w:szCs w:val="18"/>
      </w:rPr>
      <w:t xml:space="preserve">RadioPlan AI</w:t>
    </w:r>
    <w:r>
      <w:rPr>
        <w:rFonts w:ascii="Arial" w:cs="Arial" w:eastAsia="Arial" w:hAnsi="Arial"/>
        <w:color w:val="6C757D"/>
        <w:sz w:val="18"/>
        <w:szCs w:val="18"/>
      </w:rPr>
      <w:t xml:space="preserve">  —  </w:t>
    </w:r>
    <w:r>
      <w:rPr>
        <w:rFonts w:ascii="Arial" w:cs="Arial" w:eastAsia="Arial" w:hAnsi="Arial"/>
        <w:color w:val="6C757D"/>
        <w:sz w:val="18"/>
        <w:szCs w:val="18"/>
      </w:rPr>
      <w:t xml:space="preserve">Hôpital Henri Mondor, Service Radiothérapie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5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3B5BD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971C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9505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2026-04-12T13:09:16.404Z</dcterms:created>
  <dcterms:modified xsi:type="dcterms:W3CDTF">2026-04-12T13:09:16.405Z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