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1E5FA3" w:val="clear"/>
            <w:tcMar>
              <w:top w:type="dxa" w:w="560"/>
              <w:left w:type="dxa" w:w="480"/>
              <w:bottom w:type="dxa" w:w="480"/>
              <w:right w:type="dxa" w:w="480"/>
            </w:tcMar>
          </w:tcPr>
          <w:p>
            <w:pPr>
              <w:spacing w:after="160"/>
              <w:jc w:val="center"/>
            </w:pPr>
            <w:r>
              <w:rPr>
                <w:rFonts w:ascii="Arial" w:cs="Arial" w:eastAsia="Arial" w:hAnsi="Arial"/>
                <w:b/>
                <w:bCs/>
                <w:caps/>
                <w:color w:val="FFFFFF"/>
                <w:sz w:val="40"/>
                <w:szCs w:val="40"/>
              </w:rPr>
              <w:t xml:space="preserve">FRENCH ENERGY INTELLIGENCE PLATFORM</w:t>
            </w:r>
          </w:p>
          <w:p>
            <w:pPr>
              <w:spacing w:after="0"/>
              <w:jc w:val="center"/>
            </w:pPr>
            <w:r>
              <w:rPr>
                <w:rFonts w:ascii="Arial" w:cs="Arial" w:eastAsia="Arial" w:hAnsi="Arial"/>
                <w:i/>
                <w:iCs/>
                <w:color w:val="BDD7F5"/>
                <w:sz w:val="24"/>
                <w:szCs w:val="24"/>
              </w:rPr>
              <w:t xml:space="preserve">7-Day Build Programme  ·  Data Engineering &amp; Data Science Portfolio Project</w:t>
            </w:r>
          </w:p>
        </w:tc>
      </w:tr>
    </w:tbl>
    <w:p>
      <w:pPr>
        <w:spacing w:after="3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CCCCCC" w:sz="3"/>
              <w:left w:val="single" w:color="CCCCCC" w:sz="3"/>
              <w:bottom w:val="single" w:color="CCCCCC" w:sz="3"/>
              <w:right w:val="single" w:color="CCCCCC" w:sz="3"/>
            </w:tcBorders>
            <w:shd w:fill="F1EFE8" w:val="clear"/>
            <w:tcMar>
              <w:top w:type="dxa" w:w="140"/>
              <w:left w:type="dxa" w:w="180"/>
              <w:bottom w:type="dxa" w:w="140"/>
              <w:right w:type="dxa" w:w="180"/>
            </w:tcMar>
          </w:tcPr>
          <w:p>
            <w:pPr>
              <w:spacing w:after="40"/>
            </w:pPr>
            <w:r>
              <w:rPr>
                <w:rFonts w:ascii="Arial" w:cs="Arial" w:eastAsia="Arial" w:hAnsi="Arial"/>
                <w:b/>
                <w:bCs/>
                <w:caps/>
                <w:color w:val="5F5E5A"/>
                <w:sz w:val="18"/>
                <w:szCs w:val="18"/>
              </w:rPr>
              <w:t xml:space="preserve">Target Market</w:t>
            </w:r>
          </w:p>
          <w:p>
            <w:pPr>
              <w:spacing w:after="0"/>
            </w:pPr>
            <w:r>
              <w:rPr>
                <w:rFonts w:ascii="Arial" w:cs="Arial" w:eastAsia="Arial" w:hAnsi="Arial"/>
                <w:color w:val="2C2C2A"/>
                <w:sz w:val="20"/>
                <w:szCs w:val="20"/>
              </w:rPr>
              <w:t xml:space="preserve">France (Paris, Lyon, Toulouse)</w:t>
            </w:r>
          </w:p>
        </w:tc>
        <w:tc>
          <w:tcPr>
            <w:tcBorders>
              <w:top w:val="single" w:color="CCCCCC" w:sz="3"/>
              <w:left w:val="single" w:color="CCCCCC" w:sz="3"/>
              <w:bottom w:val="single" w:color="CCCCCC" w:sz="3"/>
              <w:right w:val="single" w:color="CCCCCC" w:sz="3"/>
            </w:tcBorders>
            <w:shd w:fill="F1EFE8" w:val="clear"/>
            <w:tcMar>
              <w:top w:type="dxa" w:w="140"/>
              <w:left w:type="dxa" w:w="180"/>
              <w:bottom w:type="dxa" w:w="140"/>
              <w:right w:type="dxa" w:w="180"/>
            </w:tcMar>
          </w:tcPr>
          <w:p>
            <w:pPr>
              <w:spacing w:after="40"/>
            </w:pPr>
            <w:r>
              <w:rPr>
                <w:rFonts w:ascii="Arial" w:cs="Arial" w:eastAsia="Arial" w:hAnsi="Arial"/>
                <w:b/>
                <w:bCs/>
                <w:caps/>
                <w:color w:val="5F5E5A"/>
                <w:sz w:val="18"/>
                <w:szCs w:val="18"/>
              </w:rPr>
              <w:t xml:space="preserve">Experience Level</w:t>
            </w:r>
          </w:p>
          <w:p>
            <w:pPr>
              <w:spacing w:after="0"/>
            </w:pPr>
            <w:r>
              <w:rPr>
                <w:rFonts w:ascii="Arial" w:cs="Arial" w:eastAsia="Arial" w:hAnsi="Arial"/>
                <w:color w:val="2C2C2A"/>
                <w:sz w:val="20"/>
                <w:szCs w:val="20"/>
              </w:rPr>
              <w:t xml:space="preserve">1–3 years, targeting first role</w:t>
            </w:r>
          </w:p>
        </w:tc>
        <w:tc>
          <w:tcPr>
            <w:tcBorders>
              <w:top w:val="single" w:color="CCCCCC" w:sz="3"/>
              <w:left w:val="single" w:color="CCCCCC" w:sz="3"/>
              <w:bottom w:val="single" w:color="CCCCCC" w:sz="3"/>
              <w:right w:val="single" w:color="CCCCCC" w:sz="3"/>
            </w:tcBorders>
            <w:shd w:fill="F1EFE8" w:val="clear"/>
            <w:tcMar>
              <w:top w:type="dxa" w:w="140"/>
              <w:left w:type="dxa" w:w="180"/>
              <w:bottom w:type="dxa" w:w="140"/>
              <w:right w:type="dxa" w:w="180"/>
            </w:tcMar>
          </w:tcPr>
          <w:p>
            <w:pPr>
              <w:spacing w:after="40"/>
            </w:pPr>
            <w:r>
              <w:rPr>
                <w:rFonts w:ascii="Arial" w:cs="Arial" w:eastAsia="Arial" w:hAnsi="Arial"/>
                <w:b/>
                <w:bCs/>
                <w:caps/>
                <w:color w:val="5F5E5A"/>
                <w:sz w:val="18"/>
                <w:szCs w:val="18"/>
              </w:rPr>
              <w:t xml:space="preserve">Data Sources</w:t>
            </w:r>
          </w:p>
          <w:p>
            <w:pPr>
              <w:spacing w:after="0"/>
            </w:pPr>
            <w:r>
              <w:rPr>
                <w:rFonts w:ascii="Arial" w:cs="Arial" w:eastAsia="Arial" w:hAnsi="Arial"/>
                <w:color w:val="2C2C2A"/>
                <w:sz w:val="20"/>
                <w:szCs w:val="20"/>
              </w:rPr>
              <w:t xml:space="preserve">RTE API · éCO2mix · Open-Meteo (all free)</w:t>
            </w:r>
          </w:p>
        </w:tc>
      </w:tr>
    </w:tbl>
    <w:p>
      <w:pPr>
        <w:spacing w:after="300" w:before="0"/>
      </w:pPr>
      <w:r>
        <w:rPr>
          <w:rFonts w:ascii="Arial" w:cs="Arial" w:eastAsia="Arial" w:hAnsi="Arial"/>
        </w:rPr>
        <w:t xml:space="preserve"/>
      </w:r>
    </w:p>
    <w:p>
      <w:pPr>
        <w:spacing w:after="100" w:before="0"/>
      </w:pPr>
      <w:r>
        <w:rPr>
          <w:rFonts w:ascii="Arial" w:cs="Arial" w:eastAsia="Arial" w:hAnsi="Arial"/>
          <w:b/>
          <w:bCs/>
          <w:color w:val="1A1A1A"/>
          <w:sz w:val="26"/>
          <w:szCs w:val="26"/>
        </w:rPr>
        <w:t xml:space="preserve">Full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Borders>
              <w:top w:val="single" w:color="1E5FA3" w:sz="6"/>
              <w:left w:val="single" w:color="1E5FA3" w:sz="6"/>
              <w:bottom w:val="single" w:color="1E5FA3" w:sz="6"/>
              <w:right w:val="single" w:color="1E5FA3" w:sz="6"/>
            </w:tcBorders>
            <w:shd w:fill="1E5FA3" w:val="clear"/>
            <w:tcMar>
              <w:top w:type="dxa" w:w="100"/>
              <w:left w:type="dxa" w:w="160"/>
              <w:bottom w:type="dxa" w:w="100"/>
              <w:right w:type="dxa" w:w="160"/>
            </w:tcMar>
          </w:tcPr>
          <w:p>
            <w:pPr>
              <w:spacing w:after="0"/>
            </w:pPr>
            <w:r>
              <w:rPr>
                <w:rFonts w:ascii="Arial" w:cs="Arial" w:eastAsia="Arial" w:hAnsi="Arial"/>
                <w:b/>
                <w:bCs/>
                <w:color w:val="FFFFFF"/>
                <w:sz w:val="20"/>
                <w:szCs w:val="20"/>
              </w:rPr>
              <w:t xml:space="preserve">Layer</w:t>
            </w:r>
          </w:p>
        </w:tc>
        <w:tc>
          <w:tcPr>
            <w:tcBorders>
              <w:top w:val="single" w:color="1E5FA3" w:sz="6"/>
              <w:left w:val="single" w:color="1E5FA3" w:sz="6"/>
              <w:bottom w:val="single" w:color="1E5FA3" w:sz="6"/>
              <w:right w:val="single" w:color="1E5FA3" w:sz="6"/>
            </w:tcBorders>
            <w:shd w:fill="1E5FA3" w:val="clear"/>
            <w:tcMar>
              <w:top w:type="dxa" w:w="100"/>
              <w:left w:type="dxa" w:w="160"/>
              <w:bottom w:type="dxa" w:w="100"/>
              <w:right w:type="dxa" w:w="160"/>
            </w:tcMar>
          </w:tcPr>
          <w:p>
            <w:pPr>
              <w:spacing w:after="0"/>
            </w:pPr>
            <w:r>
              <w:rPr>
                <w:rFonts w:ascii="Arial" w:cs="Arial" w:eastAsia="Arial" w:hAnsi="Arial"/>
                <w:b/>
                <w:bCs/>
                <w:color w:val="FFFFFF"/>
                <w:sz w:val="20"/>
                <w:szCs w:val="20"/>
              </w:rPr>
              <w:t xml:space="preserve">Tools</w:t>
            </w:r>
          </w:p>
        </w:tc>
      </w:tr>
      <w:tr>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Ingestion</w:t>
            </w:r>
          </w:p>
        </w:tc>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color w:val="5F5E5A"/>
                <w:sz w:val="20"/>
                <w:szCs w:val="20"/>
              </w:rPr>
              <w:t xml:space="preserve">Apache Kafka, kafka-python</w:t>
            </w:r>
          </w:p>
        </w:tc>
      </w:tr>
      <w:tr>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Storage</w:t>
            </w:r>
          </w:p>
        </w:tc>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color w:val="5F5E5A"/>
                <w:sz w:val="20"/>
                <w:szCs w:val="20"/>
              </w:rPr>
              <w:t xml:space="preserve">MinIO (S3-compatible), Delta Lake</w:t>
            </w:r>
          </w:p>
        </w:tc>
      </w:tr>
      <w:tr>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Processing</w:t>
            </w:r>
          </w:p>
        </w:tc>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color w:val="5F5E5A"/>
                <w:sz w:val="20"/>
                <w:szCs w:val="20"/>
              </w:rPr>
              <w:t xml:space="preserve">Apache Spark 3.5, PySpark</w:t>
            </w:r>
          </w:p>
        </w:tc>
      </w:tr>
      <w:tr>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Transformation</w:t>
            </w:r>
          </w:p>
        </w:tc>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color w:val="5F5E5A"/>
                <w:sz w:val="20"/>
                <w:szCs w:val="20"/>
              </w:rPr>
              <w:t xml:space="preserve">dbt-core, dbt-duckdb, DuckDB</w:t>
            </w:r>
          </w:p>
        </w:tc>
      </w:tr>
      <w:tr>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Machine Learning</w:t>
            </w:r>
          </w:p>
        </w:tc>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color w:val="5F5E5A"/>
                <w:sz w:val="20"/>
                <w:szCs w:val="20"/>
              </w:rPr>
              <w:t xml:space="preserve">scikit-learn, LightGBM, MLflow</w:t>
            </w:r>
          </w:p>
        </w:tc>
      </w:tr>
      <w:tr>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API</w:t>
            </w:r>
          </w:p>
        </w:tc>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color w:val="5F5E5A"/>
                <w:sz w:val="20"/>
                <w:szCs w:val="20"/>
              </w:rPr>
              <w:t xml:space="preserve">FastAPI, uvicorn, Pydantic</w:t>
            </w:r>
          </w:p>
        </w:tc>
      </w:tr>
      <w:tr>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Dashboard</w:t>
            </w:r>
          </w:p>
        </w:tc>
        <w:tc>
          <w:tcPr>
            <w:tcBorders>
              <w:top w:val="single" w:color="CCCCCC" w:sz="3"/>
              <w:left w:val="single" w:color="CCCCCC" w:sz="3"/>
              <w:bottom w:val="single" w:color="CCCCCC" w:sz="3"/>
              <w:right w:val="single" w:color="CCCCCC" w:sz="3"/>
            </w:tcBorders>
            <w:shd w:fill="FFFFFF" w:val="clear"/>
            <w:tcMar>
              <w:top w:type="dxa" w:w="80"/>
              <w:left w:type="dxa" w:w="160"/>
              <w:bottom w:type="dxa" w:w="80"/>
              <w:right w:type="dxa" w:w="160"/>
            </w:tcMar>
          </w:tcPr>
          <w:p>
            <w:pPr>
              <w:spacing w:after="0"/>
            </w:pPr>
            <w:r>
              <w:rPr>
                <w:rFonts w:ascii="Arial" w:cs="Arial" w:eastAsia="Arial" w:hAnsi="Arial"/>
                <w:color w:val="5F5E5A"/>
                <w:sz w:val="20"/>
                <w:szCs w:val="20"/>
              </w:rPr>
              <w:t xml:space="preserve">Streamlit, Plotly</w:t>
            </w:r>
          </w:p>
        </w:tc>
      </w:tr>
      <w:tr>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b/>
                <w:bCs/>
                <w:color w:val="2C2C2A"/>
                <w:sz w:val="20"/>
                <w:szCs w:val="20"/>
              </w:rPr>
              <w:t xml:space="preserve">Infrastructure</w:t>
            </w:r>
          </w:p>
        </w:tc>
        <w:tc>
          <w:tcPr>
            <w:tcBorders>
              <w:top w:val="single" w:color="CCCCCC" w:sz="3"/>
              <w:left w:val="single" w:color="CCCCCC" w:sz="3"/>
              <w:bottom w:val="single" w:color="CCCCCC" w:sz="3"/>
              <w:right w:val="single" w:color="CCCCCC" w:sz="3"/>
            </w:tcBorders>
            <w:shd w:fill="F1EFE8" w:val="clear"/>
            <w:tcMar>
              <w:top w:type="dxa" w:w="80"/>
              <w:left w:type="dxa" w:w="160"/>
              <w:bottom w:type="dxa" w:w="80"/>
              <w:right w:type="dxa" w:w="160"/>
            </w:tcMar>
          </w:tcPr>
          <w:p>
            <w:pPr>
              <w:spacing w:after="0"/>
            </w:pPr>
            <w:r>
              <w:rPr>
                <w:rFonts w:ascii="Arial" w:cs="Arial" w:eastAsia="Arial" w:hAnsi="Arial"/>
                <w:color w:val="5F5E5A"/>
                <w:sz w:val="20"/>
                <w:szCs w:val="20"/>
              </w:rPr>
              <w:t xml:space="preserve">Docker, Docker Compose, Makefile</w:t>
            </w:r>
          </w:p>
        </w:tc>
      </w:tr>
    </w:tbl>
    <w:p>
      <w:pPr>
        <w:spacing w:after="3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1E5FA3" w:sz="16"/>
              <w:bottom w:val="nil"/>
              <w:right w:val="nil"/>
            </w:tcBorders>
            <w:shd w:fill="D6E4F4" w:val="clear"/>
            <w:tcMar>
              <w:top w:type="dxa" w:w="180"/>
              <w:left w:type="dxa" w:w="280"/>
              <w:bottom w:type="dxa" w:w="180"/>
              <w:right w:type="dxa" w:w="280"/>
            </w:tcMar>
          </w:tcPr>
          <w:p>
            <w:pPr>
              <w:spacing w:after="80"/>
            </w:pPr>
            <w:r>
              <w:rPr>
                <w:rFonts w:ascii="Arial" w:cs="Arial" w:eastAsia="Arial" w:hAnsi="Arial"/>
                <w:b/>
                <w:bCs/>
                <w:color w:val="1E5FA3"/>
                <w:sz w:val="22"/>
                <w:szCs w:val="22"/>
              </w:rPr>
              <w:t xml:space="preserve">Why this project for the French market?</w:t>
            </w:r>
          </w:p>
          <w:p>
            <w:pPr>
              <w:spacing w:after="0"/>
            </w:pPr>
            <w:r>
              <w:rPr>
                <w:rFonts w:ascii="Arial" w:cs="Arial" w:eastAsia="Arial" w:hAnsi="Arial"/>
                <w:color w:val="2C2C2A"/>
                <w:sz w:val="20"/>
                <w:szCs w:val="20"/>
              </w:rPr>
              <w:t xml:space="preserve">The top employers for data profiles in France are BNP Paribas, Crédit Agricole, Société Générale, Capgemini, Sopra Steria, EDF, Engie, TotalEnergies, and Airbus. These companies are not hiring for stock market dashboards. They are hiring for energy transition analytics, financial risk pipelines, and industrial data platforms. This project speaks directly to EDF, Engie, TotalEnergies and to the ESG divisions of every major French bank. It uses real French open data, tracks the metrics these companies actually care about (CO2 intensity, renewable share, regional consumption), and is built with the exact tools their data teams use: Kafka, Spark, dbt, and MLflow.</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D6E4F4" w:val="clear"/>
            <w:tcMar>
              <w:top w:type="dxa" w:w="220"/>
              <w:left w:type="dxa" w:w="280"/>
              <w:bottom w:type="dxa" w:w="160"/>
              <w:right w:type="dxa" w:w="280"/>
            </w:tcMar>
          </w:tcPr>
          <w:p>
            <w:pPr>
              <w:spacing w:after="60" w:before="0"/>
            </w:pPr>
            <w:r>
              <w:rPr>
                <w:rFonts w:ascii="Arial" w:cs="Arial" w:eastAsia="Arial" w:hAnsi="Arial"/>
                <w:b/>
                <w:bCs/>
                <w:caps/>
                <w:color w:val="1E5FA3"/>
                <w:sz w:val="18"/>
                <w:szCs w:val="18"/>
              </w:rPr>
              <w:t xml:space="preserve">DAY 1  ·  </w:t>
            </w:r>
            <w:r>
              <w:rPr>
                <w:rFonts w:ascii="Arial" w:cs="Arial" w:eastAsia="Arial" w:hAnsi="Arial"/>
                <w:b/>
                <w:bCs/>
                <w:color w:val="1E5FA3"/>
                <w:sz w:val="24"/>
                <w:szCs w:val="24"/>
              </w:rPr>
              <w:t xml:space="preserve">Environment Setup &amp; Data Exploration</w:t>
            </w:r>
          </w:p>
          <w:p>
            <w:pPr>
              <w:spacing w:after="0"/>
            </w:pPr>
            <w:r>
              <w:rPr>
                <w:rFonts w:ascii="Arial" w:cs="Arial" w:eastAsia="Arial" w:hAnsi="Arial"/>
                <w:i/>
                <w:iCs/>
                <w:color w:val="1E5FA3"/>
                <w:sz w:val="18"/>
                <w:szCs w:val="18"/>
              </w:rPr>
              <w:t xml:space="preserve">Estimated time: 6–7 hours · No pipeline code yet — just solid foundations</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1E5FA3" w:sz="14"/>
              <w:bottom w:val="nil"/>
              <w:right w:val="nil"/>
            </w:tcBorders>
            <w:shd w:fill="D6E4F4" w:val="clear"/>
            <w:tcMar>
              <w:top w:type="dxa" w:w="140"/>
              <w:left w:type="dxa" w:w="240"/>
              <w:bottom w:type="dxa" w:w="140"/>
              <w:right w:type="dxa" w:w="240"/>
            </w:tcMar>
          </w:tcPr>
          <w:p>
            <w:pPr>
              <w:spacing w:after="60"/>
            </w:pPr>
            <w:r>
              <w:rPr>
                <w:rFonts w:ascii="Arial" w:cs="Arial" w:eastAsia="Arial" w:hAnsi="Arial"/>
                <w:b/>
                <w:bCs/>
                <w:caps/>
                <w:color w:val="1E5FA3"/>
                <w:sz w:val="19"/>
                <w:szCs w:val="19"/>
              </w:rPr>
              <w:t xml:space="preserve">Why this day matters</w:t>
            </w:r>
          </w:p>
          <w:p>
            <w:pPr>
              <w:spacing w:after="0"/>
            </w:pPr>
            <w:r>
              <w:rPr>
                <w:rFonts w:ascii="Arial" w:cs="Arial" w:eastAsia="Arial" w:hAnsi="Arial"/>
                <w:color w:val="2C2C2A"/>
                <w:sz w:val="20"/>
                <w:szCs w:val="20"/>
              </w:rPr>
              <w:t xml:space="preserve">This is arguably the most important day. Most beginners skip proper setup and pay for it on Day 3 when everything breaks. Taking the time to understand your data schemas today means you will write cleaner code every other day. By the end of Day 1, you should be able to answer: What fields does the RTE API return? What is the granularity (30-minute intervals)? What does the éCO2mix historical CSV look like? A good engineer understands their data before they build.</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Python 3.11+</w:t>
            </w:r>
          </w:p>
          <w:p>
            <w:pPr>
              <w:spacing w:after="0"/>
            </w:pPr>
            <w:r>
              <w:rPr>
                <w:rFonts w:ascii="Arial" w:cs="Arial" w:eastAsia="Arial" w:hAnsi="Arial"/>
                <w:color w:val="5F5E5A"/>
                <w:sz w:val="18"/>
                <w:szCs w:val="18"/>
              </w:rPr>
              <w:t xml:space="preserve">Core language</w:t>
            </w:r>
          </w:p>
        </w:tc>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Docker Desktop</w:t>
            </w:r>
          </w:p>
          <w:p>
            <w:pPr>
              <w:spacing w:after="0"/>
            </w:pPr>
            <w:r>
              <w:rPr>
                <w:rFonts w:ascii="Arial" w:cs="Arial" w:eastAsia="Arial" w:hAnsi="Arial"/>
                <w:color w:val="5F5E5A"/>
                <w:sz w:val="18"/>
                <w:szCs w:val="18"/>
              </w:rPr>
              <w:t xml:space="preserve">Container runtime</w:t>
            </w:r>
          </w:p>
        </w:tc>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Git + GitHub</w:t>
            </w:r>
          </w:p>
          <w:p>
            <w:pPr>
              <w:spacing w:after="0"/>
            </w:pPr>
            <w:r>
              <w:rPr>
                <w:rFonts w:ascii="Arial" w:cs="Arial" w:eastAsia="Arial" w:hAnsi="Arial"/>
                <w:color w:val="5F5E5A"/>
                <w:sz w:val="18"/>
                <w:szCs w:val="18"/>
              </w:rPr>
              <w:t xml:space="preserve">Version control</w:t>
            </w:r>
          </w:p>
        </w:tc>
      </w:tr>
      <w:tr>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RTE Open API</w:t>
            </w:r>
          </w:p>
          <w:p>
            <w:pPr>
              <w:spacing w:after="0"/>
            </w:pPr>
            <w:r>
              <w:rPr>
                <w:rFonts w:ascii="Arial" w:cs="Arial" w:eastAsia="Arial" w:hAnsi="Arial"/>
                <w:color w:val="5F5E5A"/>
                <w:sz w:val="18"/>
                <w:szCs w:val="18"/>
              </w:rPr>
              <w:t xml:space="preserve">Free French grid data</w:t>
            </w:r>
          </w:p>
        </w:tc>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Open-Meteo API</w:t>
            </w:r>
          </w:p>
          <w:p>
            <w:pPr>
              <w:spacing w:after="0"/>
            </w:pPr>
            <w:r>
              <w:rPr>
                <w:rFonts w:ascii="Arial" w:cs="Arial" w:eastAsia="Arial" w:hAnsi="Arial"/>
                <w:color w:val="5F5E5A"/>
                <w:sz w:val="18"/>
                <w:szCs w:val="18"/>
              </w:rPr>
              <w:t xml:space="preserve">Free weather, no key</w:t>
            </w:r>
          </w:p>
        </w:tc>
        <w:tc>
          <w:tcPr>
            <w:tcW w:type="dxa" w:w="3120"/>
            <w:tcBorders>
              <w:top w:val="single" w:color="CCCCCC" w:sz="3"/>
              <w:left w:val="single" w:color="CCCCCC" w:sz="3"/>
              <w:bottom w:val="single" w:color="CCCCCC" w:sz="3"/>
              <w:right w:val="single" w:color="CCCCCC" w:sz="3"/>
            </w:tcBorders>
            <w:shd w:fill="D6E4F4" w:val="clear"/>
            <w:tcMar>
              <w:top w:type="dxa" w:w="100"/>
              <w:left w:type="dxa" w:w="140"/>
              <w:bottom w:type="dxa" w:w="100"/>
              <w:right w:type="dxa" w:w="140"/>
            </w:tcMar>
          </w:tcPr>
          <w:p>
            <w:pPr>
              <w:spacing w:after="30"/>
            </w:pPr>
            <w:r>
              <w:rPr>
                <w:rFonts w:ascii="Arial" w:cs="Arial" w:eastAsia="Arial" w:hAnsi="Arial"/>
                <w:b/>
                <w:bCs/>
                <w:color w:val="1E5FA3"/>
                <w:sz w:val="20"/>
                <w:szCs w:val="20"/>
              </w:rPr>
              <w:t xml:space="preserve">éCO2mix CSV</w:t>
            </w:r>
          </w:p>
          <w:p>
            <w:pPr>
              <w:spacing w:after="0"/>
            </w:pPr>
            <w:r>
              <w:rPr>
                <w:rFonts w:ascii="Arial" w:cs="Arial" w:eastAsia="Arial" w:hAnsi="Arial"/>
                <w:color w:val="5F5E5A"/>
                <w:sz w:val="18"/>
                <w:szCs w:val="18"/>
              </w:rPr>
              <w:t xml:space="preserve">2yr historical data</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ACCOUNTS, REPOS, AND TOOLING (2H)</w:t>
      </w:r>
    </w:p>
    <w:p>
      <w:pPr>
        <w:pStyle w:val="ListParagraph"/>
        <w:numPr>
          <w:ilvl w:val="0"/>
          <w:numId w:val="2"/>
        </w:numPr>
        <w:spacing w:after="120" w:before="0" w:line="296"/>
      </w:pPr>
      <w:r>
        <w:rPr>
          <w:rFonts w:ascii="Arial" w:cs="Arial" w:eastAsia="Arial" w:hAnsi="Arial"/>
          <w:b/>
          <w:bCs/>
          <w:color w:val="1A1A1A"/>
          <w:sz w:val="21"/>
          <w:szCs w:val="21"/>
        </w:rPr>
        <w:t xml:space="preserve">Create your RTE API account</w:t>
      </w:r>
      <w:r>
        <w:rPr>
          <w:rFonts w:ascii="Arial" w:cs="Arial" w:eastAsia="Arial" w:hAnsi="Arial"/>
          <w:color w:val="5F5E5A"/>
          <w:sz w:val="21"/>
          <w:szCs w:val="21"/>
        </w:rPr>
        <w:t xml:space="preserve"> — </w:t>
      </w:r>
      <w:r>
        <w:rPr>
          <w:rFonts w:ascii="Arial" w:cs="Arial" w:eastAsia="Arial" w:hAnsi="Arial"/>
          <w:color w:val="2C2C2A"/>
          <w:sz w:val="21"/>
          <w:szCs w:val="21"/>
        </w:rPr>
        <w:t xml:space="preserve">Go to data.rte-france.com and create a free account. Once inside, subscribe to three APIs individually: (1) Actual Generation per Production Type — gives you nuclear, solar, wind, hydro, gas output in MW every 30 minutes; (2) Consumption — gives you national and regional electricity load; (3) Physical Flows — cross-border import/export data. Each subscription gives you a client_id and client_secret. Store these immediately in a .env file.</w:t>
      </w:r>
    </w:p>
    <w:p>
      <w:pPr>
        <w:pStyle w:val="ListParagraph"/>
        <w:numPr>
          <w:ilvl w:val="0"/>
          <w:numId w:val="2"/>
        </w:numPr>
        <w:spacing w:after="120" w:before="0" w:line="296"/>
      </w:pPr>
      <w:r>
        <w:rPr>
          <w:rFonts w:ascii="Arial" w:cs="Arial" w:eastAsia="Arial" w:hAnsi="Arial"/>
          <w:b/>
          <w:bCs/>
          <w:color w:val="1A1A1A"/>
          <w:sz w:val="21"/>
          <w:szCs w:val="21"/>
        </w:rPr>
        <w:t xml:space="preserve">Initialize your GitHub repository</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a public repo called french-energy-platform (public means recruiters can find it). Create this exact folder structure right now: ingestion/ (producers and consumers), processing/ (Spark jobs), dbt/ (SQL transformations), ml/ (training scripts and MLflow), api/ (FastAPI server), dashboard/ (Streamlit app), infra/ (Docker Compose), data/raw/ (historical CSVs), docs/ (architecture diagram and screenshots), explore/ (throwaway exploration scripts). Add a .gitignore for Python, .env files, and __pycache__. Commit this skeleton immediately — your commit history starts now.</w:t>
      </w:r>
    </w:p>
    <w:p>
      <w:pPr>
        <w:pStyle w:val="ListParagraph"/>
        <w:numPr>
          <w:ilvl w:val="0"/>
          <w:numId w:val="2"/>
        </w:numPr>
        <w:spacing w:after="120" w:before="0" w:line="296"/>
      </w:pPr>
      <w:r>
        <w:rPr>
          <w:rFonts w:ascii="Arial" w:cs="Arial" w:eastAsia="Arial" w:hAnsi="Arial"/>
          <w:b/>
          <w:bCs/>
          <w:color w:val="1A1A1A"/>
          <w:sz w:val="21"/>
          <w:szCs w:val="21"/>
        </w:rPr>
        <w:t xml:space="preserve">Set up your Python environment</w:t>
      </w:r>
      <w:r>
        <w:rPr>
          <w:rFonts w:ascii="Arial" w:cs="Arial" w:eastAsia="Arial" w:hAnsi="Arial"/>
          <w:color w:val="5F5E5A"/>
          <w:sz w:val="21"/>
          <w:szCs w:val="21"/>
        </w:rPr>
        <w:t xml:space="preserve"> — </w:t>
      </w:r>
      <w:r>
        <w:rPr>
          <w:rFonts w:ascii="Arial" w:cs="Arial" w:eastAsia="Arial" w:hAnsi="Arial"/>
          <w:color w:val="2C2C2A"/>
          <w:sz w:val="21"/>
          <w:szCs w:val="21"/>
        </w:rPr>
        <w:t xml:space="preserve">Run: python -m venv .venv &amp;&amp; source .venv/bin/activate. Then install everything you will need for the whole week in one go: requests, python-dotenv, kafka-python, pyspark==3.5.0, delta-spark==3.1.0, dbt-core, dbt-duckdb, duckdb, mlflow, scikit-learn, lightgbm, fastapi, uvicorn, streamlit, plotly, pandas, pyarrow, minio. Pin versions in requirements.txt immediately.</w:t>
      </w:r>
    </w:p>
    <w:p>
      <w:pPr>
        <w:pStyle w:val="ListParagraph"/>
        <w:numPr>
          <w:ilvl w:val="0"/>
          <w:numId w:val="2"/>
        </w:numPr>
        <w:spacing w:after="120" w:before="0" w:line="296"/>
      </w:pPr>
      <w:r>
        <w:rPr>
          <w:rFonts w:ascii="Arial" w:cs="Arial" w:eastAsia="Arial" w:hAnsi="Arial"/>
          <w:b/>
          <w:bCs/>
          <w:color w:val="1A1A1A"/>
          <w:sz w:val="21"/>
          <w:szCs w:val="21"/>
        </w:rPr>
        <w:t xml:space="preserve">Verify Docker</w:t>
      </w:r>
      <w:r>
        <w:rPr>
          <w:rFonts w:ascii="Arial" w:cs="Arial" w:eastAsia="Arial" w:hAnsi="Arial"/>
          <w:color w:val="5F5E5A"/>
          <w:sz w:val="21"/>
          <w:szCs w:val="21"/>
        </w:rPr>
        <w:t xml:space="preserve"> — </w:t>
      </w:r>
      <w:r>
        <w:rPr>
          <w:rFonts w:ascii="Arial" w:cs="Arial" w:eastAsia="Arial" w:hAnsi="Arial"/>
          <w:color w:val="2C2C2A"/>
          <w:sz w:val="21"/>
          <w:szCs w:val="21"/>
        </w:rPr>
        <w:t xml:space="preserve">Run docker --version and docker compose version. If Docker Desktop is not installed, install it now — it will be needed from Day 2 onwards. Do a quick smoke test: docker run hello-world.</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EXPLORE ALL THREE DATA SOURCES (4H)</w:t>
      </w:r>
    </w:p>
    <w:p>
      <w:pPr>
        <w:pStyle w:val="ListParagraph"/>
        <w:numPr>
          <w:ilvl w:val="0"/>
          <w:numId w:val="2"/>
        </w:numPr>
        <w:spacing w:after="120" w:before="0" w:line="296"/>
      </w:pPr>
      <w:r>
        <w:rPr>
          <w:rFonts w:ascii="Arial" w:cs="Arial" w:eastAsia="Arial" w:hAnsi="Arial"/>
          <w:b/>
          <w:bCs/>
          <w:color w:val="1A1A1A"/>
          <w:sz w:val="21"/>
          <w:szCs w:val="21"/>
        </w:rPr>
        <w:t xml:space="preserve">Write the RTE OAuth token handler</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explore/test_rte.py. The RTE API uses OAuth2 client credentials. Your token expires every 2 hours. Write a get_rte_token(client_id, client_secret) function that makes a POST request to https://digital.iservices.rte-france.com/token/oauth/ with your Base64-encoded credentials. This function will be reused everywhere — build it properly now with a token refresh check (if token_expiry - now &lt; 5 minutes, refresh). Print the token to confirm it works.</w:t>
      </w:r>
    </w:p>
    <w:p>
      <w:pPr>
        <w:pStyle w:val="ListParagraph"/>
        <w:numPr>
          <w:ilvl w:val="0"/>
          <w:numId w:val="2"/>
        </w:numPr>
        <w:spacing w:after="120" w:before="0" w:line="296"/>
      </w:pPr>
      <w:r>
        <w:rPr>
          <w:rFonts w:ascii="Arial" w:cs="Arial" w:eastAsia="Arial" w:hAnsi="Arial"/>
          <w:b/>
          <w:bCs/>
          <w:color w:val="1A1A1A"/>
          <w:sz w:val="21"/>
          <w:szCs w:val="21"/>
        </w:rPr>
        <w:t xml:space="preserve">Pull and study Actual Generation data</w:t>
      </w:r>
      <w:r>
        <w:rPr>
          <w:rFonts w:ascii="Arial" w:cs="Arial" w:eastAsia="Arial" w:hAnsi="Arial"/>
          <w:color w:val="5F5E5A"/>
          <w:sz w:val="21"/>
          <w:szCs w:val="21"/>
        </w:rPr>
        <w:t xml:space="preserve"> — </w:t>
      </w:r>
      <w:r>
        <w:rPr>
          <w:rFonts w:ascii="Arial" w:cs="Arial" w:eastAsia="Arial" w:hAnsi="Arial"/>
          <w:color w:val="2C2C2A"/>
          <w:sz w:val="21"/>
          <w:szCs w:val="21"/>
        </w:rPr>
        <w:t xml:space="preserve">Call the Actual Generation endpoint for the last 7 days. Print the full JSON response. Study the structure carefully: you will see a nested object with start_date, end_date, and a values array containing MW readings for each production type (NUCLEAR, SOLAR, WIND_ONSHORE, WIND_OFFSHORE, HYDRO, FOSSIL_GAS, BIOENERGY...). Note the 30-minute granularity. Write down the exact field names — you will use them on Day 3.</w:t>
      </w:r>
    </w:p>
    <w:p>
      <w:pPr>
        <w:pStyle w:val="ListParagraph"/>
        <w:numPr>
          <w:ilvl w:val="0"/>
          <w:numId w:val="2"/>
        </w:numPr>
        <w:spacing w:after="120" w:before="0" w:line="296"/>
      </w:pPr>
      <w:r>
        <w:rPr>
          <w:rFonts w:ascii="Arial" w:cs="Arial" w:eastAsia="Arial" w:hAnsi="Arial"/>
          <w:b/>
          <w:bCs/>
          <w:color w:val="1A1A1A"/>
          <w:sz w:val="21"/>
          <w:szCs w:val="21"/>
        </w:rPr>
        <w:t xml:space="preserve">Pull and study Consumption data</w:t>
      </w:r>
      <w:r>
        <w:rPr>
          <w:rFonts w:ascii="Arial" w:cs="Arial" w:eastAsia="Arial" w:hAnsi="Arial"/>
          <w:color w:val="5F5E5A"/>
          <w:sz w:val="21"/>
          <w:szCs w:val="21"/>
        </w:rPr>
        <w:t xml:space="preserve"> — </w:t>
      </w:r>
      <w:r>
        <w:rPr>
          <w:rFonts w:ascii="Arial" w:cs="Arial" w:eastAsia="Arial" w:hAnsi="Arial"/>
          <w:color w:val="2C2C2A"/>
          <w:sz w:val="21"/>
          <w:szCs w:val="21"/>
        </w:rPr>
        <w:t xml:space="preserve">Same exercise for the Consumption endpoint. Note: consumption comes with national totals AND regional breakdowns (Île-de-France, Auvergne-Rhône-Alpes, PACA, etc.). This regional data is what makes the dashboard map possible. Write down the region codes.</w:t>
      </w:r>
    </w:p>
    <w:p>
      <w:pPr>
        <w:pStyle w:val="ListParagraph"/>
        <w:numPr>
          <w:ilvl w:val="0"/>
          <w:numId w:val="2"/>
        </w:numPr>
        <w:spacing w:after="120" w:before="0" w:line="296"/>
      </w:pPr>
      <w:r>
        <w:rPr>
          <w:rFonts w:ascii="Arial" w:cs="Arial" w:eastAsia="Arial" w:hAnsi="Arial"/>
          <w:b/>
          <w:bCs/>
          <w:color w:val="1A1A1A"/>
          <w:sz w:val="21"/>
          <w:szCs w:val="21"/>
        </w:rPr>
        <w:t xml:space="preserve">Download and explore the éCO2mix historical CSV</w:t>
      </w:r>
      <w:r>
        <w:rPr>
          <w:rFonts w:ascii="Arial" w:cs="Arial" w:eastAsia="Arial" w:hAnsi="Arial"/>
          <w:color w:val="5F5E5A"/>
          <w:sz w:val="21"/>
          <w:szCs w:val="21"/>
        </w:rPr>
        <w:t xml:space="preserve"> — </w:t>
      </w:r>
      <w:r>
        <w:rPr>
          <w:rFonts w:ascii="Arial" w:cs="Arial" w:eastAsia="Arial" w:hAnsi="Arial"/>
          <w:color w:val="2C2C2A"/>
          <w:sz w:val="21"/>
          <w:szCs w:val="21"/>
        </w:rPr>
        <w:t xml:space="preserve">Go to rte-france.com, find the éCO2mix download page, and download at least 2 years of data (get everything available — it is free). Save it to data/raw/eco2mix_historical.csv. Open it in a Python script with pandas: check dtypes, count nulls per column, look at the date range, and check for gaps. Write your findings in docs/data_schema.md.</w:t>
      </w:r>
    </w:p>
    <w:p>
      <w:pPr>
        <w:pStyle w:val="ListParagraph"/>
        <w:numPr>
          <w:ilvl w:val="0"/>
          <w:numId w:val="2"/>
        </w:numPr>
        <w:spacing w:after="120" w:before="0" w:line="296"/>
      </w:pPr>
      <w:r>
        <w:rPr>
          <w:rFonts w:ascii="Arial" w:cs="Arial" w:eastAsia="Arial" w:hAnsi="Arial"/>
          <w:b/>
          <w:bCs/>
          <w:color w:val="1A1A1A"/>
          <w:sz w:val="21"/>
          <w:szCs w:val="21"/>
        </w:rPr>
        <w:t xml:space="preserve">Test Open-Meteo weather API</w:t>
      </w:r>
      <w:r>
        <w:rPr>
          <w:rFonts w:ascii="Arial" w:cs="Arial" w:eastAsia="Arial" w:hAnsi="Arial"/>
          <w:color w:val="5F5E5A"/>
          <w:sz w:val="21"/>
          <w:szCs w:val="21"/>
        </w:rPr>
        <w:t xml:space="preserve"> — </w:t>
      </w:r>
      <w:r>
        <w:rPr>
          <w:rFonts w:ascii="Arial" w:cs="Arial" w:eastAsia="Arial" w:hAnsi="Arial"/>
          <w:color w:val="2C2C2A"/>
          <w:sz w:val="21"/>
          <w:szCs w:val="21"/>
        </w:rPr>
        <w:t xml:space="preserve">This API needs zero authentication. Simply call: https://api.open-meteo.com/v1/forecast?latitude=48.85&amp;longitude=2.35&amp;hourly=temperature_2m&amp;past_days=7. The response gives you hourly Paris temperature for the last 7 days. Study the timestamp format — you will need to align it with RTE's 30-minute intervals on Day 3.</w:t>
      </w:r>
    </w:p>
    <w:p>
      <w:pPr>
        <w:pStyle w:val="ListParagraph"/>
        <w:numPr>
          <w:ilvl w:val="0"/>
          <w:numId w:val="2"/>
        </w:numPr>
        <w:spacing w:after="120" w:before="0" w:line="296"/>
      </w:pPr>
      <w:r>
        <w:rPr>
          <w:rFonts w:ascii="Arial" w:cs="Arial" w:eastAsia="Arial" w:hAnsi="Arial"/>
          <w:b/>
          <w:bCs/>
          <w:color w:val="1A1A1A"/>
          <w:sz w:val="21"/>
          <w:szCs w:val="21"/>
        </w:rPr>
        <w:t xml:space="preserve">Write your data schema document</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docs/data_schema.md listing every field you will use from each source: field name, data type, unit, granularity, known quirks (e.g. 'null values appear during grid outages', 'timestamps are in UTC'). This document forces clarity before you write a single pipeline line, and it looks very professional in your GitHub repo.</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1E5FA3"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D6E4F4" w:val="clear"/>
            <w:tcMar>
              <w:top w:type="dxa" w:w="140"/>
              <w:left w:type="dxa" w:w="180"/>
              <w:bottom w:type="dxa" w:w="140"/>
              <w:right w:type="dxa" w:w="180"/>
            </w:tcMar>
          </w:tcPr>
          <w:p>
            <w:pPr>
              <w:spacing w:after="40"/>
            </w:pPr>
            <w:r>
              <w:rPr>
                <w:rFonts w:ascii="Arial" w:cs="Arial" w:eastAsia="Arial" w:hAnsi="Arial"/>
                <w:b/>
                <w:bCs/>
                <w:caps/>
                <w:color w:val="1E5FA3"/>
                <w:sz w:val="17"/>
                <w:szCs w:val="17"/>
              </w:rPr>
              <w:t xml:space="preserve">END OF DAY DELIVERABLE</w:t>
            </w:r>
          </w:p>
          <w:p>
            <w:pPr>
              <w:spacing w:after="0"/>
            </w:pPr>
            <w:r>
              <w:rPr>
                <w:rFonts w:ascii="Arial" w:cs="Arial" w:eastAsia="Arial" w:hAnsi="Arial"/>
                <w:color w:val="2C2C2A"/>
                <w:sz w:val="20"/>
                <w:szCs w:val="20"/>
              </w:rPr>
              <w:t xml:space="preserve">GitHub repo is live with full folder structure. All three data sources have been tested and return real data. docs/data_schema.md is written. All Python dependencies are installed and pinned in requirements.txt.</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Commit every hour today, even if it is just a note or a script. Recruiters look at your commit history — seven days of consistent commits signals professionalism and discipline that most junior candidates do not have.</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D4EEE6" w:val="clear"/>
            <w:tcMar>
              <w:top w:type="dxa" w:w="220"/>
              <w:left w:type="dxa" w:w="280"/>
              <w:bottom w:type="dxa" w:w="160"/>
              <w:right w:type="dxa" w:w="280"/>
            </w:tcMar>
          </w:tcPr>
          <w:p>
            <w:pPr>
              <w:spacing w:after="60" w:before="0"/>
            </w:pPr>
            <w:r>
              <w:rPr>
                <w:rFonts w:ascii="Arial" w:cs="Arial" w:eastAsia="Arial" w:hAnsi="Arial"/>
                <w:b/>
                <w:bCs/>
                <w:caps/>
                <w:color w:val="0F6E56"/>
                <w:sz w:val="18"/>
                <w:szCs w:val="18"/>
              </w:rPr>
              <w:t xml:space="preserve">DAY 2  ·  </w:t>
            </w:r>
            <w:r>
              <w:rPr>
                <w:rFonts w:ascii="Arial" w:cs="Arial" w:eastAsia="Arial" w:hAnsi="Arial"/>
                <w:b/>
                <w:bCs/>
                <w:color w:val="0F6E56"/>
                <w:sz w:val="24"/>
                <w:szCs w:val="24"/>
              </w:rPr>
              <w:t xml:space="preserve">Kafka Ingestion Pipeline</w:t>
            </w:r>
          </w:p>
          <w:p>
            <w:pPr>
              <w:spacing w:after="0"/>
            </w:pPr>
            <w:r>
              <w:rPr>
                <w:rFonts w:ascii="Arial" w:cs="Arial" w:eastAsia="Arial" w:hAnsi="Arial"/>
                <w:i/>
                <w:iCs/>
                <w:color w:val="0F6E56"/>
                <w:sz w:val="18"/>
                <w:szCs w:val="18"/>
              </w:rPr>
              <w:t xml:space="preserve">Estimated time: 7 hours · Your data starts flowing in real time</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0F6E56" w:sz="14"/>
              <w:bottom w:val="nil"/>
              <w:right w:val="nil"/>
            </w:tcBorders>
            <w:shd w:fill="D4EEE6" w:val="clear"/>
            <w:tcMar>
              <w:top w:type="dxa" w:w="140"/>
              <w:left w:type="dxa" w:w="240"/>
              <w:bottom w:type="dxa" w:w="140"/>
              <w:right w:type="dxa" w:w="240"/>
            </w:tcMar>
          </w:tcPr>
          <w:p>
            <w:pPr>
              <w:spacing w:after="60"/>
            </w:pPr>
            <w:r>
              <w:rPr>
                <w:rFonts w:ascii="Arial" w:cs="Arial" w:eastAsia="Arial" w:hAnsi="Arial"/>
                <w:b/>
                <w:bCs/>
                <w:caps/>
                <w:color w:val="0F6E56"/>
                <w:sz w:val="19"/>
                <w:szCs w:val="19"/>
              </w:rPr>
              <w:t xml:space="preserve">Why this day matters</w:t>
            </w:r>
          </w:p>
          <w:p>
            <w:pPr>
              <w:spacing w:after="0"/>
            </w:pPr>
            <w:r>
              <w:rPr>
                <w:rFonts w:ascii="Arial" w:cs="Arial" w:eastAsia="Arial" w:hAnsi="Arial"/>
                <w:color w:val="2C2C2A"/>
                <w:sz w:val="20"/>
                <w:szCs w:val="20"/>
              </w:rPr>
              <w:t xml:space="preserve">Kafka is the single most mentioned tool in French data engineering job postings. Building a real Kafka pipeline — not just running a tutorial — is what separates you from 90% of candidates. Today you build the ingestion layer: data flows from the RTE API into Kafka topics, and from Kafka into MinIO (your data lake storage). By the end of today, real French electricity data is moving through your system every 30 minutes automatically.</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Apache Kafka</w:t>
            </w:r>
          </w:p>
          <w:p>
            <w:pPr>
              <w:spacing w:after="0"/>
            </w:pPr>
            <w:r>
              <w:rPr>
                <w:rFonts w:ascii="Arial" w:cs="Arial" w:eastAsia="Arial" w:hAnsi="Arial"/>
                <w:color w:val="5F5E5A"/>
                <w:sz w:val="18"/>
                <w:szCs w:val="18"/>
              </w:rPr>
              <w:t xml:space="preserve">Streaming backbone</w:t>
            </w:r>
          </w:p>
        </w:tc>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Docker Compose</w:t>
            </w:r>
          </w:p>
          <w:p>
            <w:pPr>
              <w:spacing w:after="0"/>
            </w:pPr>
            <w:r>
              <w:rPr>
                <w:rFonts w:ascii="Arial" w:cs="Arial" w:eastAsia="Arial" w:hAnsi="Arial"/>
                <w:color w:val="5F5E5A"/>
                <w:sz w:val="18"/>
                <w:szCs w:val="18"/>
              </w:rPr>
              <w:t xml:space="preserve">Infra orchestration</w:t>
            </w:r>
          </w:p>
        </w:tc>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MinIO</w:t>
            </w:r>
          </w:p>
          <w:p>
            <w:pPr>
              <w:spacing w:after="0"/>
            </w:pPr>
            <w:r>
              <w:rPr>
                <w:rFonts w:ascii="Arial" w:cs="Arial" w:eastAsia="Arial" w:hAnsi="Arial"/>
                <w:color w:val="5F5E5A"/>
                <w:sz w:val="18"/>
                <w:szCs w:val="18"/>
              </w:rPr>
              <w:t xml:space="preserve">Local S3-compatible lake</w:t>
            </w:r>
          </w:p>
        </w:tc>
      </w:tr>
      <w:tr>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kafka-python</w:t>
            </w:r>
          </w:p>
          <w:p>
            <w:pPr>
              <w:spacing w:after="0"/>
            </w:pPr>
            <w:r>
              <w:rPr>
                <w:rFonts w:ascii="Arial" w:cs="Arial" w:eastAsia="Arial" w:hAnsi="Arial"/>
                <w:color w:val="5F5E5A"/>
                <w:sz w:val="18"/>
                <w:szCs w:val="18"/>
              </w:rPr>
              <w:t xml:space="preserve">Producer/consumer lib</w:t>
            </w:r>
          </w:p>
        </w:tc>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Kafka UI</w:t>
            </w:r>
          </w:p>
          <w:p>
            <w:pPr>
              <w:spacing w:after="0"/>
            </w:pPr>
            <w:r>
              <w:rPr>
                <w:rFonts w:ascii="Arial" w:cs="Arial" w:eastAsia="Arial" w:hAnsi="Arial"/>
                <w:color w:val="5F5E5A"/>
                <w:sz w:val="18"/>
                <w:szCs w:val="18"/>
              </w:rPr>
              <w:t xml:space="preserve">Visual monitoring</w:t>
            </w:r>
          </w:p>
        </w:tc>
        <w:tc>
          <w:tcPr>
            <w:tcW w:type="dxa" w:w="3120"/>
            <w:tcBorders>
              <w:top w:val="single" w:color="CCCCCC" w:sz="3"/>
              <w:left w:val="single" w:color="CCCCCC" w:sz="3"/>
              <w:bottom w:val="single" w:color="CCCCCC" w:sz="3"/>
              <w:right w:val="single" w:color="CCCCCC" w:sz="3"/>
            </w:tcBorders>
            <w:shd w:fill="D4EEE6" w:val="clear"/>
            <w:tcMar>
              <w:top w:type="dxa" w:w="100"/>
              <w:left w:type="dxa" w:w="140"/>
              <w:bottom w:type="dxa" w:w="100"/>
              <w:right w:type="dxa" w:w="140"/>
            </w:tcMar>
          </w:tcPr>
          <w:p>
            <w:pPr>
              <w:spacing w:after="30"/>
            </w:pPr>
            <w:r>
              <w:rPr>
                <w:rFonts w:ascii="Arial" w:cs="Arial" w:eastAsia="Arial" w:hAnsi="Arial"/>
                <w:b/>
                <w:bCs/>
                <w:color w:val="0F6E56"/>
                <w:sz w:val="20"/>
                <w:szCs w:val="20"/>
              </w:rPr>
              <w:t xml:space="preserve">minio (Python)</w:t>
            </w:r>
          </w:p>
          <w:p>
            <w:pPr>
              <w:spacing w:after="0"/>
            </w:pPr>
            <w:r>
              <w:rPr>
                <w:rFonts w:ascii="Arial" w:cs="Arial" w:eastAsia="Arial" w:hAnsi="Arial"/>
                <w:color w:val="5F5E5A"/>
                <w:sz w:val="18"/>
                <w:szCs w:val="18"/>
              </w:rPr>
              <w:t xml:space="preserve">S3 client library</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INFRASTRUCTURE SETUP (3H)</w:t>
      </w:r>
    </w:p>
    <w:p>
      <w:pPr>
        <w:pStyle w:val="ListParagraph"/>
        <w:numPr>
          <w:ilvl w:val="0"/>
          <w:numId w:val="2"/>
        </w:numPr>
        <w:spacing w:after="120" w:before="0" w:line="296"/>
      </w:pPr>
      <w:r>
        <w:rPr>
          <w:rFonts w:ascii="Arial" w:cs="Arial" w:eastAsia="Arial" w:hAnsi="Arial"/>
          <w:b/>
          <w:bCs/>
          <w:color w:val="1A1A1A"/>
          <w:sz w:val="21"/>
          <w:szCs w:val="21"/>
        </w:rPr>
        <w:t xml:space="preserve">Write docker-compose.yml with 4 services</w:t>
      </w:r>
      <w:r>
        <w:rPr>
          <w:rFonts w:ascii="Arial" w:cs="Arial" w:eastAsia="Arial" w:hAnsi="Arial"/>
          <w:color w:val="5F5E5A"/>
          <w:sz w:val="21"/>
          <w:szCs w:val="21"/>
        </w:rPr>
        <w:t xml:space="preserve"> — </w:t>
      </w:r>
      <w:r>
        <w:rPr>
          <w:rFonts w:ascii="Arial" w:cs="Arial" w:eastAsia="Arial" w:hAnsi="Arial"/>
          <w:color w:val="2C2C2A"/>
          <w:sz w:val="21"/>
          <w:szCs w:val="21"/>
        </w:rPr>
        <w:t xml:space="preserve">Define the following services: (1) Zookeeper (bitnami/zookeeper:latest) — Kafka's coordination layer, runs on port 2181; (2) Kafka (bitnami/kafka:latest) — the message broker, runs on port 9092, configured to use Zookeeper; (3) MinIO (minio/minio:latest) — your local S3-compatible object storage, runs on ports 9000 (API) and 9001 (console UI), with a local volume mount for data persistence; (4) Kafka UI (provectuslabs/kafka-ui:latest) — a visual dashboard for monitoring topics and messages, runs on port 8080. All secrets (MinIO access key, secret key) go in a .env file — never hardcode them.</w:t>
      </w:r>
    </w:p>
    <w:p>
      <w:pPr>
        <w:pStyle w:val="ListParagraph"/>
        <w:numPr>
          <w:ilvl w:val="0"/>
          <w:numId w:val="2"/>
        </w:numPr>
        <w:spacing w:after="120" w:before="0" w:line="296"/>
      </w:pPr>
      <w:r>
        <w:rPr>
          <w:rFonts w:ascii="Arial" w:cs="Arial" w:eastAsia="Arial" w:hAnsi="Arial"/>
          <w:b/>
          <w:bCs/>
          <w:color w:val="1A1A1A"/>
          <w:sz w:val="21"/>
          <w:szCs w:val="21"/>
        </w:rPr>
        <w:t xml:space="preserve">Create your Kafka topics</w:t>
      </w:r>
      <w:r>
        <w:rPr>
          <w:rFonts w:ascii="Arial" w:cs="Arial" w:eastAsia="Arial" w:hAnsi="Arial"/>
          <w:color w:val="5F5E5A"/>
          <w:sz w:val="21"/>
          <w:szCs w:val="21"/>
        </w:rPr>
        <w:t xml:space="preserve"> — </w:t>
      </w:r>
      <w:r>
        <w:rPr>
          <w:rFonts w:ascii="Arial" w:cs="Arial" w:eastAsia="Arial" w:hAnsi="Arial"/>
          <w:color w:val="2C2C2A"/>
          <w:sz w:val="21"/>
          <w:szCs w:val="21"/>
        </w:rPr>
        <w:t xml:space="preserve">Run docker compose up -d to start the infrastructure. Then create three Kafka topics using the Kafka CLI inside the container: rte.generation (energy production mix data), rte.consumption (national and regional load data), weather.paris (Paris temperature readings). Configure each with partitions=3 and replication-factor=1 (you only have one broker). Partitioning allows parallel consumption later. Open Kafka UI at localhost:8080 and confirm all three topics appear.</w:t>
      </w:r>
    </w:p>
    <w:p>
      <w:pPr>
        <w:pStyle w:val="ListParagraph"/>
        <w:numPr>
          <w:ilvl w:val="0"/>
          <w:numId w:val="2"/>
        </w:numPr>
        <w:spacing w:after="120" w:before="0" w:line="296"/>
      </w:pPr>
      <w:r>
        <w:rPr>
          <w:rFonts w:ascii="Arial" w:cs="Arial" w:eastAsia="Arial" w:hAnsi="Arial"/>
          <w:b/>
          <w:bCs/>
          <w:color w:val="1A1A1A"/>
          <w:sz w:val="21"/>
          <w:szCs w:val="21"/>
        </w:rPr>
        <w:t xml:space="preserve">Set up MinIO bucket</w:t>
      </w:r>
      <w:r>
        <w:rPr>
          <w:rFonts w:ascii="Arial" w:cs="Arial" w:eastAsia="Arial" w:hAnsi="Arial"/>
          <w:color w:val="5F5E5A"/>
          <w:sz w:val="21"/>
          <w:szCs w:val="21"/>
        </w:rPr>
        <w:t xml:space="preserve"> — </w:t>
      </w:r>
      <w:r>
        <w:rPr>
          <w:rFonts w:ascii="Arial" w:cs="Arial" w:eastAsia="Arial" w:hAnsi="Arial"/>
          <w:color w:val="2C2C2A"/>
          <w:sz w:val="21"/>
          <w:szCs w:val="21"/>
        </w:rPr>
        <w:t xml:space="preserve">Open the MinIO console at localhost:9001. Log in with your access key and secret. Create a bucket called energy-lake. Inside it, create three prefixes (folders) manually: bronze/ (raw incoming data), silver/ (cleaned data, created on Day 3), gold/ (aggregated data, created on Day 4). This is the medallion architecture — a standard pattern in modern lakehouses.</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PRODUCERS AND CONSUMERS (4H)</w:t>
      </w:r>
    </w:p>
    <w:p>
      <w:pPr>
        <w:pStyle w:val="ListParagraph"/>
        <w:numPr>
          <w:ilvl w:val="0"/>
          <w:numId w:val="2"/>
        </w:numPr>
        <w:spacing w:after="120" w:before="0" w:line="296"/>
      </w:pPr>
      <w:r>
        <w:rPr>
          <w:rFonts w:ascii="Arial" w:cs="Arial" w:eastAsia="Arial" w:hAnsi="Arial"/>
          <w:b/>
          <w:bCs/>
          <w:color w:val="1A1A1A"/>
          <w:sz w:val="21"/>
          <w:szCs w:val="21"/>
        </w:rPr>
        <w:t xml:space="preserve">Write ingestion/producer_rte.py</w:t>
      </w:r>
      <w:r>
        <w:rPr>
          <w:rFonts w:ascii="Arial" w:cs="Arial" w:eastAsia="Arial" w:hAnsi="Arial"/>
          <w:color w:val="5F5E5A"/>
          <w:sz w:val="21"/>
          <w:szCs w:val="21"/>
        </w:rPr>
        <w:t xml:space="preserve"> — </w:t>
      </w:r>
      <w:r>
        <w:rPr>
          <w:rFonts w:ascii="Arial" w:cs="Arial" w:eastAsia="Arial" w:hAnsi="Arial"/>
          <w:color w:val="2C2C2A"/>
          <w:sz w:val="21"/>
          <w:szCs w:val="21"/>
        </w:rPr>
        <w:t xml:space="preserve">This script runs in a loop and polls the RTE API every 30 minutes. For each poll: refresh the OAuth token if it is about to expire, call the Actual Generation endpoint and the Consumption endpoint, serialize each API response as a JSON string with an added ingestion_timestamp field (ISO 8601 UTC), and publish to the corresponding Kafka topic (rte.generation or rte.consumption). Include retry logic: if an API call fails, wait 30 seconds and retry up to 3 times with exponential backoff. Log every successful poll and every error.</w:t>
      </w:r>
    </w:p>
    <w:p>
      <w:pPr>
        <w:pStyle w:val="ListParagraph"/>
        <w:numPr>
          <w:ilvl w:val="0"/>
          <w:numId w:val="2"/>
        </w:numPr>
        <w:spacing w:after="120" w:before="0" w:line="296"/>
      </w:pPr>
      <w:r>
        <w:rPr>
          <w:rFonts w:ascii="Arial" w:cs="Arial" w:eastAsia="Arial" w:hAnsi="Arial"/>
          <w:b/>
          <w:bCs/>
          <w:color w:val="1A1A1A"/>
          <w:sz w:val="21"/>
          <w:szCs w:val="21"/>
        </w:rPr>
        <w:t xml:space="preserve">Write ingestion/producer_weather.py</w:t>
      </w:r>
      <w:r>
        <w:rPr>
          <w:rFonts w:ascii="Arial" w:cs="Arial" w:eastAsia="Arial" w:hAnsi="Arial"/>
          <w:color w:val="5F5E5A"/>
          <w:sz w:val="21"/>
          <w:szCs w:val="21"/>
        </w:rPr>
        <w:t xml:space="preserve"> — </w:t>
      </w:r>
      <w:r>
        <w:rPr>
          <w:rFonts w:ascii="Arial" w:cs="Arial" w:eastAsia="Arial" w:hAnsi="Arial"/>
          <w:color w:val="2C2C2A"/>
          <w:sz w:val="21"/>
          <w:szCs w:val="21"/>
        </w:rPr>
        <w:t xml:space="preserve">Simpler than the RTE producer since Open-Meteo needs no auth. This script polls every hour, calls the Open-Meteo forecast endpoint for Paris coordinates, serializes the temperature array as JSON, and publishes to the weather.paris Kafka topic. Run both producers in the background while you work on the consumer.</w:t>
      </w:r>
    </w:p>
    <w:p>
      <w:pPr>
        <w:pStyle w:val="ListParagraph"/>
        <w:numPr>
          <w:ilvl w:val="0"/>
          <w:numId w:val="2"/>
        </w:numPr>
        <w:spacing w:after="120" w:before="0" w:line="296"/>
      </w:pPr>
      <w:r>
        <w:rPr>
          <w:rFonts w:ascii="Arial" w:cs="Arial" w:eastAsia="Arial" w:hAnsi="Arial"/>
          <w:b/>
          <w:bCs/>
          <w:color w:val="1A1A1A"/>
          <w:sz w:val="21"/>
          <w:szCs w:val="21"/>
        </w:rPr>
        <w:t xml:space="preserve">Write ingestion/consumer_bronze.py</w:t>
      </w:r>
      <w:r>
        <w:rPr>
          <w:rFonts w:ascii="Arial" w:cs="Arial" w:eastAsia="Arial" w:hAnsi="Arial"/>
          <w:color w:val="5F5E5A"/>
          <w:sz w:val="21"/>
          <w:szCs w:val="21"/>
        </w:rPr>
        <w:t xml:space="preserve"> — </w:t>
      </w:r>
      <w:r>
        <w:rPr>
          <w:rFonts w:ascii="Arial" w:cs="Arial" w:eastAsia="Arial" w:hAnsi="Arial"/>
          <w:color w:val="2C2C2A"/>
          <w:sz w:val="21"/>
          <w:szCs w:val="21"/>
        </w:rPr>
        <w:t xml:space="preserve">This consumer subscribes to all three Kafka topics simultaneously and writes every message to MinIO. The key design decision is the file path structure: bronze/{topic_name}/year=YYYY/month=MM/day=DD/hour=HH/{uuid}.json. This Hive-style partitioning means Spark will automatically detect partitions on Day 3 without any configuration. Use the minio Python library to write files. Flush to MinIO every 10 messages or every 5 minutes, whichever comes first.</w:t>
      </w:r>
    </w:p>
    <w:p>
      <w:pPr>
        <w:pStyle w:val="ListParagraph"/>
        <w:numPr>
          <w:ilvl w:val="0"/>
          <w:numId w:val="2"/>
        </w:numPr>
        <w:spacing w:after="120" w:before="0" w:line="296"/>
      </w:pPr>
      <w:r>
        <w:rPr>
          <w:rFonts w:ascii="Arial" w:cs="Arial" w:eastAsia="Arial" w:hAnsi="Arial"/>
          <w:b/>
          <w:bCs/>
          <w:color w:val="1A1A1A"/>
          <w:sz w:val="21"/>
          <w:szCs w:val="21"/>
        </w:rPr>
        <w:t xml:space="preserve">Write ingestion/backfill_historical.py</w:t>
      </w:r>
      <w:r>
        <w:rPr>
          <w:rFonts w:ascii="Arial" w:cs="Arial" w:eastAsia="Arial" w:hAnsi="Arial"/>
          <w:color w:val="5F5E5A"/>
          <w:sz w:val="21"/>
          <w:szCs w:val="21"/>
        </w:rPr>
        <w:t xml:space="preserve"> — </w:t>
      </w:r>
      <w:r>
        <w:rPr>
          <w:rFonts w:ascii="Arial" w:cs="Arial" w:eastAsia="Arial" w:hAnsi="Arial"/>
          <w:color w:val="2C2C2A"/>
          <w:sz w:val="21"/>
          <w:szCs w:val="21"/>
        </w:rPr>
        <w:t xml:space="preserve">This is a one-off script that loads the éCO2mix CSV downloaded on Day 1, converts it to the same JSON format as the live producer, and writes it to MinIO under bronze/historical/ partitioned by year and month. This gives you 2 years of data to work with from Day 3 onwards — essential for training a good ML model on Day 5. Run this script once and verify the files appear in MinIO.</w:t>
      </w:r>
    </w:p>
    <w:p>
      <w:pPr>
        <w:pStyle w:val="ListParagraph"/>
        <w:numPr>
          <w:ilvl w:val="0"/>
          <w:numId w:val="2"/>
        </w:numPr>
        <w:spacing w:after="120" w:before="0" w:line="296"/>
      </w:pPr>
      <w:r>
        <w:rPr>
          <w:rFonts w:ascii="Arial" w:cs="Arial" w:eastAsia="Arial" w:hAnsi="Arial"/>
          <w:b/>
          <w:bCs/>
          <w:color w:val="1A1A1A"/>
          <w:sz w:val="21"/>
          <w:szCs w:val="21"/>
        </w:rPr>
        <w:t xml:space="preserve">End-to-end test</w:t>
      </w:r>
      <w:r>
        <w:rPr>
          <w:rFonts w:ascii="Arial" w:cs="Arial" w:eastAsia="Arial" w:hAnsi="Arial"/>
          <w:color w:val="5F5E5A"/>
          <w:sz w:val="21"/>
          <w:szCs w:val="21"/>
        </w:rPr>
        <w:t xml:space="preserve"> — </w:t>
      </w:r>
      <w:r>
        <w:rPr>
          <w:rFonts w:ascii="Arial" w:cs="Arial" w:eastAsia="Arial" w:hAnsi="Arial"/>
          <w:color w:val="2C2C2A"/>
          <w:sz w:val="21"/>
          <w:szCs w:val="21"/>
        </w:rPr>
        <w:t xml:space="preserve">Start both producers and the consumer. Open Kafka UI and watch messages arriving on each topic in real time. Open MinIO and verify that JSON files are being created under the bronze/ prefix with the correct partitioning. Let it run for 10 minutes and then check that new files are appearing. Take a screenshot of Kafka UI showing live message counts — this goes in your README.</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0F6E56"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D4EEE6" w:val="clear"/>
            <w:tcMar>
              <w:top w:type="dxa" w:w="140"/>
              <w:left w:type="dxa" w:w="180"/>
              <w:bottom w:type="dxa" w:w="140"/>
              <w:right w:type="dxa" w:w="180"/>
            </w:tcMar>
          </w:tcPr>
          <w:p>
            <w:pPr>
              <w:spacing w:after="40"/>
            </w:pPr>
            <w:r>
              <w:rPr>
                <w:rFonts w:ascii="Arial" w:cs="Arial" w:eastAsia="Arial" w:hAnsi="Arial"/>
                <w:b/>
                <w:bCs/>
                <w:caps/>
                <w:color w:val="0F6E56"/>
                <w:sz w:val="17"/>
                <w:szCs w:val="17"/>
              </w:rPr>
              <w:t xml:space="preserve">END OF DAY DELIVERABLE</w:t>
            </w:r>
          </w:p>
          <w:p>
            <w:pPr>
              <w:spacing w:after="0"/>
            </w:pPr>
            <w:r>
              <w:rPr>
                <w:rFonts w:ascii="Arial" w:cs="Arial" w:eastAsia="Arial" w:hAnsi="Arial"/>
                <w:color w:val="2C2C2A"/>
                <w:sz w:val="20"/>
                <w:szCs w:val="20"/>
              </w:rPr>
              <w:t xml:space="preserve">docker compose up starts the full infrastructure (Kafka, MinIO, Kafka UI). Real RTE data is flowing through Kafka and landing in MinIO every 30 minutes automatically. Two years of historical data are loaded under bronze/historical/. Kafka UI screenshot saved.</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Take a screen recording of Kafka UI showing messages arriving in real time. Even a 20-second GIF embedded in your README is dramatically more impressive than any amount of text describing what your pipeline does.</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FDF0D5" w:val="clear"/>
            <w:tcMar>
              <w:top w:type="dxa" w:w="220"/>
              <w:left w:type="dxa" w:w="280"/>
              <w:bottom w:type="dxa" w:w="160"/>
              <w:right w:type="dxa" w:w="280"/>
            </w:tcMar>
          </w:tcPr>
          <w:p>
            <w:pPr>
              <w:spacing w:after="60" w:before="0"/>
            </w:pPr>
            <w:r>
              <w:rPr>
                <w:rFonts w:ascii="Arial" w:cs="Arial" w:eastAsia="Arial" w:hAnsi="Arial"/>
                <w:b/>
                <w:bCs/>
                <w:caps/>
                <w:color w:val="B36A00"/>
                <w:sz w:val="18"/>
                <w:szCs w:val="18"/>
              </w:rPr>
              <w:t xml:space="preserve">DAY 3  ·  </w:t>
            </w:r>
            <w:r>
              <w:rPr>
                <w:rFonts w:ascii="Arial" w:cs="Arial" w:eastAsia="Arial" w:hAnsi="Arial"/>
                <w:b/>
                <w:bCs/>
                <w:color w:val="B36A00"/>
                <w:sz w:val="24"/>
                <w:szCs w:val="24"/>
              </w:rPr>
              <w:t xml:space="preserve">PySpark Processing &amp; Delta Lake</w:t>
            </w:r>
          </w:p>
          <w:p>
            <w:pPr>
              <w:spacing w:after="0"/>
            </w:pPr>
            <w:r>
              <w:rPr>
                <w:rFonts w:ascii="Arial" w:cs="Arial" w:eastAsia="Arial" w:hAnsi="Arial"/>
                <w:i/>
                <w:iCs/>
                <w:color w:val="B36A00"/>
                <w:sz w:val="18"/>
                <w:szCs w:val="18"/>
              </w:rPr>
              <w:t xml:space="preserve">Estimated time: 7 hours · Raw data becomes clean, structured, queryable data</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B36A00" w:sz="14"/>
              <w:bottom w:val="nil"/>
              <w:right w:val="nil"/>
            </w:tcBorders>
            <w:shd w:fill="FDF0D5" w:val="clear"/>
            <w:tcMar>
              <w:top w:type="dxa" w:w="140"/>
              <w:left w:type="dxa" w:w="240"/>
              <w:bottom w:type="dxa" w:w="140"/>
              <w:right w:type="dxa" w:w="240"/>
            </w:tcMar>
          </w:tcPr>
          <w:p>
            <w:pPr>
              <w:spacing w:after="60"/>
            </w:pPr>
            <w:r>
              <w:rPr>
                <w:rFonts w:ascii="Arial" w:cs="Arial" w:eastAsia="Arial" w:hAnsi="Arial"/>
                <w:b/>
                <w:bCs/>
                <w:caps/>
                <w:color w:val="B36A00"/>
                <w:sz w:val="19"/>
                <w:szCs w:val="19"/>
              </w:rPr>
              <w:t xml:space="preserve">Why this day matters</w:t>
            </w:r>
          </w:p>
          <w:p>
            <w:pPr>
              <w:spacing w:after="0"/>
            </w:pPr>
            <w:r>
              <w:rPr>
                <w:rFonts w:ascii="Arial" w:cs="Arial" w:eastAsia="Arial" w:hAnsi="Arial"/>
                <w:color w:val="2C2C2A"/>
                <w:sz w:val="20"/>
                <w:szCs w:val="20"/>
              </w:rPr>
              <w:t xml:space="preserve">PySpark is required in virtually every French data engineering job description. Delta Lake is the lakehouse storage format that companies like Capgemini, BNP Paribas, and EDF have adopted for their data platforms. Today you transform raw, messy JSON from the bronze layer into a clean, typed, validated silver layer using PySpark — and you store it in Delta format, which gives you ACID transactions, time travel, and schema enforcement for free. This is the core of what a data engineer does.</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Apache Spark 3.5</w:t>
            </w:r>
          </w:p>
          <w:p>
            <w:pPr>
              <w:spacing w:after="0"/>
            </w:pPr>
            <w:r>
              <w:rPr>
                <w:rFonts w:ascii="Arial" w:cs="Arial" w:eastAsia="Arial" w:hAnsi="Arial"/>
                <w:color w:val="5F5E5A"/>
                <w:sz w:val="18"/>
                <w:szCs w:val="18"/>
              </w:rPr>
              <w:t xml:space="preserve">Distributed processing</w:t>
            </w:r>
          </w:p>
        </w:tc>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PySpark</w:t>
            </w:r>
          </w:p>
          <w:p>
            <w:pPr>
              <w:spacing w:after="0"/>
            </w:pPr>
            <w:r>
              <w:rPr>
                <w:rFonts w:ascii="Arial" w:cs="Arial" w:eastAsia="Arial" w:hAnsi="Arial"/>
                <w:color w:val="5F5E5A"/>
                <w:sz w:val="18"/>
                <w:szCs w:val="18"/>
              </w:rPr>
              <w:t xml:space="preserve">Python Spark API</w:t>
            </w:r>
          </w:p>
        </w:tc>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Delta Lake 3.1</w:t>
            </w:r>
          </w:p>
          <w:p>
            <w:pPr>
              <w:spacing w:after="0"/>
            </w:pPr>
            <w:r>
              <w:rPr>
                <w:rFonts w:ascii="Arial" w:cs="Arial" w:eastAsia="Arial" w:hAnsi="Arial"/>
                <w:color w:val="5F5E5A"/>
                <w:sz w:val="18"/>
                <w:szCs w:val="18"/>
              </w:rPr>
              <w:t xml:space="preserve">ACID lakehouse format</w:t>
            </w:r>
          </w:p>
        </w:tc>
      </w:tr>
      <w:tr>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S3A connector</w:t>
            </w:r>
          </w:p>
          <w:p>
            <w:pPr>
              <w:spacing w:after="0"/>
            </w:pPr>
            <w:r>
              <w:rPr>
                <w:rFonts w:ascii="Arial" w:cs="Arial" w:eastAsia="Arial" w:hAnsi="Arial"/>
                <w:color w:val="5F5E5A"/>
                <w:sz w:val="18"/>
                <w:szCs w:val="18"/>
              </w:rPr>
              <w:t xml:space="preserve">Spark reads MinIO</w:t>
            </w:r>
          </w:p>
        </w:tc>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Docker Compose</w:t>
            </w:r>
          </w:p>
          <w:p>
            <w:pPr>
              <w:spacing w:after="0"/>
            </w:pPr>
            <w:r>
              <w:rPr>
                <w:rFonts w:ascii="Arial" w:cs="Arial" w:eastAsia="Arial" w:hAnsi="Arial"/>
                <w:color w:val="5F5E5A"/>
                <w:sz w:val="18"/>
                <w:szCs w:val="18"/>
              </w:rPr>
              <w:t xml:space="preserve">Spark service</w:t>
            </w:r>
          </w:p>
        </w:tc>
        <w:tc>
          <w:tcPr>
            <w:tcW w:type="dxa" w:w="3120"/>
            <w:tcBorders>
              <w:top w:val="single" w:color="CCCCCC" w:sz="3"/>
              <w:left w:val="single" w:color="CCCCCC" w:sz="3"/>
              <w:bottom w:val="single" w:color="CCCCCC" w:sz="3"/>
              <w:right w:val="single" w:color="CCCCCC" w:sz="3"/>
            </w:tcBorders>
            <w:shd w:fill="FDF0D5" w:val="clear"/>
            <w:tcMar>
              <w:top w:type="dxa" w:w="100"/>
              <w:left w:type="dxa" w:w="140"/>
              <w:bottom w:type="dxa" w:w="100"/>
              <w:right w:type="dxa" w:w="140"/>
            </w:tcMar>
          </w:tcPr>
          <w:p>
            <w:pPr>
              <w:spacing w:after="30"/>
            </w:pPr>
            <w:r>
              <w:rPr>
                <w:rFonts w:ascii="Arial" w:cs="Arial" w:eastAsia="Arial" w:hAnsi="Arial"/>
                <w:b/>
                <w:bCs/>
                <w:color w:val="B36A00"/>
                <w:sz w:val="20"/>
                <w:szCs w:val="20"/>
              </w:rPr>
              <w:t xml:space="preserve">pandas</w:t>
            </w:r>
          </w:p>
          <w:p>
            <w:pPr>
              <w:spacing w:after="0"/>
            </w:pPr>
            <w:r>
              <w:rPr>
                <w:rFonts w:ascii="Arial" w:cs="Arial" w:eastAsia="Arial" w:hAnsi="Arial"/>
                <w:color w:val="5F5E5A"/>
                <w:sz w:val="18"/>
                <w:szCs w:val="18"/>
              </w:rPr>
              <w:t xml:space="preserve">Data quality checks</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SPARK INFRASTRUCTURE (2.5H)</w:t>
      </w:r>
    </w:p>
    <w:p>
      <w:pPr>
        <w:pStyle w:val="ListParagraph"/>
        <w:numPr>
          <w:ilvl w:val="0"/>
          <w:numId w:val="2"/>
        </w:numPr>
        <w:spacing w:after="120" w:before="0" w:line="296"/>
      </w:pPr>
      <w:r>
        <w:rPr>
          <w:rFonts w:ascii="Arial" w:cs="Arial" w:eastAsia="Arial" w:hAnsi="Arial"/>
          <w:b/>
          <w:bCs/>
          <w:color w:val="1A1A1A"/>
          <w:sz w:val="21"/>
          <w:szCs w:val="21"/>
        </w:rPr>
        <w:t xml:space="preserve">Add Spark to docker-compose.yml</w:t>
      </w:r>
      <w:r>
        <w:rPr>
          <w:rFonts w:ascii="Arial" w:cs="Arial" w:eastAsia="Arial" w:hAnsi="Arial"/>
          <w:color w:val="5F5E5A"/>
          <w:sz w:val="21"/>
          <w:szCs w:val="21"/>
        </w:rPr>
        <w:t xml:space="preserve"> — </w:t>
      </w:r>
      <w:r>
        <w:rPr>
          <w:rFonts w:ascii="Arial" w:cs="Arial" w:eastAsia="Arial" w:hAnsi="Arial"/>
          <w:color w:val="2C2C2A"/>
          <w:sz w:val="21"/>
          <w:szCs w:val="21"/>
        </w:rPr>
        <w:t xml:space="preserve">Add two new services: spark-master (bitnami/spark:3.5) with SPARK_MODE=master, and spark-worker with SPARK_MODE=worker pointing to the master. Mount a local logs/ folder for Spark event logs. You will run Spark jobs by exec-ing into the master container or by running PySpark locally with the MinIO S3A connector jars — either approach works fine. The important thing is that Spark can read from and write to MinIO.</w:t>
      </w:r>
    </w:p>
    <w:p>
      <w:pPr>
        <w:pStyle w:val="ListParagraph"/>
        <w:numPr>
          <w:ilvl w:val="0"/>
          <w:numId w:val="2"/>
        </w:numPr>
        <w:spacing w:after="120" w:before="0" w:line="296"/>
      </w:pPr>
      <w:r>
        <w:rPr>
          <w:rFonts w:ascii="Arial" w:cs="Arial" w:eastAsia="Arial" w:hAnsi="Arial"/>
          <w:b/>
          <w:bCs/>
          <w:color w:val="1A1A1A"/>
          <w:sz w:val="21"/>
          <w:szCs w:val="21"/>
        </w:rPr>
        <w:t xml:space="preserve">Configure the S3A connector for MinIO</w:t>
      </w:r>
      <w:r>
        <w:rPr>
          <w:rFonts w:ascii="Arial" w:cs="Arial" w:eastAsia="Arial" w:hAnsi="Arial"/>
          <w:color w:val="5F5E5A"/>
          <w:sz w:val="21"/>
          <w:szCs w:val="21"/>
        </w:rPr>
        <w:t xml:space="preserve"> — </w:t>
      </w:r>
      <w:r>
        <w:rPr>
          <w:rFonts w:ascii="Arial" w:cs="Arial" w:eastAsia="Arial" w:hAnsi="Arial"/>
          <w:color w:val="2C2C2A"/>
          <w:sz w:val="21"/>
          <w:szCs w:val="21"/>
        </w:rPr>
        <w:t xml:space="preserve">In your SparkSession builder, set these configuration options: spark.hadoop.fs.s3a.endpoint = http://minio:9000 (or localhost:9000 if running outside Docker), spark.hadoop.fs.s3a.access.key and spark.hadoop.fs.s3a.secret.key from your .env file, spark.hadoop.fs.s3a.path.style.access = true (required for MinIO — unlike real AWS S3 which uses virtual-hosted style), spark.sql.extensions = io.delta.sql.DeltaSparkSessionExtension, spark.sql.catalog.spark_catalog = org.apache.spark.sql.delta.catalog.DeltaCatalog. Download the delta-core and hadoop-aws jars and include them in spark.jars.</w:t>
      </w:r>
    </w:p>
    <w:p>
      <w:pPr>
        <w:pStyle w:val="ListParagraph"/>
        <w:numPr>
          <w:ilvl w:val="0"/>
          <w:numId w:val="2"/>
        </w:numPr>
        <w:spacing w:after="120" w:before="0" w:line="296"/>
      </w:pPr>
      <w:r>
        <w:rPr>
          <w:rFonts w:ascii="Arial" w:cs="Arial" w:eastAsia="Arial" w:hAnsi="Arial"/>
          <w:b/>
          <w:bCs/>
          <w:color w:val="1A1A1A"/>
          <w:sz w:val="21"/>
          <w:szCs w:val="21"/>
        </w:rPr>
        <w:t xml:space="preserve">Write and run a connectivity smoke test</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processing/test_spark.py that simply reads one JSON file from MinIO bronze layer, prints its inferred schema, and counts rows. If this returns without error, your entire stack is wired correctly. This is worth doing before writing the full pipeline — debugging S3A connectivity issues inside a complex Spark job is painful.</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BRONZE TO SILVER TRANSFORMATIONS (4.5H)</w:t>
      </w:r>
    </w:p>
    <w:p>
      <w:pPr>
        <w:pStyle w:val="ListParagraph"/>
        <w:numPr>
          <w:ilvl w:val="0"/>
          <w:numId w:val="2"/>
        </w:numPr>
        <w:spacing w:after="120" w:before="0" w:line="296"/>
      </w:pPr>
      <w:r>
        <w:rPr>
          <w:rFonts w:ascii="Arial" w:cs="Arial" w:eastAsia="Arial" w:hAnsi="Arial"/>
          <w:b/>
          <w:bCs/>
          <w:color w:val="1A1A1A"/>
          <w:sz w:val="21"/>
          <w:szCs w:val="21"/>
        </w:rPr>
        <w:t xml:space="preserve">Write processing/bronze_to_silver_generation.py</w:t>
      </w:r>
      <w:r>
        <w:rPr>
          <w:rFonts w:ascii="Arial" w:cs="Arial" w:eastAsia="Arial" w:hAnsi="Arial"/>
          <w:color w:val="5F5E5A"/>
          <w:sz w:val="21"/>
          <w:szCs w:val="21"/>
        </w:rPr>
        <w:t xml:space="preserve"> — </w:t>
      </w:r>
      <w:r>
        <w:rPr>
          <w:rFonts w:ascii="Arial" w:cs="Arial" w:eastAsia="Arial" w:hAnsi="Arial"/>
          <w:color w:val="2C2C2A"/>
          <w:sz w:val="21"/>
          <w:szCs w:val="21"/>
        </w:rPr>
        <w:t xml:space="preserve">Read all JSON files from s3a://energy-lake/bronze/rte.generation/ using Spark's read.json() — it automatically handles multiple files and infers schema. Apply these transformations: cast start_date and end_date from string to TimestampType, cast all MW values from string to DoubleType, rename columns to clean snake_case (production_nuclear_mw, production_solar_mw, production_wind_onshore_mw, etc.), drop duplicates on (start_date, production_type) — duplicates happen when the API is polled during an overlap window, add an ingestion_timestamp column with current_timestamp(), compute total_production_mw as the sum of all source columns, compute renewable_production_mw = solar + wind_onshore + wind_offshore + hydro. Write the result as a Delta table to s3a://energy-lake/silver/generation/.</w:t>
      </w:r>
    </w:p>
    <w:p>
      <w:pPr>
        <w:pStyle w:val="ListParagraph"/>
        <w:numPr>
          <w:ilvl w:val="0"/>
          <w:numId w:val="2"/>
        </w:numPr>
        <w:spacing w:after="120" w:before="0" w:line="296"/>
      </w:pPr>
      <w:r>
        <w:rPr>
          <w:rFonts w:ascii="Arial" w:cs="Arial" w:eastAsia="Arial" w:hAnsi="Arial"/>
          <w:b/>
          <w:bCs/>
          <w:color w:val="1A1A1A"/>
          <w:sz w:val="21"/>
          <w:szCs w:val="21"/>
        </w:rPr>
        <w:t xml:space="preserve">Write processing/bronze_to_silver_consumption.py</w:t>
      </w:r>
      <w:r>
        <w:rPr>
          <w:rFonts w:ascii="Arial" w:cs="Arial" w:eastAsia="Arial" w:hAnsi="Arial"/>
          <w:color w:val="5F5E5A"/>
          <w:sz w:val="21"/>
          <w:szCs w:val="21"/>
        </w:rPr>
        <w:t xml:space="preserve"> — </w:t>
      </w:r>
      <w:r>
        <w:rPr>
          <w:rFonts w:ascii="Arial" w:cs="Arial" w:eastAsia="Arial" w:hAnsi="Arial"/>
          <w:color w:val="2C2C2A"/>
          <w:sz w:val="21"/>
          <w:szCs w:val="21"/>
        </w:rPr>
        <w:t xml:space="preserve">Same pattern for consumption data. Additional computed columns: consumption_gwh = consumption_mw / 2000 (30-minute intervals, convert MW to GWh), consumption_per_capita_kwh = (consumption_gwh * 1_000_000) / 67_000_000 (France population). Also extract the regional breakdown into a separate silver/consumption_regional/ Delta table with region_name, region_consumption_mw, and timestamp.</w:t>
      </w:r>
    </w:p>
    <w:p>
      <w:pPr>
        <w:pStyle w:val="ListParagraph"/>
        <w:numPr>
          <w:ilvl w:val="0"/>
          <w:numId w:val="2"/>
        </w:numPr>
        <w:spacing w:after="120" w:before="0" w:line="296"/>
      </w:pPr>
      <w:r>
        <w:rPr>
          <w:rFonts w:ascii="Arial" w:cs="Arial" w:eastAsia="Arial" w:hAnsi="Arial"/>
          <w:b/>
          <w:bCs/>
          <w:color w:val="1A1A1A"/>
          <w:sz w:val="21"/>
          <w:szCs w:val="21"/>
        </w:rPr>
        <w:t xml:space="preserve">Write processing/bronze_to_silver_weather.py</w:t>
      </w:r>
      <w:r>
        <w:rPr>
          <w:rFonts w:ascii="Arial" w:cs="Arial" w:eastAsia="Arial" w:hAnsi="Arial"/>
          <w:color w:val="5F5E5A"/>
          <w:sz w:val="21"/>
          <w:szCs w:val="21"/>
        </w:rPr>
        <w:t xml:space="preserve"> — </w:t>
      </w:r>
      <w:r>
        <w:rPr>
          <w:rFonts w:ascii="Arial" w:cs="Arial" w:eastAsia="Arial" w:hAnsi="Arial"/>
          <w:color w:val="2C2C2A"/>
          <w:sz w:val="21"/>
          <w:szCs w:val="21"/>
        </w:rPr>
        <w:t xml:space="preserve">Read weather JSON from MinIO, extract hourly temperature readings, and resample to 30-minute intervals to match the RTE data granularity (use linear interpolation between hourly readings). Write to silver/weather/. Also compute heating_degree_days = max(0, 18 - temperature) for each half-hour slot — this is a standard energy industry metric that directly correlates with electricity consumption. French energy analysts use this daily.</w:t>
      </w:r>
    </w:p>
    <w:p>
      <w:pPr>
        <w:pStyle w:val="ListParagraph"/>
        <w:numPr>
          <w:ilvl w:val="0"/>
          <w:numId w:val="2"/>
        </w:numPr>
        <w:spacing w:after="120" w:before="0" w:line="296"/>
      </w:pPr>
      <w:r>
        <w:rPr>
          <w:rFonts w:ascii="Arial" w:cs="Arial" w:eastAsia="Arial" w:hAnsi="Arial"/>
          <w:b/>
          <w:bCs/>
          <w:color w:val="1A1A1A"/>
          <w:sz w:val="21"/>
          <w:szCs w:val="21"/>
        </w:rPr>
        <w:t xml:space="preserve">Build the combined silver join</w:t>
      </w:r>
      <w:r>
        <w:rPr>
          <w:rFonts w:ascii="Arial" w:cs="Arial" w:eastAsia="Arial" w:hAnsi="Arial"/>
          <w:color w:val="5F5E5A"/>
          <w:sz w:val="21"/>
          <w:szCs w:val="21"/>
        </w:rPr>
        <w:t xml:space="preserve"> — </w:t>
      </w:r>
      <w:r>
        <w:rPr>
          <w:rFonts w:ascii="Arial" w:cs="Arial" w:eastAsia="Arial" w:hAnsi="Arial"/>
          <w:color w:val="2C2C2A"/>
          <w:sz w:val="21"/>
          <w:szCs w:val="21"/>
        </w:rPr>
        <w:t xml:space="preserve">Write processing/silver_join.py that reads all three silver tables and joins them on timestamp. The join key must be exact — both sides should be in UTC and rounded to the nearest 30 minutes. Add a data completeness column: is_complete = (generation is not null AND consumption is not null AND temperature is not null). Write the joined result as silver/energy_with_weather/ Delta table. This table is what everything from Day 4 onwards reads from.</w:t>
      </w:r>
    </w:p>
    <w:p>
      <w:pPr>
        <w:pStyle w:val="ListParagraph"/>
        <w:numPr>
          <w:ilvl w:val="0"/>
          <w:numId w:val="2"/>
        </w:numPr>
        <w:spacing w:after="120" w:before="0" w:line="296"/>
      </w:pPr>
      <w:r>
        <w:rPr>
          <w:rFonts w:ascii="Arial" w:cs="Arial" w:eastAsia="Arial" w:hAnsi="Arial"/>
          <w:b/>
          <w:bCs/>
          <w:color w:val="1A1A1A"/>
          <w:sz w:val="21"/>
          <w:szCs w:val="21"/>
        </w:rPr>
        <w:t xml:space="preserve">Run the historical backfill through the same pipeline</w:t>
      </w:r>
      <w:r>
        <w:rPr>
          <w:rFonts w:ascii="Arial" w:cs="Arial" w:eastAsia="Arial" w:hAnsi="Arial"/>
          <w:color w:val="5F5E5A"/>
          <w:sz w:val="21"/>
          <w:szCs w:val="21"/>
        </w:rPr>
        <w:t xml:space="preserve"> — </w:t>
      </w:r>
      <w:r>
        <w:rPr>
          <w:rFonts w:ascii="Arial" w:cs="Arial" w:eastAsia="Arial" w:hAnsi="Arial"/>
          <w:color w:val="2C2C2A"/>
          <w:sz w:val="21"/>
          <w:szCs w:val="21"/>
        </w:rPr>
        <w:t xml:space="preserve">The éCO2mix CSV you loaded into bronze/historical/ on Day 2 needs to go through the same Spark transformations. Run bronze_to_silver_generation.py pointing at the historical path. Delta Lake handles the merge automatically — it will not create duplicates if records already exist from the live feed. Verify final row count covers your full date range.</w:t>
      </w:r>
    </w:p>
    <w:p>
      <w:pPr>
        <w:pStyle w:val="ListParagraph"/>
        <w:numPr>
          <w:ilvl w:val="0"/>
          <w:numId w:val="2"/>
        </w:numPr>
        <w:spacing w:after="120" w:before="0" w:line="296"/>
      </w:pPr>
      <w:r>
        <w:rPr>
          <w:rFonts w:ascii="Arial" w:cs="Arial" w:eastAsia="Arial" w:hAnsi="Arial"/>
          <w:b/>
          <w:bCs/>
          <w:color w:val="1A1A1A"/>
          <w:sz w:val="21"/>
          <w:szCs w:val="21"/>
        </w:rPr>
        <w:t xml:space="preserve">Add data quality checks</w:t>
      </w:r>
      <w:r>
        <w:rPr>
          <w:rFonts w:ascii="Arial" w:cs="Arial" w:eastAsia="Arial" w:hAnsi="Arial"/>
          <w:color w:val="5F5E5A"/>
          <w:sz w:val="21"/>
          <w:szCs w:val="21"/>
        </w:rPr>
        <w:t xml:space="preserve"> — </w:t>
      </w:r>
      <w:r>
        <w:rPr>
          <w:rFonts w:ascii="Arial" w:cs="Arial" w:eastAsia="Arial" w:hAnsi="Arial"/>
          <w:color w:val="2C2C2A"/>
          <w:sz w:val="21"/>
          <w:szCs w:val="21"/>
        </w:rPr>
        <w:t xml:space="preserve">Add a quality_checks() function to each Spark job that asserts: no nulls in the timestamp column, all MW values are &gt;= 0 (negative generation is a data error), temperature is between -30°C and 50°C (France extremes), total_production_mw &gt; 0 for every row. Log failures to a silver/quality_log/ Delta table with a record of which job, which timestamp, and which rule failed. This quality logging looks excellent on a portfolio.</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40"/>
              <w:left w:type="dxa" w:w="180"/>
              <w:bottom w:type="dxa" w:w="140"/>
              <w:right w:type="dxa" w:w="180"/>
            </w:tcMar>
          </w:tcPr>
          <w:p>
            <w:pPr>
              <w:spacing w:after="40"/>
            </w:pPr>
            <w:r>
              <w:rPr>
                <w:rFonts w:ascii="Arial" w:cs="Arial" w:eastAsia="Arial" w:hAnsi="Arial"/>
                <w:b/>
                <w:bCs/>
                <w:caps/>
                <w:color w:val="B36A00"/>
                <w:sz w:val="17"/>
                <w:szCs w:val="17"/>
              </w:rPr>
              <w:t xml:space="preserve">END OF DAY DELIVERABLE</w:t>
            </w:r>
          </w:p>
          <w:p>
            <w:pPr>
              <w:spacing w:after="0"/>
            </w:pPr>
            <w:r>
              <w:rPr>
                <w:rFonts w:ascii="Arial" w:cs="Arial" w:eastAsia="Arial" w:hAnsi="Arial"/>
                <w:color w:val="2C2C2A"/>
                <w:sz w:val="20"/>
                <w:szCs w:val="20"/>
              </w:rPr>
              <w:t xml:space="preserve">A clean silver/energy_with_weather Delta table in MinIO with over 2 years of data, correct types, and no duplicate records. Data quality checks pass. The table is queryable with a single Spark read call.</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Delta Lake gives you time travel. Add one command to your README: spark.read.format('delta').option('versionAsOf', 0).load('s3a://energy-lake/silver/energy_with_weather/'). This lets you query what the data looked like at any past point. Mentioning time travel in an interview shows you understand production data reliability.</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EEEDFE" w:val="clear"/>
            <w:tcMar>
              <w:top w:type="dxa" w:w="220"/>
              <w:left w:type="dxa" w:w="280"/>
              <w:bottom w:type="dxa" w:w="160"/>
              <w:right w:type="dxa" w:w="280"/>
            </w:tcMar>
          </w:tcPr>
          <w:p>
            <w:pPr>
              <w:spacing w:after="60" w:before="0"/>
            </w:pPr>
            <w:r>
              <w:rPr>
                <w:rFonts w:ascii="Arial" w:cs="Arial" w:eastAsia="Arial" w:hAnsi="Arial"/>
                <w:b/>
                <w:bCs/>
                <w:caps/>
                <w:color w:val="4A42A8"/>
                <w:sz w:val="18"/>
                <w:szCs w:val="18"/>
              </w:rPr>
              <w:t xml:space="preserve">DAY 4  ·  </w:t>
            </w:r>
            <w:r>
              <w:rPr>
                <w:rFonts w:ascii="Arial" w:cs="Arial" w:eastAsia="Arial" w:hAnsi="Arial"/>
                <w:b/>
                <w:bCs/>
                <w:color w:val="4A42A8"/>
                <w:sz w:val="24"/>
                <w:szCs w:val="24"/>
              </w:rPr>
              <w:t xml:space="preserve">dbt Transformations &amp; DuckDB Gold Layer</w:t>
            </w:r>
          </w:p>
          <w:p>
            <w:pPr>
              <w:spacing w:after="0"/>
            </w:pPr>
            <w:r>
              <w:rPr>
                <w:rFonts w:ascii="Arial" w:cs="Arial" w:eastAsia="Arial" w:hAnsi="Arial"/>
                <w:i/>
                <w:iCs/>
                <w:color w:val="4A42A8"/>
                <w:sz w:val="18"/>
                <w:szCs w:val="18"/>
              </w:rPr>
              <w:t xml:space="preserve">Estimated time: 6 hours · Business-ready aggregates that tell a real story</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4A42A8" w:sz="14"/>
              <w:bottom w:val="nil"/>
              <w:right w:val="nil"/>
            </w:tcBorders>
            <w:shd w:fill="EEEDFE" w:val="clear"/>
            <w:tcMar>
              <w:top w:type="dxa" w:w="140"/>
              <w:left w:type="dxa" w:w="240"/>
              <w:bottom w:type="dxa" w:w="140"/>
              <w:right w:type="dxa" w:w="240"/>
            </w:tcMar>
          </w:tcPr>
          <w:p>
            <w:pPr>
              <w:spacing w:after="60"/>
            </w:pPr>
            <w:r>
              <w:rPr>
                <w:rFonts w:ascii="Arial" w:cs="Arial" w:eastAsia="Arial" w:hAnsi="Arial"/>
                <w:b/>
                <w:bCs/>
                <w:caps/>
                <w:color w:val="4A42A8"/>
                <w:sz w:val="19"/>
                <w:szCs w:val="19"/>
              </w:rPr>
              <w:t xml:space="preserve">Why this day matters</w:t>
            </w:r>
          </w:p>
          <w:p>
            <w:pPr>
              <w:spacing w:after="0"/>
            </w:pPr>
            <w:r>
              <w:rPr>
                <w:rFonts w:ascii="Arial" w:cs="Arial" w:eastAsia="Arial" w:hAnsi="Arial"/>
                <w:color w:val="2C2C2A"/>
                <w:sz w:val="20"/>
                <w:szCs w:val="20"/>
              </w:rPr>
              <w:t xml:space="preserve">dbt (data build tool) is one of the fastest-growing tools in the French data ecosystem. Capgemini, Sopra Steria, and virtually every data consultancy in Paris now uses it. The gold layer is where your data becomes genuinely useful — instead of raw 30-minute readings, you produce clean business metrics: hourly renewable share, daily CO2 intensity, regional consumption per capita. These are the exact metrics that EDF, Engie, and RTE's own analysts monitor. DuckDB is the other hot tool: it is an embedded analytical database that runs entirely in-process and is perfect for this kind of project.</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dbt-core</w:t>
            </w:r>
          </w:p>
          <w:p>
            <w:pPr>
              <w:spacing w:after="0"/>
            </w:pPr>
            <w:r>
              <w:rPr>
                <w:rFonts w:ascii="Arial" w:cs="Arial" w:eastAsia="Arial" w:hAnsi="Arial"/>
                <w:color w:val="5F5E5A"/>
                <w:sz w:val="18"/>
                <w:szCs w:val="18"/>
              </w:rPr>
              <w:t xml:space="preserve">SQL transformation tool</w:t>
            </w:r>
          </w:p>
        </w:tc>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dbt-duckdb</w:t>
            </w:r>
          </w:p>
          <w:p>
            <w:pPr>
              <w:spacing w:after="0"/>
            </w:pPr>
            <w:r>
              <w:rPr>
                <w:rFonts w:ascii="Arial" w:cs="Arial" w:eastAsia="Arial" w:hAnsi="Arial"/>
                <w:color w:val="5F5E5A"/>
                <w:sz w:val="18"/>
                <w:szCs w:val="18"/>
              </w:rPr>
              <w:t xml:space="preserve">dbt adapter for DuckDB</w:t>
            </w:r>
          </w:p>
        </w:tc>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DuckDB</w:t>
            </w:r>
          </w:p>
          <w:p>
            <w:pPr>
              <w:spacing w:after="0"/>
            </w:pPr>
            <w:r>
              <w:rPr>
                <w:rFonts w:ascii="Arial" w:cs="Arial" w:eastAsia="Arial" w:hAnsi="Arial"/>
                <w:color w:val="5F5E5A"/>
                <w:sz w:val="18"/>
                <w:szCs w:val="18"/>
              </w:rPr>
              <w:t xml:space="preserve">Fast embedded analytics</w:t>
            </w:r>
          </w:p>
        </w:tc>
      </w:tr>
      <w:tr>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SQL</w:t>
            </w:r>
          </w:p>
          <w:p>
            <w:pPr>
              <w:spacing w:after="0"/>
            </w:pPr>
            <w:r>
              <w:rPr>
                <w:rFonts w:ascii="Arial" w:cs="Arial" w:eastAsia="Arial" w:hAnsi="Arial"/>
                <w:color w:val="5F5E5A"/>
                <w:sz w:val="18"/>
                <w:szCs w:val="18"/>
              </w:rPr>
              <w:t xml:space="preserve">Core transformation lang</w:t>
            </w:r>
          </w:p>
        </w:tc>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dbt tests</w:t>
            </w:r>
          </w:p>
          <w:p>
            <w:pPr>
              <w:spacing w:after="0"/>
            </w:pPr>
            <w:r>
              <w:rPr>
                <w:rFonts w:ascii="Arial" w:cs="Arial" w:eastAsia="Arial" w:hAnsi="Arial"/>
                <w:color w:val="5F5E5A"/>
                <w:sz w:val="18"/>
                <w:szCs w:val="18"/>
              </w:rPr>
              <w:t xml:space="preserve">Data quality assertions</w:t>
            </w:r>
          </w:p>
        </w:tc>
        <w:tc>
          <w:tcPr>
            <w:tcW w:type="dxa" w:w="3120"/>
            <w:tcBorders>
              <w:top w:val="single" w:color="CCCCCC" w:sz="3"/>
              <w:left w:val="single" w:color="CCCCCC" w:sz="3"/>
              <w:bottom w:val="single" w:color="CCCCCC" w:sz="3"/>
              <w:right w:val="single" w:color="CCCCCC" w:sz="3"/>
            </w:tcBorders>
            <w:shd w:fill="EEEDFE" w:val="clear"/>
            <w:tcMar>
              <w:top w:type="dxa" w:w="100"/>
              <w:left w:type="dxa" w:w="140"/>
              <w:bottom w:type="dxa" w:w="100"/>
              <w:right w:type="dxa" w:w="140"/>
            </w:tcMar>
          </w:tcPr>
          <w:p>
            <w:pPr>
              <w:spacing w:after="30"/>
            </w:pPr>
            <w:r>
              <w:rPr>
                <w:rFonts w:ascii="Arial" w:cs="Arial" w:eastAsia="Arial" w:hAnsi="Arial"/>
                <w:b/>
                <w:bCs/>
                <w:color w:val="4A42A8"/>
                <w:sz w:val="20"/>
                <w:szCs w:val="20"/>
              </w:rPr>
              <w:t xml:space="preserve">dbt docs</w:t>
            </w:r>
          </w:p>
          <w:p>
            <w:pPr>
              <w:spacing w:after="0"/>
            </w:pPr>
            <w:r>
              <w:rPr>
                <w:rFonts w:ascii="Arial" w:cs="Arial" w:eastAsia="Arial" w:hAnsi="Arial"/>
                <w:color w:val="5F5E5A"/>
                <w:sz w:val="18"/>
                <w:szCs w:val="18"/>
              </w:rPr>
              <w:t xml:space="preserve">Auto lineage graph</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DBT PROJECT SETUP (2H)</w:t>
      </w:r>
    </w:p>
    <w:p>
      <w:pPr>
        <w:pStyle w:val="ListParagraph"/>
        <w:numPr>
          <w:ilvl w:val="0"/>
          <w:numId w:val="2"/>
        </w:numPr>
        <w:spacing w:after="120" w:before="0" w:line="296"/>
      </w:pPr>
      <w:r>
        <w:rPr>
          <w:rFonts w:ascii="Arial" w:cs="Arial" w:eastAsia="Arial" w:hAnsi="Arial"/>
          <w:b/>
          <w:bCs/>
          <w:color w:val="1A1A1A"/>
          <w:sz w:val="21"/>
          <w:szCs w:val="21"/>
        </w:rPr>
        <w:t xml:space="preserve">Initialize the dbt project</w:t>
      </w:r>
      <w:r>
        <w:rPr>
          <w:rFonts w:ascii="Arial" w:cs="Arial" w:eastAsia="Arial" w:hAnsi="Arial"/>
          <w:color w:val="5F5E5A"/>
          <w:sz w:val="21"/>
          <w:szCs w:val="21"/>
        </w:rPr>
        <w:t xml:space="preserve"> — </w:t>
      </w:r>
      <w:r>
        <w:rPr>
          <w:rFonts w:ascii="Arial" w:cs="Arial" w:eastAsia="Arial" w:hAnsi="Arial"/>
          <w:color w:val="2C2C2A"/>
          <w:sz w:val="21"/>
          <w:szCs w:val="21"/>
        </w:rPr>
        <w:t xml:space="preserve">Inside the dbt/ folder, run: dbt init energy_platform. Choose dbt-duckdb as the adapter. Configure profiles.yml to use a local DuckDB database file at data/gold.duckdb. DuckDB can read Parquet files directly — since Delta Lake stores data as Parquet underneath, you can point DuckDB at your MinIO silver tables. Configure a dbt source in models/sources.yml referencing the silver Parquet files. Test connectivity: dbt debug should return All checks passed.</w:t>
      </w:r>
    </w:p>
    <w:p>
      <w:pPr>
        <w:pStyle w:val="ListParagraph"/>
        <w:numPr>
          <w:ilvl w:val="0"/>
          <w:numId w:val="2"/>
        </w:numPr>
        <w:spacing w:after="120" w:before="0" w:line="296"/>
      </w:pPr>
      <w:r>
        <w:rPr>
          <w:rFonts w:ascii="Arial" w:cs="Arial" w:eastAsia="Arial" w:hAnsi="Arial"/>
          <w:b/>
          <w:bCs/>
          <w:color w:val="1A1A1A"/>
          <w:sz w:val="21"/>
          <w:szCs w:val="21"/>
        </w:rPr>
        <w:t xml:space="preserve">Write the staging model</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models/staging/stg_energy.sql. This is a thin model that selects from the silver source, renames any remaining ambiguous columns, casts timestamps to the correct timezone (Europe/Paris — important for day/night analysis), and adds a simple date column extracted from the timestamp. Every subsequent gold model will build on stg_energy — having a clean staging layer means you only do your source-to-staging transformation once.</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GOLD LAYER MODELS (4H)</w:t>
      </w:r>
    </w:p>
    <w:p>
      <w:pPr>
        <w:pStyle w:val="ListParagraph"/>
        <w:numPr>
          <w:ilvl w:val="0"/>
          <w:numId w:val="2"/>
        </w:numPr>
        <w:spacing w:after="120" w:before="0" w:line="296"/>
      </w:pPr>
      <w:r>
        <w:rPr>
          <w:rFonts w:ascii="Arial" w:cs="Arial" w:eastAsia="Arial" w:hAnsi="Arial"/>
          <w:b/>
          <w:bCs/>
          <w:color w:val="1A1A1A"/>
          <w:sz w:val="21"/>
          <w:szCs w:val="21"/>
        </w:rPr>
        <w:t xml:space="preserve">Build gold/hourly_energy_mix.sql</w:t>
      </w:r>
      <w:r>
        <w:rPr>
          <w:rFonts w:ascii="Arial" w:cs="Arial" w:eastAsia="Arial" w:hAnsi="Arial"/>
          <w:color w:val="5F5E5A"/>
          <w:sz w:val="21"/>
          <w:szCs w:val="21"/>
        </w:rPr>
        <w:t xml:space="preserve"> — </w:t>
      </w:r>
      <w:r>
        <w:rPr>
          <w:rFonts w:ascii="Arial" w:cs="Arial" w:eastAsia="Arial" w:hAnsi="Arial"/>
          <w:color w:val="2C2C2A"/>
          <w:sz w:val="21"/>
          <w:szCs w:val="21"/>
        </w:rPr>
        <w:t xml:space="preserve">Aggregate to hourly grain using date_trunc('hour', timestamp). Compute: total_production_mwh (sum of all sources, converted from MW to MWh for a 30-minute interval by dividing by 2), renewable_share_pct = (solar + wind_onshore + wind_offshore + hydro) / total_production * 100, nuclear_share_pct, fossil_share_pct. Also compute renewable_share_7d_avg using a window function (AVG OVER PARTITION BY ... ORDER BY hour ROWS BETWEEN 167 PRECEDING AND CURRENT ROW). This rolling average is what makes charts readable.</w:t>
      </w:r>
    </w:p>
    <w:p>
      <w:pPr>
        <w:pStyle w:val="ListParagraph"/>
        <w:numPr>
          <w:ilvl w:val="0"/>
          <w:numId w:val="2"/>
        </w:numPr>
        <w:spacing w:after="120" w:before="0" w:line="296"/>
      </w:pPr>
      <w:r>
        <w:rPr>
          <w:rFonts w:ascii="Arial" w:cs="Arial" w:eastAsia="Arial" w:hAnsi="Arial"/>
          <w:b/>
          <w:bCs/>
          <w:color w:val="1A1A1A"/>
          <w:sz w:val="21"/>
          <w:szCs w:val="21"/>
        </w:rPr>
        <w:t xml:space="preserve">Build gold/daily_consumption_summary.sql</w:t>
      </w:r>
      <w:r>
        <w:rPr>
          <w:rFonts w:ascii="Arial" w:cs="Arial" w:eastAsia="Arial" w:hAnsi="Arial"/>
          <w:color w:val="5F5E5A"/>
          <w:sz w:val="21"/>
          <w:szCs w:val="21"/>
        </w:rPr>
        <w:t xml:space="preserve"> — </w:t>
      </w:r>
      <w:r>
        <w:rPr>
          <w:rFonts w:ascii="Arial" w:cs="Arial" w:eastAsia="Arial" w:hAnsi="Arial"/>
          <w:color w:val="2C2C2A"/>
          <w:sz w:val="21"/>
          <w:szCs w:val="21"/>
        </w:rPr>
        <w:t xml:space="preserve">Aggregate to daily grain. Output: total_consumption_gwh, peak_consumption_gw (MAX within the day), peak_consumption_hour (the hour when peak occurred — use a window function), off_peak_consumption_gw (MIN), average_temperature_celsius, heating_degree_days_sum (sum of the 30-minute HDD values from the silver table). This table drives the forecast model on Day 5.</w:t>
      </w:r>
    </w:p>
    <w:p>
      <w:pPr>
        <w:pStyle w:val="ListParagraph"/>
        <w:numPr>
          <w:ilvl w:val="0"/>
          <w:numId w:val="2"/>
        </w:numPr>
        <w:spacing w:after="120" w:before="0" w:line="296"/>
      </w:pPr>
      <w:r>
        <w:rPr>
          <w:rFonts w:ascii="Arial" w:cs="Arial" w:eastAsia="Arial" w:hAnsi="Arial"/>
          <w:b/>
          <w:bCs/>
          <w:color w:val="1A1A1A"/>
          <w:sz w:val="21"/>
          <w:szCs w:val="21"/>
        </w:rPr>
        <w:t xml:space="preserve">Build gold/co2_intensity.sql</w:t>
      </w:r>
      <w:r>
        <w:rPr>
          <w:rFonts w:ascii="Arial" w:cs="Arial" w:eastAsia="Arial" w:hAnsi="Arial"/>
          <w:color w:val="5F5E5A"/>
          <w:sz w:val="21"/>
          <w:szCs w:val="21"/>
        </w:rPr>
        <w:t xml:space="preserve"> — </w:t>
      </w:r>
      <w:r>
        <w:rPr>
          <w:rFonts w:ascii="Arial" w:cs="Arial" w:eastAsia="Arial" w:hAnsi="Arial"/>
          <w:color w:val="2C2C2A"/>
          <w:sz w:val="21"/>
          <w:szCs w:val="21"/>
        </w:rPr>
        <w:t xml:space="preserve">This is the model that French energy recruiters will find most interesting. Compute gCO2/kWh for each 30-minute slot using the official RTE emission factors per source. Create a dbt seed file (seeds/emission_factors.csv) with these values: nuclear=6, wind_onshore=11, wind_offshore=13, solar=41, hydro=6, biomass=230, fossil_gas=490, fossil_oil=730, fossil_coal=820. Join to the generation data and compute: co2_intensity_gco2_per_kwh = SUM(production_mwh * emission_factor_gco2_per_kwh) / total_production_mwh. This metric appears in every French energy report.</w:t>
      </w:r>
    </w:p>
    <w:p>
      <w:pPr>
        <w:pStyle w:val="ListParagraph"/>
        <w:numPr>
          <w:ilvl w:val="0"/>
          <w:numId w:val="2"/>
        </w:numPr>
        <w:spacing w:after="120" w:before="0" w:line="296"/>
      </w:pPr>
      <w:r>
        <w:rPr>
          <w:rFonts w:ascii="Arial" w:cs="Arial" w:eastAsia="Arial" w:hAnsi="Arial"/>
          <w:b/>
          <w:bCs/>
          <w:color w:val="1A1A1A"/>
          <w:sz w:val="21"/>
          <w:szCs w:val="21"/>
        </w:rPr>
        <w:t xml:space="preserve">Build gold/regional_weekly.sql</w:t>
      </w:r>
      <w:r>
        <w:rPr>
          <w:rFonts w:ascii="Arial" w:cs="Arial" w:eastAsia="Arial" w:hAnsi="Arial"/>
          <w:color w:val="5F5E5A"/>
          <w:sz w:val="21"/>
          <w:szCs w:val="21"/>
        </w:rPr>
        <w:t xml:space="preserve"> — </w:t>
      </w:r>
      <w:r>
        <w:rPr>
          <w:rFonts w:ascii="Arial" w:cs="Arial" w:eastAsia="Arial" w:hAnsi="Arial"/>
          <w:color w:val="2C2C2A"/>
          <w:sz w:val="21"/>
          <w:szCs w:val="21"/>
        </w:rPr>
        <w:t xml:space="preserve">Aggregate regional consumption to weekly grain per region. Normalize by region population (create another seed file seeds/region_population.csv with the 13 metropolitan regions and their 2023 populations). Compute consumption_kwh_per_capita = weekly_consumption_gwh * 1_000_000 / population. Rank regions from highest to lowest weekly consumption per capita. This drives the choropleth map on Day 6.</w:t>
      </w:r>
    </w:p>
    <w:p>
      <w:pPr>
        <w:pStyle w:val="ListParagraph"/>
        <w:numPr>
          <w:ilvl w:val="0"/>
          <w:numId w:val="2"/>
        </w:numPr>
        <w:spacing w:after="120" w:before="0" w:line="296"/>
      </w:pPr>
      <w:r>
        <w:rPr>
          <w:rFonts w:ascii="Arial" w:cs="Arial" w:eastAsia="Arial" w:hAnsi="Arial"/>
          <w:b/>
          <w:bCs/>
          <w:color w:val="1A1A1A"/>
          <w:sz w:val="21"/>
          <w:szCs w:val="21"/>
        </w:rPr>
        <w:t xml:space="preserve">Write dbt tests for every model</w:t>
      </w:r>
      <w:r>
        <w:rPr>
          <w:rFonts w:ascii="Arial" w:cs="Arial" w:eastAsia="Arial" w:hAnsi="Arial"/>
          <w:color w:val="5F5E5A"/>
          <w:sz w:val="21"/>
          <w:szCs w:val="21"/>
        </w:rPr>
        <w:t xml:space="preserve"> — </w:t>
      </w:r>
      <w:r>
        <w:rPr>
          <w:rFonts w:ascii="Arial" w:cs="Arial" w:eastAsia="Arial" w:hAnsi="Arial"/>
          <w:color w:val="2C2C2A"/>
          <w:sz w:val="21"/>
          <w:szCs w:val="21"/>
        </w:rPr>
        <w:t xml:space="preserve">In schema.yml for each model add: not_null tests on timestamp (no row should be missing a timestamp), unique test on timestamp for stg_energy (no duplicate readings), accepted_values test on production_type, relationships test between regional and national models. Run dbt test and iterate until all pass. Then run dbt build (which runs models + tests together).</w:t>
      </w:r>
    </w:p>
    <w:p>
      <w:pPr>
        <w:pStyle w:val="ListParagraph"/>
        <w:numPr>
          <w:ilvl w:val="0"/>
          <w:numId w:val="2"/>
        </w:numPr>
        <w:spacing w:after="120" w:before="0" w:line="296"/>
      </w:pPr>
      <w:r>
        <w:rPr>
          <w:rFonts w:ascii="Arial" w:cs="Arial" w:eastAsia="Arial" w:hAnsi="Arial"/>
          <w:b/>
          <w:bCs/>
          <w:color w:val="1A1A1A"/>
          <w:sz w:val="21"/>
          <w:szCs w:val="21"/>
        </w:rPr>
        <w:t xml:space="preserve">Generate and screenshot the lineage graph</w:t>
      </w:r>
      <w:r>
        <w:rPr>
          <w:rFonts w:ascii="Arial" w:cs="Arial" w:eastAsia="Arial" w:hAnsi="Arial"/>
          <w:color w:val="5F5E5A"/>
          <w:sz w:val="21"/>
          <w:szCs w:val="21"/>
        </w:rPr>
        <w:t xml:space="preserve"> — </w:t>
      </w:r>
      <w:r>
        <w:rPr>
          <w:rFonts w:ascii="Arial" w:cs="Arial" w:eastAsia="Arial" w:hAnsi="Arial"/>
          <w:color w:val="2C2C2A"/>
          <w:sz w:val="21"/>
          <w:szCs w:val="21"/>
        </w:rPr>
        <w:t xml:space="preserve">Run dbt docs generate followed by dbt docs serve. Open localhost:8080 and navigate to the lineage graph view. You will see a DAG connecting your sources -&gt; stg_energy -&gt; all four gold models. Take a clean screenshot and save to docs/dbt_lineage.png. This screenshot in your README is an immediate signal of engineering maturity.</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4A42A8"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EEEDFE" w:val="clear"/>
            <w:tcMar>
              <w:top w:type="dxa" w:w="140"/>
              <w:left w:type="dxa" w:w="180"/>
              <w:bottom w:type="dxa" w:w="140"/>
              <w:right w:type="dxa" w:w="180"/>
            </w:tcMar>
          </w:tcPr>
          <w:p>
            <w:pPr>
              <w:spacing w:after="40"/>
            </w:pPr>
            <w:r>
              <w:rPr>
                <w:rFonts w:ascii="Arial" w:cs="Arial" w:eastAsia="Arial" w:hAnsi="Arial"/>
                <w:b/>
                <w:bCs/>
                <w:caps/>
                <w:color w:val="4A42A8"/>
                <w:sz w:val="17"/>
                <w:szCs w:val="17"/>
              </w:rPr>
              <w:t xml:space="preserve">END OF DAY DELIVERABLE</w:t>
            </w:r>
          </w:p>
          <w:p>
            <w:pPr>
              <w:spacing w:after="0"/>
            </w:pPr>
            <w:r>
              <w:rPr>
                <w:rFonts w:ascii="Arial" w:cs="Arial" w:eastAsia="Arial" w:hAnsi="Arial"/>
                <w:color w:val="2C2C2A"/>
                <w:sz w:val="20"/>
                <w:szCs w:val="20"/>
              </w:rPr>
              <w:t xml:space="preserve">Four gold models in DuckDB, all passing dbt tests. dbt lineage graph screenshot saved. Running dbt build from scratch takes under 2 minutes and produces clean output.</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During interviews at French companies, you can say: 'I used dbt with DuckDB to build a gold layer with CO2 intensity calculations using RTE's official emission factors.' This combination of a trendy tool, a real French dataset, and a metric the interviewer knows from their own work is genuinely memorable.</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FAECE7" w:val="clear"/>
            <w:tcMar>
              <w:top w:type="dxa" w:w="220"/>
              <w:left w:type="dxa" w:w="280"/>
              <w:bottom w:type="dxa" w:w="160"/>
              <w:right w:type="dxa" w:w="280"/>
            </w:tcMar>
          </w:tcPr>
          <w:p>
            <w:pPr>
              <w:spacing w:after="60" w:before="0"/>
            </w:pPr>
            <w:r>
              <w:rPr>
                <w:rFonts w:ascii="Arial" w:cs="Arial" w:eastAsia="Arial" w:hAnsi="Arial"/>
                <w:b/>
                <w:bCs/>
                <w:caps/>
                <w:color w:val="A83820"/>
                <w:sz w:val="18"/>
                <w:szCs w:val="18"/>
              </w:rPr>
              <w:t xml:space="preserve">DAY 5  ·  </w:t>
            </w:r>
            <w:r>
              <w:rPr>
                <w:rFonts w:ascii="Arial" w:cs="Arial" w:eastAsia="Arial" w:hAnsi="Arial"/>
                <w:b/>
                <w:bCs/>
                <w:color w:val="A83820"/>
                <w:sz w:val="24"/>
                <w:szCs w:val="24"/>
              </w:rPr>
              <w:t xml:space="preserve">ML Model + MLflow Experiment Tracking</w:t>
            </w:r>
          </w:p>
          <w:p>
            <w:pPr>
              <w:spacing w:after="0"/>
            </w:pPr>
            <w:r>
              <w:rPr>
                <w:rFonts w:ascii="Arial" w:cs="Arial" w:eastAsia="Arial" w:hAnsi="Arial"/>
                <w:i/>
                <w:iCs/>
                <w:color w:val="A83820"/>
                <w:sz w:val="18"/>
                <w:szCs w:val="18"/>
              </w:rPr>
              <w:t xml:space="preserve">Estimated time: 7 hours · Production-grade data science, not just a notebook</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A83820" w:sz="14"/>
              <w:bottom w:val="nil"/>
              <w:right w:val="nil"/>
            </w:tcBorders>
            <w:shd w:fill="FAECE7" w:val="clear"/>
            <w:tcMar>
              <w:top w:type="dxa" w:w="140"/>
              <w:left w:type="dxa" w:w="240"/>
              <w:bottom w:type="dxa" w:w="140"/>
              <w:right w:type="dxa" w:w="240"/>
            </w:tcMar>
          </w:tcPr>
          <w:p>
            <w:pPr>
              <w:spacing w:after="60"/>
            </w:pPr>
            <w:r>
              <w:rPr>
                <w:rFonts w:ascii="Arial" w:cs="Arial" w:eastAsia="Arial" w:hAnsi="Arial"/>
                <w:b/>
                <w:bCs/>
                <w:caps/>
                <w:color w:val="A83820"/>
                <w:sz w:val="19"/>
                <w:szCs w:val="19"/>
              </w:rPr>
              <w:t xml:space="preserve">Why this day matters</w:t>
            </w:r>
          </w:p>
          <w:p>
            <w:pPr>
              <w:spacing w:after="0"/>
            </w:pPr>
            <w:r>
              <w:rPr>
                <w:rFonts w:ascii="Arial" w:cs="Arial" w:eastAsia="Arial" w:hAnsi="Arial"/>
                <w:color w:val="2C2C2A"/>
                <w:sz w:val="20"/>
                <w:szCs w:val="20"/>
              </w:rPr>
              <w:t xml:space="preserve">The difference between a data science project and a data science portfolio piece is MLflow. Anybody can train a model in a Jupyter notebook. Showing that you track experiments, compare models systematically, register the winner, and serve predictions through an API shows that you think about ML as a production system, not a research exercise. This is precisely what French companies hiring 'Data Scientist / ML Engineer' profiles expect from candidates with 1–3 years of experience.</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scikit-learn</w:t>
            </w:r>
          </w:p>
          <w:p>
            <w:pPr>
              <w:spacing w:after="0"/>
            </w:pPr>
            <w:r>
              <w:rPr>
                <w:rFonts w:ascii="Arial" w:cs="Arial" w:eastAsia="Arial" w:hAnsi="Arial"/>
                <w:color w:val="5F5E5A"/>
                <w:sz w:val="18"/>
                <w:szCs w:val="18"/>
              </w:rPr>
              <w:t xml:space="preserve">ML models</w:t>
            </w:r>
          </w:p>
        </w:tc>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LightGBM</w:t>
            </w:r>
          </w:p>
          <w:p>
            <w:pPr>
              <w:spacing w:after="0"/>
            </w:pPr>
            <w:r>
              <w:rPr>
                <w:rFonts w:ascii="Arial" w:cs="Arial" w:eastAsia="Arial" w:hAnsi="Arial"/>
                <w:color w:val="5F5E5A"/>
                <w:sz w:val="18"/>
                <w:szCs w:val="18"/>
              </w:rPr>
              <w:t xml:space="preserve">Gradient boosting</w:t>
            </w:r>
          </w:p>
        </w:tc>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MLflow</w:t>
            </w:r>
          </w:p>
          <w:p>
            <w:pPr>
              <w:spacing w:after="0"/>
            </w:pPr>
            <w:r>
              <w:rPr>
                <w:rFonts w:ascii="Arial" w:cs="Arial" w:eastAsia="Arial" w:hAnsi="Arial"/>
                <w:color w:val="5F5E5A"/>
                <w:sz w:val="18"/>
                <w:szCs w:val="18"/>
              </w:rPr>
              <w:t xml:space="preserve">Experiment tracking</w:t>
            </w:r>
          </w:p>
        </w:tc>
      </w:tr>
      <w:tr>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pandas</w:t>
            </w:r>
          </w:p>
          <w:p>
            <w:pPr>
              <w:spacing w:after="0"/>
            </w:pPr>
            <w:r>
              <w:rPr>
                <w:rFonts w:ascii="Arial" w:cs="Arial" w:eastAsia="Arial" w:hAnsi="Arial"/>
                <w:color w:val="5F5E5A"/>
                <w:sz w:val="18"/>
                <w:szCs w:val="18"/>
              </w:rPr>
              <w:t xml:space="preserve">Feature engineering</w:t>
            </w:r>
          </w:p>
        </w:tc>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FastAPI</w:t>
            </w:r>
          </w:p>
          <w:p>
            <w:pPr>
              <w:spacing w:after="0"/>
            </w:pPr>
            <w:r>
              <w:rPr>
                <w:rFonts w:ascii="Arial" w:cs="Arial" w:eastAsia="Arial" w:hAnsi="Arial"/>
                <w:color w:val="5F5E5A"/>
                <w:sz w:val="18"/>
                <w:szCs w:val="18"/>
              </w:rPr>
              <w:t xml:space="preserve">Prediction API</w:t>
            </w:r>
          </w:p>
        </w:tc>
        <w:tc>
          <w:tcPr>
            <w:tcW w:type="dxa" w:w="3120"/>
            <w:tcBorders>
              <w:top w:val="single" w:color="CCCCCC" w:sz="3"/>
              <w:left w:val="single" w:color="CCCCCC" w:sz="3"/>
              <w:bottom w:val="single" w:color="CCCCCC" w:sz="3"/>
              <w:right w:val="single" w:color="CCCCCC" w:sz="3"/>
            </w:tcBorders>
            <w:shd w:fill="FAECE7" w:val="clear"/>
            <w:tcMar>
              <w:top w:type="dxa" w:w="100"/>
              <w:left w:type="dxa" w:w="140"/>
              <w:bottom w:type="dxa" w:w="100"/>
              <w:right w:type="dxa" w:w="140"/>
            </w:tcMar>
          </w:tcPr>
          <w:p>
            <w:pPr>
              <w:spacing w:after="30"/>
            </w:pPr>
            <w:r>
              <w:rPr>
                <w:rFonts w:ascii="Arial" w:cs="Arial" w:eastAsia="Arial" w:hAnsi="Arial"/>
                <w:b/>
                <w:bCs/>
                <w:color w:val="A83820"/>
                <w:sz w:val="20"/>
                <w:szCs w:val="20"/>
              </w:rPr>
              <w:t xml:space="preserve">uvicorn</w:t>
            </w:r>
          </w:p>
          <w:p>
            <w:pPr>
              <w:spacing w:after="0"/>
            </w:pPr>
            <w:r>
              <w:rPr>
                <w:rFonts w:ascii="Arial" w:cs="Arial" w:eastAsia="Arial" w:hAnsi="Arial"/>
                <w:color w:val="5F5E5A"/>
                <w:sz w:val="18"/>
                <w:szCs w:val="18"/>
              </w:rPr>
              <w:t xml:space="preserve">ASGI server</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FEATURE ENGINEERING AND MODEL TRAINING (4H)</w:t>
      </w:r>
    </w:p>
    <w:p>
      <w:pPr>
        <w:pStyle w:val="ListParagraph"/>
        <w:numPr>
          <w:ilvl w:val="0"/>
          <w:numId w:val="2"/>
        </w:numPr>
        <w:spacing w:after="120" w:before="0" w:line="296"/>
      </w:pPr>
      <w:r>
        <w:rPr>
          <w:rFonts w:ascii="Arial" w:cs="Arial" w:eastAsia="Arial" w:hAnsi="Arial"/>
          <w:b/>
          <w:bCs/>
          <w:color w:val="1A1A1A"/>
          <w:sz w:val="21"/>
          <w:szCs w:val="21"/>
        </w:rPr>
        <w:t xml:space="preserve">Load data and engineer features</w:t>
      </w:r>
      <w:r>
        <w:rPr>
          <w:rFonts w:ascii="Arial" w:cs="Arial" w:eastAsia="Arial" w:hAnsi="Arial"/>
          <w:color w:val="5F5E5A"/>
          <w:sz w:val="21"/>
          <w:szCs w:val="21"/>
        </w:rPr>
        <w:t xml:space="preserve"> — </w:t>
      </w:r>
      <w:r>
        <w:rPr>
          <w:rFonts w:ascii="Arial" w:cs="Arial" w:eastAsia="Arial" w:hAnsi="Arial"/>
          <w:color w:val="2C2C2A"/>
          <w:sz w:val="21"/>
          <w:szCs w:val="21"/>
        </w:rPr>
        <w:t xml:space="preserve">Load gold/daily_consumption_summary from DuckDB into pandas. Your ML task is: given everything you know up to hour H, predict consumption at hour H+1. This is a supervised regression problem. Engineer these features: hour_of_day (0–23), day_of_week (0=Monday), is_weekend (boolean), month (1–12), season (0=winter, 1=spring, 2=summer, 3=autumn), temperature_celsius, heating_degree_days, consumption_lag_1h (previous 30-minute reading), consumption_lag_24h (same slot yesterday), consumption_lag_168h (same slot last week), renewable_share_pct (current energy mix). Lag features are the most predictive — electricity consumption has extremely strong temporal autocorrelation.</w:t>
      </w:r>
    </w:p>
    <w:p>
      <w:pPr>
        <w:pStyle w:val="ListParagraph"/>
        <w:numPr>
          <w:ilvl w:val="0"/>
          <w:numId w:val="2"/>
        </w:numPr>
        <w:spacing w:after="120" w:before="0" w:line="296"/>
      </w:pPr>
      <w:r>
        <w:rPr>
          <w:rFonts w:ascii="Arial" w:cs="Arial" w:eastAsia="Arial" w:hAnsi="Arial"/>
          <w:b/>
          <w:bCs/>
          <w:color w:val="1A1A1A"/>
          <w:sz w:val="21"/>
          <w:szCs w:val="21"/>
        </w:rPr>
        <w:t xml:space="preserve">Prepare the target and split correctly</w:t>
      </w:r>
      <w:r>
        <w:rPr>
          <w:rFonts w:ascii="Arial" w:cs="Arial" w:eastAsia="Arial" w:hAnsi="Arial"/>
          <w:color w:val="5F5E5A"/>
          <w:sz w:val="21"/>
          <w:szCs w:val="21"/>
        </w:rPr>
        <w:t xml:space="preserve"> — </w:t>
      </w:r>
      <w:r>
        <w:rPr>
          <w:rFonts w:ascii="Arial" w:cs="Arial" w:eastAsia="Arial" w:hAnsi="Arial"/>
          <w:color w:val="2C2C2A"/>
          <w:sz w:val="21"/>
          <w:szCs w:val="21"/>
        </w:rPr>
        <w:t xml:space="preserve">Define the target variable: next_30min_consumption_gwh = consumption_gwh shifted by -1 row. CRITICAL: split by time, not randomly. Use the last 20% of your time range as the test set (roughly the last 5 months). Never shuffle time series data — shuffling leaks future information into the training set and produces falsely optimistic evaluation metrics. This is one of the most common mistakes interviewers test for.</w:t>
      </w:r>
    </w:p>
    <w:p>
      <w:pPr>
        <w:pStyle w:val="ListParagraph"/>
        <w:numPr>
          <w:ilvl w:val="0"/>
          <w:numId w:val="2"/>
        </w:numPr>
        <w:spacing w:after="120" w:before="0" w:line="296"/>
      </w:pPr>
      <w:r>
        <w:rPr>
          <w:rFonts w:ascii="Arial" w:cs="Arial" w:eastAsia="Arial" w:hAnsi="Arial"/>
          <w:b/>
          <w:bCs/>
          <w:color w:val="1A1A1A"/>
          <w:sz w:val="21"/>
          <w:szCs w:val="21"/>
        </w:rPr>
        <w:t xml:space="preserve">Train three models with MLflow tracking</w:t>
      </w:r>
      <w:r>
        <w:rPr>
          <w:rFonts w:ascii="Arial" w:cs="Arial" w:eastAsia="Arial" w:hAnsi="Arial"/>
          <w:color w:val="5F5E5A"/>
          <w:sz w:val="21"/>
          <w:szCs w:val="21"/>
        </w:rPr>
        <w:t xml:space="preserve"> — </w:t>
      </w:r>
      <w:r>
        <w:rPr>
          <w:rFonts w:ascii="Arial" w:cs="Arial" w:eastAsia="Arial" w:hAnsi="Arial"/>
          <w:color w:val="2C2C2A"/>
          <w:sz w:val="21"/>
          <w:szCs w:val="21"/>
        </w:rPr>
        <w:t xml:space="preserve">Start an MLflow experiment: mlflow.set_experiment('energy_consumption_forecast'). Train each model inside a mlflow.start_run() context manager. Model 1: Linear Regression (your baseline — always start simple). Model 2: Random Forest Regressor (100 trees, max_depth=12, min_samples_leaf=5). Model 3: LightGBM Regressor (n_estimators=500, learning_rate=0.05, num_leaves=31). For each run, log: all hyperparameters with mlflow.log_params(), evaluation metrics (MAE, RMSE, R² on the test set) with mlflow.log_metrics(), the trained model artifact with mlflow.sklearn.log_model(), and a feature importance bar chart as a PNG artifact with mlflow.log_artifact().</w:t>
      </w:r>
    </w:p>
    <w:p>
      <w:pPr>
        <w:pStyle w:val="ListParagraph"/>
        <w:numPr>
          <w:ilvl w:val="0"/>
          <w:numId w:val="2"/>
        </w:numPr>
        <w:spacing w:after="120" w:before="0" w:line="296"/>
      </w:pPr>
      <w:r>
        <w:rPr>
          <w:rFonts w:ascii="Arial" w:cs="Arial" w:eastAsia="Arial" w:hAnsi="Arial"/>
          <w:b/>
          <w:bCs/>
          <w:color w:val="1A1A1A"/>
          <w:sz w:val="21"/>
          <w:szCs w:val="21"/>
        </w:rPr>
        <w:t xml:space="preserve">Analyze and compare in MLflow UI</w:t>
      </w:r>
      <w:r>
        <w:rPr>
          <w:rFonts w:ascii="Arial" w:cs="Arial" w:eastAsia="Arial" w:hAnsi="Arial"/>
          <w:color w:val="5F5E5A"/>
          <w:sz w:val="21"/>
          <w:szCs w:val="21"/>
        </w:rPr>
        <w:t xml:space="preserve"> — </w:t>
      </w:r>
      <w:r>
        <w:rPr>
          <w:rFonts w:ascii="Arial" w:cs="Arial" w:eastAsia="Arial" w:hAnsi="Arial"/>
          <w:color w:val="2C2C2A"/>
          <w:sz w:val="21"/>
          <w:szCs w:val="21"/>
        </w:rPr>
        <w:t xml:space="preserve">Run mlflow ui --port 5000 and open localhost:5000. You will see all three runs with their metrics side by side. Compare MAE (mean absolute error in GWh — the most interpretable metric for this problem). The Random Forest or LightGBM should significantly outperform Linear Regression. Look at the feature importance charts — lag features and temperature should dominate. Understanding why your model works is as important as knowing that it works.</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MODEL REGISTRY AND PREDICTION API (3H)</w:t>
      </w:r>
    </w:p>
    <w:p>
      <w:pPr>
        <w:pStyle w:val="ListParagraph"/>
        <w:numPr>
          <w:ilvl w:val="0"/>
          <w:numId w:val="2"/>
        </w:numPr>
        <w:spacing w:after="120" w:before="0" w:line="296"/>
      </w:pPr>
      <w:r>
        <w:rPr>
          <w:rFonts w:ascii="Arial" w:cs="Arial" w:eastAsia="Arial" w:hAnsi="Arial"/>
          <w:b/>
          <w:bCs/>
          <w:color w:val="1A1A1A"/>
          <w:sz w:val="21"/>
          <w:szCs w:val="21"/>
        </w:rPr>
        <w:t xml:space="preserve">Register the champion model</w:t>
      </w:r>
      <w:r>
        <w:rPr>
          <w:rFonts w:ascii="Arial" w:cs="Arial" w:eastAsia="Arial" w:hAnsi="Arial"/>
          <w:color w:val="5F5E5A"/>
          <w:sz w:val="21"/>
          <w:szCs w:val="21"/>
        </w:rPr>
        <w:t xml:space="preserve"> — </w:t>
      </w:r>
      <w:r>
        <w:rPr>
          <w:rFonts w:ascii="Arial" w:cs="Arial" w:eastAsia="Arial" w:hAnsi="Arial"/>
          <w:color w:val="2C2C2A"/>
          <w:sz w:val="21"/>
          <w:szCs w:val="21"/>
        </w:rPr>
        <w:t xml:space="preserve">In the MLflow UI, select your best run and click Register Model. Name it energy-forecast-prod. Add a description explaining which model type it is, what features it uses, and its test set MAE. Transition it to the Production stage. This model registry pattern is used by data teams at BNP Paribas, Société Générale, and most large French companies running ML in production.</w:t>
      </w:r>
    </w:p>
    <w:p>
      <w:pPr>
        <w:pStyle w:val="ListParagraph"/>
        <w:numPr>
          <w:ilvl w:val="0"/>
          <w:numId w:val="2"/>
        </w:numPr>
        <w:spacing w:after="120" w:before="0" w:line="296"/>
      </w:pPr>
      <w:r>
        <w:rPr>
          <w:rFonts w:ascii="Arial" w:cs="Arial" w:eastAsia="Arial" w:hAnsi="Arial"/>
          <w:b/>
          <w:bCs/>
          <w:color w:val="1A1A1A"/>
          <w:sz w:val="21"/>
          <w:szCs w:val="21"/>
        </w:rPr>
        <w:t xml:space="preserve">Write ml/predict.py with confidence intervals</w:t>
      </w:r>
      <w:r>
        <w:rPr>
          <w:rFonts w:ascii="Arial" w:cs="Arial" w:eastAsia="Arial" w:hAnsi="Arial"/>
          <w:color w:val="5F5E5A"/>
          <w:sz w:val="21"/>
          <w:szCs w:val="21"/>
        </w:rPr>
        <w:t xml:space="preserve"> — </w:t>
      </w:r>
      <w:r>
        <w:rPr>
          <w:rFonts w:ascii="Arial" w:cs="Arial" w:eastAsia="Arial" w:hAnsi="Arial"/>
          <w:color w:val="2C2C2A"/>
          <w:sz w:val="21"/>
          <w:szCs w:val="21"/>
        </w:rPr>
        <w:t xml:space="preserve">Load the registered model from the MLflow registry: mlflow.sklearn.load_model('models:/energy-forecast-prod/Production'). Write a predict(features: dict) -&gt; dict function that returns three values: predicted_gwh (the model's point prediction), confidence_low and confidence_high. For the Random Forest, compute the confidence interval from the distribution of individual tree predictions (use the individual tree predictions from the forest's estimators_ attribute). For LightGBM, use quantile regression with alpha=0.1 and alpha=0.9 as lower and upper bounds.</w:t>
      </w:r>
    </w:p>
    <w:p>
      <w:pPr>
        <w:pStyle w:val="ListParagraph"/>
        <w:numPr>
          <w:ilvl w:val="0"/>
          <w:numId w:val="2"/>
        </w:numPr>
        <w:spacing w:after="120" w:before="0" w:line="296"/>
      </w:pPr>
      <w:r>
        <w:rPr>
          <w:rFonts w:ascii="Arial" w:cs="Arial" w:eastAsia="Arial" w:hAnsi="Arial"/>
          <w:b/>
          <w:bCs/>
          <w:color w:val="1A1A1A"/>
          <w:sz w:val="21"/>
          <w:szCs w:val="21"/>
        </w:rPr>
        <w:t xml:space="preserve">Write api/main.py with FastAPI</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a FastAPI application with three endpoints. POST /predict: accepts a JSON body with all feature values, calls ml/predict.py, returns {predicted_gwh, confidence_low, confidence_high, model_version, prediction_timestamp}. GET /health: returns {status: 'ok', model_loaded: true, model_version: '...'}. GET /: returns a brief description of the API. Add proper Pydantic input validation models for the request body — this ensures bad inputs return helpful 422 errors instead of cryptic Python exceptions.</w:t>
      </w:r>
    </w:p>
    <w:p>
      <w:pPr>
        <w:pStyle w:val="ListParagraph"/>
        <w:numPr>
          <w:ilvl w:val="0"/>
          <w:numId w:val="2"/>
        </w:numPr>
        <w:spacing w:after="120" w:before="0" w:line="296"/>
      </w:pPr>
      <w:r>
        <w:rPr>
          <w:rFonts w:ascii="Arial" w:cs="Arial" w:eastAsia="Arial" w:hAnsi="Arial"/>
          <w:b/>
          <w:bCs/>
          <w:color w:val="1A1A1A"/>
          <w:sz w:val="21"/>
          <w:szCs w:val="21"/>
        </w:rPr>
        <w:t xml:space="preserve">Test and add MLflow to Docker Compose</w:t>
      </w:r>
      <w:r>
        <w:rPr>
          <w:rFonts w:ascii="Arial" w:cs="Arial" w:eastAsia="Arial" w:hAnsi="Arial"/>
          <w:color w:val="5F5E5A"/>
          <w:sz w:val="21"/>
          <w:szCs w:val="21"/>
        </w:rPr>
        <w:t xml:space="preserve"> — </w:t>
      </w:r>
      <w:r>
        <w:rPr>
          <w:rFonts w:ascii="Arial" w:cs="Arial" w:eastAsia="Arial" w:hAnsi="Arial"/>
          <w:color w:val="2C2C2A"/>
          <w:sz w:val="21"/>
          <w:szCs w:val="21"/>
        </w:rPr>
        <w:t xml:space="preserve">Start the API: uvicorn api.main:app --reload --port 8000. Open localhost:8000/docs for the auto-generated Swagger UI. Send a test prediction request and verify you get a valid response. Then add MLflow as a service in docker-compose.yml (ghcr.io/mlflow/mlflow:latest) with a volume for tracking data, running on port 5000. It should start automatically with docker compose up.</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A83820"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AECE7" w:val="clear"/>
            <w:tcMar>
              <w:top w:type="dxa" w:w="140"/>
              <w:left w:type="dxa" w:w="180"/>
              <w:bottom w:type="dxa" w:w="140"/>
              <w:right w:type="dxa" w:w="180"/>
            </w:tcMar>
          </w:tcPr>
          <w:p>
            <w:pPr>
              <w:spacing w:after="40"/>
            </w:pPr>
            <w:r>
              <w:rPr>
                <w:rFonts w:ascii="Arial" w:cs="Arial" w:eastAsia="Arial" w:hAnsi="Arial"/>
                <w:b/>
                <w:bCs/>
                <w:caps/>
                <w:color w:val="A83820"/>
                <w:sz w:val="17"/>
                <w:szCs w:val="17"/>
              </w:rPr>
              <w:t xml:space="preserve">END OF DAY DELIVERABLE</w:t>
            </w:r>
          </w:p>
          <w:p>
            <w:pPr>
              <w:spacing w:after="0"/>
            </w:pPr>
            <w:r>
              <w:rPr>
                <w:rFonts w:ascii="Arial" w:cs="Arial" w:eastAsia="Arial" w:hAnsi="Arial"/>
                <w:color w:val="2C2C2A"/>
                <w:sz w:val="20"/>
                <w:szCs w:val="20"/>
              </w:rPr>
              <w:t xml:space="preserve">Three tracked MLflow experiments visible in the MLflow UI. Best model registered in the Model Registry under energy-forecast-prod/Production. FastAPI serving predictions at localhost:8000/predict with Swagger docs.</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In your interview, say: 'I used MLflow experiment tracking to compare three models systematically, registered the champion, and served it through a FastAPI endpoint with confidence intervals.' Each italicized word signals a production mindset. Most junior candidates just say 'I trained a Random Forest.'</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EAF3DE" w:val="clear"/>
            <w:tcMar>
              <w:top w:type="dxa" w:w="220"/>
              <w:left w:type="dxa" w:w="280"/>
              <w:bottom w:type="dxa" w:w="160"/>
              <w:right w:type="dxa" w:w="280"/>
            </w:tcMar>
          </w:tcPr>
          <w:p>
            <w:pPr>
              <w:spacing w:after="60" w:before="0"/>
            </w:pPr>
            <w:r>
              <w:rPr>
                <w:rFonts w:ascii="Arial" w:cs="Arial" w:eastAsia="Arial" w:hAnsi="Arial"/>
                <w:b/>
                <w:bCs/>
                <w:caps/>
                <w:color w:val="3B6D11"/>
                <w:sz w:val="18"/>
                <w:szCs w:val="18"/>
              </w:rPr>
              <w:t xml:space="preserve">DAY 6  ·  </w:t>
            </w:r>
            <w:r>
              <w:rPr>
                <w:rFonts w:ascii="Arial" w:cs="Arial" w:eastAsia="Arial" w:hAnsi="Arial"/>
                <w:b/>
                <w:bCs/>
                <w:color w:val="3B6D11"/>
                <w:sz w:val="24"/>
                <w:szCs w:val="24"/>
              </w:rPr>
              <w:t xml:space="preserve">Streamlit Dashboard + Docker Polish</w:t>
            </w:r>
          </w:p>
          <w:p>
            <w:pPr>
              <w:spacing w:after="0"/>
            </w:pPr>
            <w:r>
              <w:rPr>
                <w:rFonts w:ascii="Arial" w:cs="Arial" w:eastAsia="Arial" w:hAnsi="Arial"/>
                <w:i/>
                <w:iCs/>
                <w:color w:val="3B6D11"/>
                <w:sz w:val="18"/>
                <w:szCs w:val="18"/>
              </w:rPr>
              <w:t xml:space="preserve">Estimated time: 7 hours · The thing recruiters actually open</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3B6D11" w:sz="14"/>
              <w:bottom w:val="nil"/>
              <w:right w:val="nil"/>
            </w:tcBorders>
            <w:shd w:fill="EAF3DE" w:val="clear"/>
            <w:tcMar>
              <w:top w:type="dxa" w:w="140"/>
              <w:left w:type="dxa" w:w="240"/>
              <w:bottom w:type="dxa" w:w="140"/>
              <w:right w:type="dxa" w:w="240"/>
            </w:tcMar>
          </w:tcPr>
          <w:p>
            <w:pPr>
              <w:spacing w:after="60"/>
            </w:pPr>
            <w:r>
              <w:rPr>
                <w:rFonts w:ascii="Arial" w:cs="Arial" w:eastAsia="Arial" w:hAnsi="Arial"/>
                <w:b/>
                <w:bCs/>
                <w:caps/>
                <w:color w:val="3B6D11"/>
                <w:sz w:val="19"/>
                <w:szCs w:val="19"/>
              </w:rPr>
              <w:t xml:space="preserve">Why this day matters</w:t>
            </w:r>
          </w:p>
          <w:p>
            <w:pPr>
              <w:spacing w:after="0"/>
            </w:pPr>
            <w:r>
              <w:rPr>
                <w:rFonts w:ascii="Arial" w:cs="Arial" w:eastAsia="Arial" w:hAnsi="Arial"/>
                <w:color w:val="2C2C2A"/>
                <w:sz w:val="20"/>
                <w:szCs w:val="20"/>
              </w:rPr>
              <w:t xml:space="preserve">Your dashboard is the face of your project. It is what a recruiter or hiring manager will open when they click the link in your CV. It needs to be genuinely good-looking, genuinely functional, and it needs to start with one command. Today is about polish as much as it is about code. A mediocre dashboard in a polished Docker setup beats an impressive pipeline with a broken UI every time — because the pipeline is invisible and the dashboard is what they see.</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Streamlit</w:t>
            </w:r>
          </w:p>
          <w:p>
            <w:pPr>
              <w:spacing w:after="0"/>
            </w:pPr>
            <w:r>
              <w:rPr>
                <w:rFonts w:ascii="Arial" w:cs="Arial" w:eastAsia="Arial" w:hAnsi="Arial"/>
                <w:color w:val="5F5E5A"/>
                <w:sz w:val="18"/>
                <w:szCs w:val="18"/>
              </w:rPr>
              <w:t xml:space="preserve">Python dashboard framework</w:t>
            </w:r>
          </w:p>
        </w:tc>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Plotly</w:t>
            </w:r>
          </w:p>
          <w:p>
            <w:pPr>
              <w:spacing w:after="0"/>
            </w:pPr>
            <w:r>
              <w:rPr>
                <w:rFonts w:ascii="Arial" w:cs="Arial" w:eastAsia="Arial" w:hAnsi="Arial"/>
                <w:color w:val="5F5E5A"/>
                <w:sz w:val="18"/>
                <w:szCs w:val="18"/>
              </w:rPr>
              <w:t xml:space="preserve">Interactive charts</w:t>
            </w:r>
          </w:p>
        </w:tc>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DuckDB</w:t>
            </w:r>
          </w:p>
          <w:p>
            <w:pPr>
              <w:spacing w:after="0"/>
            </w:pPr>
            <w:r>
              <w:rPr>
                <w:rFonts w:ascii="Arial" w:cs="Arial" w:eastAsia="Arial" w:hAnsi="Arial"/>
                <w:color w:val="5F5E5A"/>
                <w:sz w:val="18"/>
                <w:szCs w:val="18"/>
              </w:rPr>
              <w:t xml:space="preserve">Gold layer queries</w:t>
            </w:r>
          </w:p>
        </w:tc>
      </w:tr>
      <w:tr>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Docker</w:t>
            </w:r>
          </w:p>
          <w:p>
            <w:pPr>
              <w:spacing w:after="0"/>
            </w:pPr>
            <w:r>
              <w:rPr>
                <w:rFonts w:ascii="Arial" w:cs="Arial" w:eastAsia="Arial" w:hAnsi="Arial"/>
                <w:color w:val="5F5E5A"/>
                <w:sz w:val="18"/>
                <w:szCs w:val="18"/>
              </w:rPr>
              <w:t xml:space="preserve">Containerize dashboard</w:t>
            </w:r>
          </w:p>
        </w:tc>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Makefile</w:t>
            </w:r>
          </w:p>
          <w:p>
            <w:pPr>
              <w:spacing w:after="0"/>
            </w:pPr>
            <w:r>
              <w:rPr>
                <w:rFonts w:ascii="Arial" w:cs="Arial" w:eastAsia="Arial" w:hAnsi="Arial"/>
                <w:color w:val="5F5E5A"/>
                <w:sz w:val="18"/>
                <w:szCs w:val="18"/>
              </w:rPr>
              <w:t xml:space="preserve">One-command start</w:t>
            </w:r>
          </w:p>
        </w:tc>
        <w:tc>
          <w:tcPr>
            <w:tcW w:type="dxa" w:w="3120"/>
            <w:tcBorders>
              <w:top w:val="single" w:color="CCCCCC" w:sz="3"/>
              <w:left w:val="single" w:color="CCCCCC" w:sz="3"/>
              <w:bottom w:val="single" w:color="CCCCCC" w:sz="3"/>
              <w:right w:val="single" w:color="CCCCCC" w:sz="3"/>
            </w:tcBorders>
            <w:shd w:fill="EAF3DE" w:val="clear"/>
            <w:tcMar>
              <w:top w:type="dxa" w:w="100"/>
              <w:left w:type="dxa" w:w="140"/>
              <w:bottom w:type="dxa" w:w="100"/>
              <w:right w:type="dxa" w:w="140"/>
            </w:tcMar>
          </w:tcPr>
          <w:p>
            <w:pPr>
              <w:spacing w:after="30"/>
            </w:pPr>
            <w:r>
              <w:rPr>
                <w:rFonts w:ascii="Arial" w:cs="Arial" w:eastAsia="Arial" w:hAnsi="Arial"/>
                <w:b/>
                <w:bCs/>
                <w:color w:val="3B6D11"/>
                <w:sz w:val="20"/>
                <w:szCs w:val="20"/>
              </w:rPr>
              <w:t xml:space="preserve">GeoJSON</w:t>
            </w:r>
          </w:p>
          <w:p>
            <w:pPr>
              <w:spacing w:after="0"/>
            </w:pPr>
            <w:r>
              <w:rPr>
                <w:rFonts w:ascii="Arial" w:cs="Arial" w:eastAsia="Arial" w:hAnsi="Arial"/>
                <w:color w:val="5F5E5A"/>
                <w:sz w:val="18"/>
                <w:szCs w:val="18"/>
              </w:rPr>
              <w:t xml:space="preserve">French region borders</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STREAMLIT APPLICATION (4H)</w:t>
      </w:r>
    </w:p>
    <w:p>
      <w:pPr>
        <w:pStyle w:val="ListParagraph"/>
        <w:numPr>
          <w:ilvl w:val="0"/>
          <w:numId w:val="2"/>
        </w:numPr>
        <w:spacing w:after="120" w:before="0" w:line="296"/>
      </w:pPr>
      <w:r>
        <w:rPr>
          <w:rFonts w:ascii="Arial" w:cs="Arial" w:eastAsia="Arial" w:hAnsi="Arial"/>
          <w:b/>
          <w:bCs/>
          <w:color w:val="1A1A1A"/>
          <w:sz w:val="21"/>
          <w:szCs w:val="21"/>
        </w:rPr>
        <w:t xml:space="preserve">Build Page 1: Live Energy Mix (the hero page)</w:t>
      </w:r>
      <w:r>
        <w:rPr>
          <w:rFonts w:ascii="Arial" w:cs="Arial" w:eastAsia="Arial" w:hAnsi="Arial"/>
          <w:color w:val="5F5E5A"/>
          <w:sz w:val="21"/>
          <w:szCs w:val="21"/>
        </w:rPr>
        <w:t xml:space="preserve"> — </w:t>
      </w:r>
      <w:r>
        <w:rPr>
          <w:rFonts w:ascii="Arial" w:cs="Arial" w:eastAsia="Arial" w:hAnsi="Arial"/>
          <w:color w:val="2C2C2A"/>
          <w:sz w:val="21"/>
          <w:szCs w:val="21"/>
        </w:rPr>
        <w:t xml:space="preserve">This is the first page a user sees. At the top, add three bold metric cards using st.metric(): current renewable percentage, current CO2 intensity (gCO2/kWh), and current national consumption (GW). Below, add a stacked area chart (plotly go.Figure with add_trace for each energy source) showing the last 48 hours of generation by source. Use logical colors: nuclear=blue, solar=yellow, wind=green, hydro=teal, gas=orange, coal=gray. Add st.rerun(interval=60) so it auto-refreshes every minute with live data from the RTE API (via a direct API call in the dashboard for live data, DuckDB for historical context).</w:t>
      </w:r>
    </w:p>
    <w:p>
      <w:pPr>
        <w:pStyle w:val="ListParagraph"/>
        <w:numPr>
          <w:ilvl w:val="0"/>
          <w:numId w:val="2"/>
        </w:numPr>
        <w:spacing w:after="120" w:before="0" w:line="296"/>
      </w:pPr>
      <w:r>
        <w:rPr>
          <w:rFonts w:ascii="Arial" w:cs="Arial" w:eastAsia="Arial" w:hAnsi="Arial"/>
          <w:b/>
          <w:bCs/>
          <w:color w:val="1A1A1A"/>
          <w:sz w:val="21"/>
          <w:szCs w:val="21"/>
        </w:rPr>
        <w:t xml:space="preserve">Build Page 2: Regional Map of France</w:t>
      </w:r>
      <w:r>
        <w:rPr>
          <w:rFonts w:ascii="Arial" w:cs="Arial" w:eastAsia="Arial" w:hAnsi="Arial"/>
          <w:color w:val="5F5E5A"/>
          <w:sz w:val="21"/>
          <w:szCs w:val="21"/>
        </w:rPr>
        <w:t xml:space="preserve"> — </w:t>
      </w:r>
      <w:r>
        <w:rPr>
          <w:rFonts w:ascii="Arial" w:cs="Arial" w:eastAsia="Arial" w:hAnsi="Arial"/>
          <w:color w:val="2C2C2A"/>
          <w:sz w:val="21"/>
          <w:szCs w:val="21"/>
        </w:rPr>
        <w:t xml:space="preserve">Download the GeoJSON file for French metropolitan regions (available on data.gouv.fr, free). Load it in your app. Read the gold/regional_weekly table from DuckDB. Create a Plotly choropleth map using plotly.express.choropleth_mapbox with mapbox_style='carto-positron'. Color regions by consumption_kwh_per_capita. Add a week selector so users can see any historical week. On hover, show region name, weekly per-capita consumption, and the week's dominant energy source for that region.</w:t>
      </w:r>
    </w:p>
    <w:p>
      <w:pPr>
        <w:pStyle w:val="ListParagraph"/>
        <w:numPr>
          <w:ilvl w:val="0"/>
          <w:numId w:val="2"/>
        </w:numPr>
        <w:spacing w:after="120" w:before="0" w:line="296"/>
      </w:pPr>
      <w:r>
        <w:rPr>
          <w:rFonts w:ascii="Arial" w:cs="Arial" w:eastAsia="Arial" w:hAnsi="Arial"/>
          <w:b/>
          <w:bCs/>
          <w:color w:val="1A1A1A"/>
          <w:sz w:val="21"/>
          <w:szCs w:val="21"/>
        </w:rPr>
        <w:t xml:space="preserve">Build Page 3: Consumption Forecast</w:t>
      </w:r>
      <w:r>
        <w:rPr>
          <w:rFonts w:ascii="Arial" w:cs="Arial" w:eastAsia="Arial" w:hAnsi="Arial"/>
          <w:color w:val="5F5E5A"/>
          <w:sz w:val="21"/>
          <w:szCs w:val="21"/>
        </w:rPr>
        <w:t xml:space="preserve"> — </w:t>
      </w:r>
      <w:r>
        <w:rPr>
          <w:rFonts w:ascii="Arial" w:cs="Arial" w:eastAsia="Arial" w:hAnsi="Arial"/>
          <w:color w:val="2C2C2A"/>
          <w:sz w:val="21"/>
          <w:szCs w:val="21"/>
        </w:rPr>
        <w:t xml:space="preserve">Read the last 7 days of actual consumption from DuckDB. For each hour of the next 24 hours, call the FastAPI /predict endpoint with the appropriate feature values. Plot three lines: actual consumption (solid blue), predicted consumption (dashed orange), and the confidence band (shaded orange region between confidence_low and confidence_high). Add a date picker to select any past week and replay the forecast vs actual comparison — this demonstrates that your model generalizes beyond the training period.</w:t>
      </w:r>
    </w:p>
    <w:p>
      <w:pPr>
        <w:pStyle w:val="ListParagraph"/>
        <w:numPr>
          <w:ilvl w:val="0"/>
          <w:numId w:val="2"/>
        </w:numPr>
        <w:spacing w:after="120" w:before="0" w:line="296"/>
      </w:pPr>
      <w:r>
        <w:rPr>
          <w:rFonts w:ascii="Arial" w:cs="Arial" w:eastAsia="Arial" w:hAnsi="Arial"/>
          <w:b/>
          <w:bCs/>
          <w:color w:val="1A1A1A"/>
          <w:sz w:val="21"/>
          <w:szCs w:val="21"/>
        </w:rPr>
        <w:t xml:space="preserve">Build Page 4: Pipeline Health</w:t>
      </w:r>
      <w:r>
        <w:rPr>
          <w:rFonts w:ascii="Arial" w:cs="Arial" w:eastAsia="Arial" w:hAnsi="Arial"/>
          <w:color w:val="5F5E5A"/>
          <w:sz w:val="21"/>
          <w:szCs w:val="21"/>
        </w:rPr>
        <w:t xml:space="preserve"> — </w:t>
      </w:r>
      <w:r>
        <w:rPr>
          <w:rFonts w:ascii="Arial" w:cs="Arial" w:eastAsia="Arial" w:hAnsi="Arial"/>
          <w:color w:val="2C2C2A"/>
          <w:sz w:val="21"/>
          <w:szCs w:val="21"/>
        </w:rPr>
        <w:t xml:space="preserve">Read from the silver/quality_log Delta table. Display a table showing the last 24 hours of data quality checks: job name, timestamp, rows processed, null rate, anomalies detected (readings outside physical limits), and a pass/fail status icon. Also show how many minutes ago the latest data was ingested. This page demonstrates production engineering awareness — very few portfolio projects include operational monitoring.</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DOCKER FINAL ASSEMBLY (3H)</w:t>
      </w:r>
    </w:p>
    <w:p>
      <w:pPr>
        <w:pStyle w:val="ListParagraph"/>
        <w:numPr>
          <w:ilvl w:val="0"/>
          <w:numId w:val="2"/>
        </w:numPr>
        <w:spacing w:after="120" w:before="0" w:line="296"/>
      </w:pPr>
      <w:r>
        <w:rPr>
          <w:rFonts w:ascii="Arial" w:cs="Arial" w:eastAsia="Arial" w:hAnsi="Arial"/>
          <w:b/>
          <w:bCs/>
          <w:color w:val="1A1A1A"/>
          <w:sz w:val="21"/>
          <w:szCs w:val="21"/>
        </w:rPr>
        <w:t xml:space="preserve">Write Dockerfiles for each service</w:t>
      </w:r>
      <w:r>
        <w:rPr>
          <w:rFonts w:ascii="Arial" w:cs="Arial" w:eastAsia="Arial" w:hAnsi="Arial"/>
          <w:color w:val="5F5E5A"/>
          <w:sz w:val="21"/>
          <w:szCs w:val="21"/>
        </w:rPr>
        <w:t xml:space="preserve"> — </w:t>
      </w:r>
      <w:r>
        <w:rPr>
          <w:rFonts w:ascii="Arial" w:cs="Arial" w:eastAsia="Arial" w:hAnsi="Arial"/>
          <w:color w:val="2C2C2A"/>
          <w:sz w:val="21"/>
          <w:szCs w:val="21"/>
        </w:rPr>
        <w:t xml:space="preserve">Write a Dockerfile for the ingestion service (runs both RTE and weather producers as background processes). Write a Dockerfile for the API service (uvicorn running api/main.py on port 8000). Write a Dockerfile for the dashboard (streamlit run dashboard/app.py on port 8501). Each Dockerfile: use python:3.11-slim as base, copy only the relevant subdirectory, run pip install -r requirements.txt, set a non-root user for security. Add all three to docker-compose.yml with proper depends_on ordering.</w:t>
      </w:r>
    </w:p>
    <w:p>
      <w:pPr>
        <w:pStyle w:val="ListParagraph"/>
        <w:numPr>
          <w:ilvl w:val="0"/>
          <w:numId w:val="2"/>
        </w:numPr>
        <w:spacing w:after="120" w:before="0" w:line="296"/>
      </w:pPr>
      <w:r>
        <w:rPr>
          <w:rFonts w:ascii="Arial" w:cs="Arial" w:eastAsia="Arial" w:hAnsi="Arial"/>
          <w:b/>
          <w:bCs/>
          <w:color w:val="1A1A1A"/>
          <w:sz w:val="21"/>
          <w:szCs w:val="21"/>
        </w:rPr>
        <w:t xml:space="preserve">Full cold-start test</w:t>
      </w:r>
      <w:r>
        <w:rPr>
          <w:rFonts w:ascii="Arial" w:cs="Arial" w:eastAsia="Arial" w:hAnsi="Arial"/>
          <w:color w:val="5F5E5A"/>
          <w:sz w:val="21"/>
          <w:szCs w:val="21"/>
        </w:rPr>
        <w:t xml:space="preserve"> — </w:t>
      </w:r>
      <w:r>
        <w:rPr>
          <w:rFonts w:ascii="Arial" w:cs="Arial" w:eastAsia="Arial" w:hAnsi="Arial"/>
          <w:color w:val="2C2C2A"/>
          <w:sz w:val="21"/>
          <w:szCs w:val="21"/>
        </w:rPr>
        <w:t xml:space="preserve">Delete all containers and volumes: docker compose down -v. Then run docker compose up --build from scratch in a clean directory. Time how long it takes until the dashboard is accessible. It should be under 3 minutes. Fix any dependency or startup order issues. This cold-start test is what you will walk an interviewer through if they want a live demo.</w:t>
      </w:r>
    </w:p>
    <w:p>
      <w:pPr>
        <w:pStyle w:val="ListParagraph"/>
        <w:numPr>
          <w:ilvl w:val="0"/>
          <w:numId w:val="2"/>
        </w:numPr>
        <w:spacing w:after="120" w:before="0" w:line="296"/>
      </w:pPr>
      <w:r>
        <w:rPr>
          <w:rFonts w:ascii="Arial" w:cs="Arial" w:eastAsia="Arial" w:hAnsi="Arial"/>
          <w:b/>
          <w:bCs/>
          <w:color w:val="1A1A1A"/>
          <w:sz w:val="21"/>
          <w:szCs w:val="21"/>
        </w:rPr>
        <w:t xml:space="preserve">Write a Makefile</w:t>
      </w:r>
      <w:r>
        <w:rPr>
          <w:rFonts w:ascii="Arial" w:cs="Arial" w:eastAsia="Arial" w:hAnsi="Arial"/>
          <w:color w:val="5F5E5A"/>
          <w:sz w:val="21"/>
          <w:szCs w:val="21"/>
        </w:rPr>
        <w:t xml:space="preserve"> — </w:t>
      </w:r>
      <w:r>
        <w:rPr>
          <w:rFonts w:ascii="Arial" w:cs="Arial" w:eastAsia="Arial" w:hAnsi="Arial"/>
          <w:color w:val="2C2C2A"/>
          <w:sz w:val="21"/>
          <w:szCs w:val="21"/>
        </w:rPr>
        <w:t xml:space="preserve">Create a Makefile in the project root with these targets: make up (docker compose up -d), make down (docker compose down), make build (docker compose up --build -d), make logs (docker compose logs -f), make spark-run (exec into spark container and run bronze_to_silver jobs), make dbt-run (dbt build inside the dbt container), make test (run data quality checks). A Makefile makes your project approachable for any engineer who clones it — they do not need to understand your entire Docker setup to get started.</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3B6D11"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EAF3DE" w:val="clear"/>
            <w:tcMar>
              <w:top w:type="dxa" w:w="140"/>
              <w:left w:type="dxa" w:w="180"/>
              <w:bottom w:type="dxa" w:w="140"/>
              <w:right w:type="dxa" w:w="180"/>
            </w:tcMar>
          </w:tcPr>
          <w:p>
            <w:pPr>
              <w:spacing w:after="40"/>
            </w:pPr>
            <w:r>
              <w:rPr>
                <w:rFonts w:ascii="Arial" w:cs="Arial" w:eastAsia="Arial" w:hAnsi="Arial"/>
                <w:b/>
                <w:bCs/>
                <w:caps/>
                <w:color w:val="3B6D11"/>
                <w:sz w:val="17"/>
                <w:szCs w:val="17"/>
              </w:rPr>
              <w:t xml:space="preserve">END OF DAY DELIVERABLE</w:t>
            </w:r>
          </w:p>
          <w:p>
            <w:pPr>
              <w:spacing w:after="0"/>
            </w:pPr>
            <w:r>
              <w:rPr>
                <w:rFonts w:ascii="Arial" w:cs="Arial" w:eastAsia="Arial" w:hAnsi="Arial"/>
                <w:color w:val="2C2C2A"/>
                <w:sz w:val="20"/>
                <w:szCs w:val="20"/>
              </w:rPr>
              <w:t xml:space="preserve">make up starts the full stack in under 3 minutes. Dashboard is live at localhost:8501 with four functional pages. API is live at localhost:8000/docs. MLflow is live at localhost:5000.</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While doing the cold-start test, record your screen. This becomes the opening shot of your demo video on Day 7. Nothing says 'production-ready' like watching a terminal run make up and then seeing a working dashboard appear automatically.</w:t>
            </w:r>
          </w:p>
        </w:tc>
      </w:tr>
    </w:tbl>
    <w:p>
      <w:pPr>
        <w:spacing w:after="0"/>
      </w:pPr>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F1EFE8" w:val="clear"/>
            <w:tcMar>
              <w:top w:type="dxa" w:w="220"/>
              <w:left w:type="dxa" w:w="280"/>
              <w:bottom w:type="dxa" w:w="160"/>
              <w:right w:type="dxa" w:w="280"/>
            </w:tcMar>
          </w:tcPr>
          <w:p>
            <w:pPr>
              <w:spacing w:after="60" w:before="0"/>
            </w:pPr>
            <w:r>
              <w:rPr>
                <w:rFonts w:ascii="Arial" w:cs="Arial" w:eastAsia="Arial" w:hAnsi="Arial"/>
                <w:b/>
                <w:bCs/>
                <w:caps/>
                <w:color w:val="444441"/>
                <w:sz w:val="18"/>
                <w:szCs w:val="18"/>
              </w:rPr>
              <w:t xml:space="preserve">DAY 7  ·  </w:t>
            </w:r>
            <w:r>
              <w:rPr>
                <w:rFonts w:ascii="Arial" w:cs="Arial" w:eastAsia="Arial" w:hAnsi="Arial"/>
                <w:b/>
                <w:bCs/>
                <w:color w:val="444441"/>
                <w:sz w:val="24"/>
                <w:szCs w:val="24"/>
              </w:rPr>
              <w:t xml:space="preserve">README, Architecture Diagram &amp; GitHub Polish</w:t>
            </w:r>
          </w:p>
          <w:p>
            <w:pPr>
              <w:spacing w:after="0"/>
            </w:pPr>
            <w:r>
              <w:rPr>
                <w:rFonts w:ascii="Arial" w:cs="Arial" w:eastAsia="Arial" w:hAnsi="Arial"/>
                <w:i/>
                <w:iCs/>
                <w:color w:val="444441"/>
                <w:sz w:val="18"/>
                <w:szCs w:val="18"/>
              </w:rPr>
              <w:t xml:space="preserve">Estimated time: 5 hours · This day determines whether you get interviews</w:t>
            </w:r>
          </w:p>
        </w:tc>
      </w:tr>
    </w:tbl>
    <w:p>
      <w:pPr>
        <w:spacing w:after="18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single" w:color="444441" w:sz="14"/>
              <w:bottom w:val="nil"/>
              <w:right w:val="nil"/>
            </w:tcBorders>
            <w:shd w:fill="F1EFE8" w:val="clear"/>
            <w:tcMar>
              <w:top w:type="dxa" w:w="140"/>
              <w:left w:type="dxa" w:w="240"/>
              <w:bottom w:type="dxa" w:w="140"/>
              <w:right w:type="dxa" w:w="240"/>
            </w:tcMar>
          </w:tcPr>
          <w:p>
            <w:pPr>
              <w:spacing w:after="60"/>
            </w:pPr>
            <w:r>
              <w:rPr>
                <w:rFonts w:ascii="Arial" w:cs="Arial" w:eastAsia="Arial" w:hAnsi="Arial"/>
                <w:b/>
                <w:bCs/>
                <w:caps/>
                <w:color w:val="444441"/>
                <w:sz w:val="19"/>
                <w:szCs w:val="19"/>
              </w:rPr>
              <w:t xml:space="preserve">Why this day matters</w:t>
            </w:r>
          </w:p>
          <w:p>
            <w:pPr>
              <w:spacing w:after="0"/>
            </w:pPr>
            <w:r>
              <w:rPr>
                <w:rFonts w:ascii="Arial" w:cs="Arial" w:eastAsia="Arial" w:hAnsi="Arial"/>
                <w:color w:val="2C2C2A"/>
                <w:sz w:val="20"/>
                <w:szCs w:val="20"/>
              </w:rPr>
              <w:t xml:space="preserve">The pipeline is invisible. The dashboard is visible for 30 seconds. Your README and architecture diagram are what a recruiter reads for 2 minutes when they click your GitHub link — and that is what determines whether they contact you. Most technical candidates completely neglect this. A mediocre project with an excellent README and a 2-minute demo video will outperform a technically brilliant project with a bare-bones README every single time. Today is the highest ROI day of the week.</w:t>
            </w:r>
          </w:p>
        </w:tc>
      </w:tr>
    </w:tbl>
    <w:p>
      <w:pPr>
        <w:spacing w:after="200" w:before="0"/>
      </w:pPr>
      <w:r>
        <w:rPr>
          <w:rFonts w:ascii="Arial" w:cs="Arial" w:eastAsia="Arial" w:hAnsi="Arial"/>
        </w:rPr>
        <w:t xml:space="preserve"/>
      </w:r>
    </w:p>
    <w:p>
      <w:pPr>
        <w:spacing w:after="80"/>
      </w:pPr>
      <w:r>
        <w:rPr>
          <w:rFonts w:ascii="Arial" w:cs="Arial" w:eastAsia="Arial" w:hAnsi="Arial"/>
          <w:b/>
          <w:bCs/>
          <w:caps/>
          <w:color w:val="5F5E5A"/>
          <w:sz w:val="18"/>
          <w:szCs w:val="18"/>
        </w:rPr>
        <w:t xml:space="preserve">Tools used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Excalidraw</w:t>
            </w:r>
          </w:p>
          <w:p>
            <w:pPr>
              <w:spacing w:after="0"/>
            </w:pPr>
            <w:r>
              <w:rPr>
                <w:rFonts w:ascii="Arial" w:cs="Arial" w:eastAsia="Arial" w:hAnsi="Arial"/>
                <w:color w:val="5F5E5A"/>
                <w:sz w:val="18"/>
                <w:szCs w:val="18"/>
              </w:rPr>
              <w:t xml:space="preserve">Free architecture diagram</w:t>
            </w:r>
          </w:p>
        </w:tc>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Loom</w:t>
            </w:r>
          </w:p>
          <w:p>
            <w:pPr>
              <w:spacing w:after="0"/>
            </w:pPr>
            <w:r>
              <w:rPr>
                <w:rFonts w:ascii="Arial" w:cs="Arial" w:eastAsia="Arial" w:hAnsi="Arial"/>
                <w:color w:val="5F5E5A"/>
                <w:sz w:val="18"/>
                <w:szCs w:val="18"/>
              </w:rPr>
              <w:t xml:space="preserve">Free screen recorder</w:t>
            </w:r>
          </w:p>
        </w:tc>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Markdown</w:t>
            </w:r>
          </w:p>
          <w:p>
            <w:pPr>
              <w:spacing w:after="0"/>
            </w:pPr>
            <w:r>
              <w:rPr>
                <w:rFonts w:ascii="Arial" w:cs="Arial" w:eastAsia="Arial" w:hAnsi="Arial"/>
                <w:color w:val="5F5E5A"/>
                <w:sz w:val="18"/>
                <w:szCs w:val="18"/>
              </w:rPr>
              <w:t xml:space="preserve">README format</w:t>
            </w:r>
          </w:p>
        </w:tc>
      </w:tr>
      <w:tr>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YouTube</w:t>
            </w:r>
          </w:p>
          <w:p>
            <w:pPr>
              <w:spacing w:after="0"/>
            </w:pPr>
            <w:r>
              <w:rPr>
                <w:rFonts w:ascii="Arial" w:cs="Arial" w:eastAsia="Arial" w:hAnsi="Arial"/>
                <w:color w:val="5F5E5A"/>
                <w:sz w:val="18"/>
                <w:szCs w:val="18"/>
              </w:rPr>
              <w:t xml:space="preserve">Host demo video</w:t>
            </w:r>
          </w:p>
        </w:tc>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Git</w:t>
            </w:r>
          </w:p>
          <w:p>
            <w:pPr>
              <w:spacing w:after="0"/>
            </w:pPr>
            <w:r>
              <w:rPr>
                <w:rFonts w:ascii="Arial" w:cs="Arial" w:eastAsia="Arial" w:hAnsi="Arial"/>
                <w:color w:val="5F5E5A"/>
                <w:sz w:val="18"/>
                <w:szCs w:val="18"/>
              </w:rPr>
              <w:t xml:space="preserve">Final polish commits</w:t>
            </w:r>
          </w:p>
        </w:tc>
        <w:tc>
          <w:tcPr>
            <w:tcW w:type="dxa" w:w="3120"/>
            <w:tcBorders>
              <w:top w:val="single" w:color="CCCCCC" w:sz="3"/>
              <w:left w:val="single" w:color="CCCCCC" w:sz="3"/>
              <w:bottom w:val="single" w:color="CCCCCC" w:sz="3"/>
              <w:right w:val="single" w:color="CCCCCC" w:sz="3"/>
            </w:tcBorders>
            <w:shd w:fill="F1EFE8" w:val="clear"/>
            <w:tcMar>
              <w:top w:type="dxa" w:w="100"/>
              <w:left w:type="dxa" w:w="140"/>
              <w:bottom w:type="dxa" w:w="100"/>
              <w:right w:type="dxa" w:w="140"/>
            </w:tcMar>
          </w:tcPr>
          <w:p>
            <w:pPr>
              <w:spacing w:after="30"/>
            </w:pPr>
            <w:r>
              <w:rPr>
                <w:rFonts w:ascii="Arial" w:cs="Arial" w:eastAsia="Arial" w:hAnsi="Arial"/>
                <w:b/>
                <w:bCs/>
                <w:color w:val="444441"/>
                <w:sz w:val="20"/>
                <w:szCs w:val="20"/>
              </w:rPr>
              <w:t xml:space="preserve">Shields.io</w:t>
            </w:r>
          </w:p>
          <w:p>
            <w:pPr>
              <w:spacing w:after="0"/>
            </w:pPr>
            <w:r>
              <w:rPr>
                <w:rFonts w:ascii="Arial" w:cs="Arial" w:eastAsia="Arial" w:hAnsi="Arial"/>
                <w:color w:val="5F5E5A"/>
                <w:sz w:val="18"/>
                <w:szCs w:val="18"/>
              </w:rPr>
              <w:t xml:space="preserve">README badges</w:t>
            </w:r>
          </w:p>
        </w:tc>
      </w:tr>
    </w:tbl>
    <w:p>
      <w:pPr>
        <w:spacing w:after="22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MORNING — README AND ARCHITECTURE DIAGRAM (3H)</w:t>
      </w:r>
    </w:p>
    <w:p>
      <w:pPr>
        <w:pStyle w:val="ListParagraph"/>
        <w:numPr>
          <w:ilvl w:val="0"/>
          <w:numId w:val="2"/>
        </w:numPr>
        <w:spacing w:after="120" w:before="0" w:line="296"/>
      </w:pPr>
      <w:r>
        <w:rPr>
          <w:rFonts w:ascii="Arial" w:cs="Arial" w:eastAsia="Arial" w:hAnsi="Arial"/>
          <w:b/>
          <w:bCs/>
          <w:color w:val="1A1A1A"/>
          <w:sz w:val="21"/>
          <w:szCs w:val="21"/>
        </w:rPr>
        <w:t xml:space="preserve">Draw the architecture diagram in Excalidraw</w:t>
      </w:r>
      <w:r>
        <w:rPr>
          <w:rFonts w:ascii="Arial" w:cs="Arial" w:eastAsia="Arial" w:hAnsi="Arial"/>
          <w:color w:val="5F5E5A"/>
          <w:sz w:val="21"/>
          <w:szCs w:val="21"/>
        </w:rPr>
        <w:t xml:space="preserve"> — </w:t>
      </w:r>
      <w:r>
        <w:rPr>
          <w:rFonts w:ascii="Arial" w:cs="Arial" w:eastAsia="Arial" w:hAnsi="Arial"/>
          <w:color w:val="2C2C2A"/>
          <w:sz w:val="21"/>
          <w:szCs w:val="21"/>
        </w:rPr>
        <w:t xml:space="preserve">Go to excalidraw.com (completely free, no account needed). Draw your full architecture from left to right: Data Sources (RTE API, éCO2mix, Open-Meteo) → Kafka Topics (3 topics) → MinIO Bronze Layer → PySpark Jobs → MinIO Silver Layer (Delta Lake) → dbt → DuckDB Gold Layer → FastAPI → Streamlit Dashboard. Add a separate box for MLflow connected to the training pipeline. Use color coding: blue for infrastructure, green for storage, orange for processing, purple for ML. Label every arrow with what flows through it (JSON messages, Parquet files, SQL queries, REST calls). Export as a high-resolution PNG and save to docs/architecture.png.</w:t>
      </w:r>
    </w:p>
    <w:p>
      <w:pPr>
        <w:pStyle w:val="ListParagraph"/>
        <w:numPr>
          <w:ilvl w:val="0"/>
          <w:numId w:val="2"/>
        </w:numPr>
        <w:spacing w:after="120" w:before="0" w:line="296"/>
      </w:pPr>
      <w:r>
        <w:rPr>
          <w:rFonts w:ascii="Arial" w:cs="Arial" w:eastAsia="Arial" w:hAnsi="Arial"/>
          <w:b/>
          <w:bCs/>
          <w:color w:val="1A1A1A"/>
          <w:sz w:val="21"/>
          <w:szCs w:val="21"/>
        </w:rPr>
        <w:t xml:space="preserve">Write the README.md</w:t>
      </w:r>
      <w:r>
        <w:rPr>
          <w:rFonts w:ascii="Arial" w:cs="Arial" w:eastAsia="Arial" w:hAnsi="Arial"/>
          <w:color w:val="5F5E5A"/>
          <w:sz w:val="21"/>
          <w:szCs w:val="21"/>
        </w:rPr>
        <w:t xml:space="preserve"> — </w:t>
      </w:r>
      <w:r>
        <w:rPr>
          <w:rFonts w:ascii="Arial" w:cs="Arial" w:eastAsia="Arial" w:hAnsi="Arial"/>
          <w:color w:val="2C2C2A"/>
          <w:sz w:val="21"/>
          <w:szCs w:val="21"/>
        </w:rPr>
        <w:t xml:space="preserve">Structure your README in this exact order: (1) Project title and one-sentence description. (2) Badges row: Python version, License MIT, Docker, last commit. (3) Architecture diagram image — this should be the very first visual element. (4) What this project does: 3–4 sentences explaining the business value (tracking French energy grid CO2 intensity, forecasting consumption, monitoring renewable share). (5) Tech stack table: two columns, Layer and Tools. (6) Quick start: literally four commands — git clone, cp .env.example .env, fill in your RTE API keys, make up. (7) Data sources section with links to RTE API signup and éCO2mix download page. (8) Project structure tree showing all folders. (9) Screenshots of all four dashboard pages. (10) Known limitations and what you would add with more time (Airflow orchestration, Snowflake migration, alerting system). (11) Demo video link.</w:t>
      </w:r>
    </w:p>
    <w:p>
      <w:pPr>
        <w:pStyle w:val="ListParagraph"/>
        <w:numPr>
          <w:ilvl w:val="0"/>
          <w:numId w:val="2"/>
        </w:numPr>
        <w:spacing w:after="120" w:before="0" w:line="296"/>
      </w:pPr>
      <w:r>
        <w:rPr>
          <w:rFonts w:ascii="Arial" w:cs="Arial" w:eastAsia="Arial" w:hAnsi="Arial"/>
          <w:b/>
          <w:bCs/>
          <w:color w:val="1A1A1A"/>
          <w:sz w:val="21"/>
          <w:szCs w:val="21"/>
        </w:rPr>
        <w:t xml:space="preserve">Add a French-language summary</w:t>
      </w:r>
      <w:r>
        <w:rPr>
          <w:rFonts w:ascii="Arial" w:cs="Arial" w:eastAsia="Arial" w:hAnsi="Arial"/>
          <w:color w:val="5F5E5A"/>
          <w:sz w:val="21"/>
          <w:szCs w:val="21"/>
        </w:rPr>
        <w:t xml:space="preserve"> — </w:t>
      </w:r>
      <w:r>
        <w:rPr>
          <w:rFonts w:ascii="Arial" w:cs="Arial" w:eastAsia="Arial" w:hAnsi="Arial"/>
          <w:color w:val="2C2C2A"/>
          <w:sz w:val="21"/>
          <w:szCs w:val="21"/>
        </w:rPr>
        <w:t xml:space="preserve">Below the English README content, add a separator and a short French paragraph (4–5 sentences) summarizing the project: what data it uses, what the pipeline does, and what the dashboard shows. This small touch signals to French recruiters that you understand your target audience and that you did not just build a generic portfolio project. Example opening: 'Ce projet construit une plateforme de données end-to-end pour analyser et prévoir la consommation électrique française en temps réel, en utilisant les données ouvertes de RTE (Réseau de Transport d'Électricité).'</w:t>
      </w:r>
    </w:p>
    <w:p>
      <w:pPr>
        <w:pStyle w:val="ListParagraph"/>
        <w:numPr>
          <w:ilvl w:val="0"/>
          <w:numId w:val="2"/>
        </w:numPr>
        <w:spacing w:after="120" w:before="0" w:line="296"/>
      </w:pPr>
      <w:r>
        <w:rPr>
          <w:rFonts w:ascii="Arial" w:cs="Arial" w:eastAsia="Arial" w:hAnsi="Arial"/>
          <w:b/>
          <w:bCs/>
          <w:color w:val="1A1A1A"/>
          <w:sz w:val="21"/>
          <w:szCs w:val="21"/>
        </w:rPr>
        <w:t xml:space="preserve">Final code cleanup and documentation</w:t>
      </w:r>
      <w:r>
        <w:rPr>
          <w:rFonts w:ascii="Arial" w:cs="Arial" w:eastAsia="Arial" w:hAnsi="Arial"/>
          <w:color w:val="5F5E5A"/>
          <w:sz w:val="21"/>
          <w:szCs w:val="21"/>
        </w:rPr>
        <w:t xml:space="preserve"> — </w:t>
      </w:r>
      <w:r>
        <w:rPr>
          <w:rFonts w:ascii="Arial" w:cs="Arial" w:eastAsia="Arial" w:hAnsi="Arial"/>
          <w:color w:val="2C2C2A"/>
          <w:sz w:val="21"/>
          <w:szCs w:val="21"/>
        </w:rPr>
        <w:t xml:space="preserve">Go through every Python file and add docstrings to every function and class. Replace every hardcoded value (API endpoints, file paths, numeric constants) with either environment variables loaded from .env or configuration constants at the top of each file. Delete all exploration scripts in explore/ or move them to a clearly labeled explore/notebooks/ folder. Make sure requirements.txt has pinned exact versions for every package. Run your linter (flake8 or ruff) and fix any warnings.</w:t>
      </w:r>
    </w:p>
    <w:p>
      <w:pPr>
        <w:spacing w:after="80" w:before="0"/>
      </w:pPr>
      <w:r>
        <w:rPr>
          <w:rFonts w:ascii="Arial" w:cs="Arial" w:eastAsia="Arial" w:hAnsi="Arial"/>
        </w:rPr>
        <w:t xml:space="preserve"/>
      </w:r>
    </w:p>
    <w:p>
      <w:pPr>
        <w:pBdr>
          <w:bottom w:val="single" w:color="CCCCCC" w:sz="3"/>
        </w:pBdr>
        <w:spacing w:after="100" w:before="280"/>
      </w:pPr>
      <w:r>
        <w:rPr>
          <w:rFonts w:ascii="Arial" w:cs="Arial" w:eastAsia="Arial" w:hAnsi="Arial"/>
          <w:b/>
          <w:bCs/>
          <w:caps/>
          <w:color w:val="5F5E5A"/>
          <w:sz w:val="17"/>
          <w:szCs w:val="17"/>
        </w:rPr>
        <w:t xml:space="preserve">AFTERNOON — DEMO VIDEO, FINAL PUSH, AND CV UPDATE (2H)</w:t>
      </w:r>
    </w:p>
    <w:p>
      <w:pPr>
        <w:pStyle w:val="ListParagraph"/>
        <w:numPr>
          <w:ilvl w:val="0"/>
          <w:numId w:val="2"/>
        </w:numPr>
        <w:spacing w:after="120" w:before="0" w:line="296"/>
      </w:pPr>
      <w:r>
        <w:rPr>
          <w:rFonts w:ascii="Arial" w:cs="Arial" w:eastAsia="Arial" w:hAnsi="Arial"/>
          <w:b/>
          <w:bCs/>
          <w:color w:val="1A1A1A"/>
          <w:sz w:val="21"/>
          <w:szCs w:val="21"/>
        </w:rPr>
        <w:t xml:space="preserve">Record a 2-minute demo video with Loom</w:t>
      </w:r>
      <w:r>
        <w:rPr>
          <w:rFonts w:ascii="Arial" w:cs="Arial" w:eastAsia="Arial" w:hAnsi="Arial"/>
          <w:color w:val="5F5E5A"/>
          <w:sz w:val="21"/>
          <w:szCs w:val="21"/>
        </w:rPr>
        <w:t xml:space="preserve"> — </w:t>
      </w:r>
      <w:r>
        <w:rPr>
          <w:rFonts w:ascii="Arial" w:cs="Arial" w:eastAsia="Arial" w:hAnsi="Arial"/>
          <w:color w:val="2C2C2A"/>
          <w:sz w:val="21"/>
          <w:szCs w:val="21"/>
        </w:rPr>
        <w:t xml:space="preserve">Install Loom (free tier allows unlimited videos). Plan your 2 minutes before you record: 0:00–0:20 open a terminal and run make up, show the containers starting; 0:20–0:40 open the dashboard at localhost:8501, go to the Energy Mix page and point out the live metrics; 0:40–1:05 switch to the Regional Map page and hover over a few regions; 1:05–1:30 go to the Forecast page and show the confidence interval; 1:30–1:50 briefly show the MLflow UI with the three experiments; 1:50–2:00 briefly show the dbt lineage graph. Speak naturally — one take is fine. Upload to YouTube as Unlisted.</w:t>
      </w:r>
    </w:p>
    <w:p>
      <w:pPr>
        <w:pStyle w:val="ListParagraph"/>
        <w:numPr>
          <w:ilvl w:val="0"/>
          <w:numId w:val="2"/>
        </w:numPr>
        <w:spacing w:after="120" w:before="0" w:line="296"/>
      </w:pPr>
      <w:r>
        <w:rPr>
          <w:rFonts w:ascii="Arial" w:cs="Arial" w:eastAsia="Arial" w:hAnsi="Arial"/>
          <w:b/>
          <w:bCs/>
          <w:color w:val="1A1A1A"/>
          <w:sz w:val="21"/>
          <w:szCs w:val="21"/>
        </w:rPr>
        <w:t xml:space="preserve">Add the video link to your README</w:t>
      </w:r>
      <w:r>
        <w:rPr>
          <w:rFonts w:ascii="Arial" w:cs="Arial" w:eastAsia="Arial" w:hAnsi="Arial"/>
          <w:color w:val="5F5E5A"/>
          <w:sz w:val="21"/>
          <w:szCs w:val="21"/>
        </w:rPr>
        <w:t xml:space="preserve"> — </w:t>
      </w:r>
      <w:r>
        <w:rPr>
          <w:rFonts w:ascii="Arial" w:cs="Arial" w:eastAsia="Arial" w:hAnsi="Arial"/>
          <w:color w:val="2C2C2A"/>
          <w:sz w:val="21"/>
          <w:szCs w:val="21"/>
        </w:rPr>
        <w:t xml:space="preserve">At the very top of your README, above everything else except the title, add: 'Watch the 2-minute demo: [link]'. Take a screenshot of the dashboard as the video thumbnail and use it as a clickable image link in Markdown: [![Dashboard Preview](docs/dashboard_preview.png)](your_youtube_link). This clickable thumbnail is the first thing recruiters see and dramatically increases the chance they watch the video.</w:t>
      </w:r>
    </w:p>
    <w:p>
      <w:pPr>
        <w:pStyle w:val="ListParagraph"/>
        <w:numPr>
          <w:ilvl w:val="0"/>
          <w:numId w:val="2"/>
        </w:numPr>
        <w:spacing w:after="120" w:before="0" w:line="296"/>
      </w:pPr>
      <w:r>
        <w:rPr>
          <w:rFonts w:ascii="Arial" w:cs="Arial" w:eastAsia="Arial" w:hAnsi="Arial"/>
          <w:b/>
          <w:bCs/>
          <w:color w:val="1A1A1A"/>
          <w:sz w:val="21"/>
          <w:szCs w:val="21"/>
        </w:rPr>
        <w:t xml:space="preserve">Final GitHub push with clean commit history</w:t>
      </w:r>
      <w:r>
        <w:rPr>
          <w:rFonts w:ascii="Arial" w:cs="Arial" w:eastAsia="Arial" w:hAnsi="Arial"/>
          <w:color w:val="5F5E5A"/>
          <w:sz w:val="21"/>
          <w:szCs w:val="21"/>
        </w:rPr>
        <w:t xml:space="preserve"> — </w:t>
      </w:r>
      <w:r>
        <w:rPr>
          <w:rFonts w:ascii="Arial" w:cs="Arial" w:eastAsia="Arial" w:hAnsi="Arial"/>
          <w:color w:val="2C2C2A"/>
          <w:sz w:val="21"/>
          <w:szCs w:val="21"/>
        </w:rPr>
        <w:t xml:space="preserve">Review your commits. You should have 15–25 commits spread across 7 days — this timeline is visible on your GitHub profile. Write a final commit message: 'feat: project complete — French energy intelligence platform v1.0'. Then go to your GitHub profile page, click the pin icon, and pin this repository so it appears at the top of your profile page. Any recruiter who clicks your GitHub link will see it immediately.</w:t>
      </w:r>
    </w:p>
    <w:p>
      <w:pPr>
        <w:pStyle w:val="ListParagraph"/>
        <w:numPr>
          <w:ilvl w:val="0"/>
          <w:numId w:val="2"/>
        </w:numPr>
        <w:spacing w:after="120" w:before="0" w:line="296"/>
      </w:pPr>
      <w:r>
        <w:rPr>
          <w:rFonts w:ascii="Arial" w:cs="Arial" w:eastAsia="Arial" w:hAnsi="Arial"/>
          <w:b/>
          <w:bCs/>
          <w:color w:val="1A1A1A"/>
          <w:sz w:val="21"/>
          <w:szCs w:val="21"/>
        </w:rPr>
        <w:t xml:space="preserve">Update your CV</w:t>
      </w:r>
      <w:r>
        <w:rPr>
          <w:rFonts w:ascii="Arial" w:cs="Arial" w:eastAsia="Arial" w:hAnsi="Arial"/>
          <w:color w:val="5F5E5A"/>
          <w:sz w:val="21"/>
          <w:szCs w:val="21"/>
        </w:rPr>
        <w:t xml:space="preserve"> — </w:t>
      </w:r>
      <w:r>
        <w:rPr>
          <w:rFonts w:ascii="Arial" w:cs="Arial" w:eastAsia="Arial" w:hAnsi="Arial"/>
          <w:color w:val="2C2C2A"/>
          <w:sz w:val="21"/>
          <w:szCs w:val="21"/>
        </w:rPr>
        <w:t xml:space="preserve">Add this project to your CV under Projects with the following information: name (French Energy Grid Intelligence Platform), tech stack listed explicitly (Python, Apache Kafka, PySpark, Delta Lake, dbt, DuckDB, MLflow, FastAPI, Streamlit, Docker), a one-line description ('End-to-end data platform ingesting real-time RTE API data, building a lakehouse architecture, and serving ML-powered electricity consumption forecasts'), and two links (GitHub repo and demo video). The tech stack keywords — especially Kafka, PySpark, Delta Lake, and dbt — are what ATS systems and technical recruiters scan for.</w:t>
      </w:r>
    </w:p>
    <w:p>
      <w:pPr>
        <w:spacing w:after="80" w:before="0"/>
      </w:pPr>
      <w:r>
        <w:rPr>
          <w:rFonts w:ascii="Arial" w:cs="Arial" w:eastAsia="Arial" w:hAnsi="Arial"/>
        </w:rPr>
        <w:t xml:space="preserve"/>
      </w:r>
    </w:p>
    <w:p>
      <w:pPr>
        <w:spacing w:after="1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444441" w:val="clear"/>
            <w:tcMar>
              <w:top w:type="dxa" w:w="140"/>
              <w:left w:type="dxa" w:w="200"/>
              <w:bottom w:type="dxa" w:w="14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1EFE8" w:val="clear"/>
            <w:tcMar>
              <w:top w:type="dxa" w:w="140"/>
              <w:left w:type="dxa" w:w="180"/>
              <w:bottom w:type="dxa" w:w="140"/>
              <w:right w:type="dxa" w:w="180"/>
            </w:tcMar>
          </w:tcPr>
          <w:p>
            <w:pPr>
              <w:spacing w:after="40"/>
            </w:pPr>
            <w:r>
              <w:rPr>
                <w:rFonts w:ascii="Arial" w:cs="Arial" w:eastAsia="Arial" w:hAnsi="Arial"/>
                <w:b/>
                <w:bCs/>
                <w:caps/>
                <w:color w:val="444441"/>
                <w:sz w:val="17"/>
                <w:szCs w:val="17"/>
              </w:rPr>
              <w:t xml:space="preserve">END OF DAY DELIVERABLE</w:t>
            </w:r>
          </w:p>
          <w:p>
            <w:pPr>
              <w:spacing w:after="0"/>
            </w:pPr>
            <w:r>
              <w:rPr>
                <w:rFonts w:ascii="Arial" w:cs="Arial" w:eastAsia="Arial" w:hAnsi="Arial"/>
                <w:color w:val="2C2C2A"/>
                <w:sz w:val="20"/>
                <w:szCs w:val="20"/>
              </w:rPr>
              <w:t xml:space="preserve">Polished GitHub repository with architecture diagram, full README in English and French, and pinned to your profile. A 2-minute demo video live on YouTube. Project added to your CV with links.</w:t>
            </w:r>
          </w:p>
        </w:tc>
      </w:tr>
    </w:tbl>
    <w:p>
      <w:pPr>
        <w:spacing w:after="12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
        <w:gridCol w:w="9040"/>
      </w:tblGrid>
      <w:tr>
        <w:tc>
          <w:tcPr>
            <w:tcBorders>
              <w:top w:val="nil"/>
              <w:left w:val="nil"/>
              <w:bottom w:val="nil"/>
              <w:right w:val="nil"/>
            </w:tcBorders>
            <w:shd w:fill="B36A00" w:val="clear"/>
            <w:tcMar>
              <w:top w:type="dxa" w:w="120"/>
              <w:left w:type="dxa" w:w="180"/>
              <w:bottom w:type="dxa" w:w="120"/>
              <w:right w:type="dxa" w:w="120"/>
            </w:tcMar>
            <w:vAlign w:val="center"/>
          </w:tcPr>
          <w:p>
            <w:pPr>
              <w:spacing w:after="0"/>
              <w:jc w:val="center"/>
            </w:pPr>
            <w:r>
              <w:rPr>
                <w:rFonts w:ascii="Arial" w:cs="Arial" w:eastAsia="Arial" w:hAnsi="Arial"/>
                <w:b/>
                <w:bCs/>
                <w:color w:val="FFFFFF"/>
                <w:sz w:val="26"/>
                <w:szCs w:val="26"/>
              </w:rPr>
              <w:t xml:space="preserve">!</w:t>
            </w:r>
          </w:p>
        </w:tc>
        <w:tc>
          <w:tcPr>
            <w:tcBorders>
              <w:top w:val="nil"/>
              <w:left w:val="nil"/>
              <w:bottom w:val="nil"/>
              <w:right w:val="nil"/>
            </w:tcBorders>
            <w:shd w:fill="FDF0D5" w:val="clear"/>
            <w:tcMar>
              <w:top w:type="dxa" w:w="120"/>
              <w:left w:type="dxa" w:w="180"/>
              <w:bottom w:type="dxa" w:w="120"/>
              <w:right w:type="dxa" w:w="180"/>
            </w:tcMar>
          </w:tcPr>
          <w:p>
            <w:pPr>
              <w:spacing w:after="40"/>
            </w:pPr>
            <w:r>
              <w:rPr>
                <w:rFonts w:ascii="Arial" w:cs="Arial" w:eastAsia="Arial" w:hAnsi="Arial"/>
                <w:b/>
                <w:bCs/>
                <w:caps/>
                <w:color w:val="B36A00"/>
                <w:sz w:val="17"/>
                <w:szCs w:val="17"/>
              </w:rPr>
              <w:t xml:space="preserve">RECRUITER TIP</w:t>
            </w:r>
          </w:p>
          <w:p>
            <w:pPr>
              <w:spacing w:after="0"/>
            </w:pPr>
            <w:r>
              <w:rPr>
                <w:rFonts w:ascii="Arial" w:cs="Arial" w:eastAsia="Arial" w:hAnsi="Arial"/>
                <w:color w:val="2C2C2A"/>
                <w:sz w:val="20"/>
                <w:szCs w:val="20"/>
              </w:rPr>
              <w:t xml:space="preserve">The French-language paragraph in your README is the single highest-leverage thing you can do on Day 7. It takes 10 minutes to write and it signals cultural awareness, local market understanding, and seriousness of intent to every French recruiter who lands on your GitHub.</w:t>
            </w:r>
          </w:p>
        </w:tc>
      </w:tr>
    </w:tbl>
    <w:p>
      <w:pPr>
        <w:spacing w:after="0"/>
      </w:pPr>
      <w:r>
        <w:br w:type="page"/>
      </w:r>
    </w:p>
    <w:p>
      <w:pPr>
        <w:spacing w:after="400" w:before="0"/>
      </w:pPr>
      <w:r>
        <w:rPr>
          <w:rFonts w:ascii="Arial" w:cs="Arial" w:eastAsia="Arial" w:hAnsi="Arial"/>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il"/>
              <w:left w:val="nil"/>
              <w:bottom w:val="nil"/>
              <w:right w:val="nil"/>
            </w:tcBorders>
            <w:shd w:fill="1E5FA3" w:val="clear"/>
            <w:tcMar>
              <w:top w:type="dxa" w:w="400"/>
              <w:left w:type="dxa" w:w="480"/>
              <w:bottom w:type="dxa" w:w="400"/>
              <w:right w:type="dxa" w:w="480"/>
            </w:tcMar>
          </w:tcPr>
          <w:p>
            <w:pPr>
              <w:spacing w:after="120"/>
              <w:jc w:val="center"/>
            </w:pPr>
            <w:r>
              <w:rPr>
                <w:rFonts w:ascii="Arial" w:cs="Arial" w:eastAsia="Arial" w:hAnsi="Arial"/>
                <w:b/>
                <w:bCs/>
                <w:color w:val="FFFFFF"/>
                <w:sz w:val="32"/>
                <w:szCs w:val="32"/>
              </w:rPr>
              <w:t xml:space="preserve">After Day 7</w:t>
            </w:r>
          </w:p>
          <w:p>
            <w:pPr>
              <w:spacing w:after="80"/>
              <w:jc w:val="center"/>
            </w:pPr>
            <w:r>
              <w:rPr>
                <w:rFonts w:ascii="Arial" w:cs="Arial" w:eastAsia="Arial" w:hAnsi="Arial"/>
                <w:i/>
                <w:iCs/>
                <w:color w:val="BDD7F5"/>
                <w:sz w:val="20"/>
                <w:szCs w:val="20"/>
              </w:rPr>
              <w:t xml:space="preserve">Add this line to your CV:</w:t>
            </w:r>
          </w:p>
          <w:p>
            <w:pPr>
              <w:spacing w:after="200"/>
              <w:jc w:val="center"/>
            </w:pPr>
            <w:r>
              <w:rPr>
                <w:rFonts w:ascii="Arial" w:cs="Arial" w:eastAsia="Arial" w:hAnsi="Arial"/>
                <w:b/>
                <w:bCs/>
                <w:color w:val="FFFFFF"/>
                <w:sz w:val="20"/>
                <w:szCs w:val="20"/>
              </w:rPr>
              <w:t xml:space="preserve">French Energy Grid Intelligence Platform  |  Python · Kafka · PySpark · Delta Lake · dbt · DuckDB · MLflow · FastAPI · Streamlit · Docker</w:t>
            </w:r>
          </w:p>
          <w:p>
            <w:pPr>
              <w:spacing w:after="0"/>
              <w:jc w:val="center"/>
            </w:pPr>
            <w:r>
              <w:rPr>
                <w:rFonts w:ascii="Arial" w:cs="Arial" w:eastAsia="Arial" w:hAnsi="Arial"/>
                <w:color w:val="BDD7F5"/>
                <w:sz w:val="20"/>
                <w:szCs w:val="20"/>
              </w:rPr>
              <w:t xml:space="preserve">Then link your GitHub repo and your 2-minute Loom demo video.</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3"/>
      </w:pBdr>
      <w:spacing w:after="0" w:before="80"/>
    </w:pPr>
    <w:r>
      <w:rPr>
        <w:rFonts w:ascii="Arial" w:cs="Arial" w:eastAsia="Arial" w:hAnsi="Arial"/>
        <w:color w:val="5F5E5A"/>
        <w:sz w:val="18"/>
        <w:szCs w:val="18"/>
      </w:rPr>
      <w:t xml:space="preserve">Portfolio Project Guide  ·  French Tech Market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3"/>
      </w:pBdr>
      <w:spacing w:after="0" w:before="0"/>
    </w:pPr>
    <w:r>
      <w:rPr>
        <w:rFonts w:ascii="Arial" w:cs="Arial" w:eastAsia="Arial" w:hAnsi="Arial"/>
        <w:color w:val="5F5E5A"/>
        <w:sz w:val="18"/>
        <w:szCs w:val="18"/>
      </w:rPr>
      <w:t xml:space="preserve">French Energy Intelligence Platform  ·  7-Day Build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540" w:hanging="300"/>
      </w:pPr>
    </w:lvl>
  </w:abstractNum>
  <w:abstractNum w:abstractNumId="3" w15:restartNumberingAfterBreak="0">
    <w:multiLevelType w:val="hybridMultilevel"/>
    <w:lvl w:ilvl="0" w15:tentative="1">
      <w:start w:val="1"/>
      <w:numFmt w:val="bullet"/>
      <w:lvlText w:val="–"/>
      <w:lvlJc w:val="left"/>
      <w:pPr>
        <w:spacing w:after="80"/>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A1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1E5FA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2026-04-10T11:10:33.448Z</dcterms:created>
  <dcterms:modified xsi:type="dcterms:W3CDTF">2026-04-10T11:10:33.449Z</dcterms:modified>
</cp:coreProperties>
</file>

<file path=docProps/custom.xml><?xml version="1.0" encoding="utf-8"?>
<Properties xmlns="http://schemas.openxmlformats.org/officeDocument/2006/custom-properties" xmlns:vt="http://schemas.openxmlformats.org/officeDocument/2006/docPropsVTypes"/>
</file>