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docstrings shall use the SigPy docstring format.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Module 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"""A description of what the module’s purpose is, essentially a summary of kinds of code have been organized under the name module_name i.e. complex number functions"""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"""Brief description...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Longer description detailing what the class is, what it does, how the class should be used and any other pertinent information...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arg_name (type): any information the user needs to use the argument...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attribute (type): description of the attribute’s purpose and what it contains...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Function Example: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"""What the function does...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arg_name (type): any information the user needs to use the argument...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This is a description of what is returned...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Raises: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ErrorName: What this error should tell the user...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"""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