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4E02" w14:textId="77777777" w:rsidR="00527373" w:rsidRDefault="00527373" w:rsidP="00527373">
      <w:pPr>
        <w:spacing w:after="200" w:line="276" w:lineRule="auto"/>
        <w:jc w:val="center"/>
        <w:rPr>
          <w:rFonts w:eastAsia="Calibri"/>
          <w:b/>
          <w:bCs/>
          <w:color w:val="1F3864"/>
          <w:sz w:val="40"/>
          <w:szCs w:val="40"/>
        </w:rPr>
      </w:pPr>
    </w:p>
    <w:p w14:paraId="2D0D5817" w14:textId="77777777" w:rsidR="00527373" w:rsidRDefault="00527373" w:rsidP="00527373">
      <w:pPr>
        <w:spacing w:after="200" w:line="276" w:lineRule="auto"/>
        <w:jc w:val="center"/>
        <w:rPr>
          <w:rFonts w:eastAsia="Calibri"/>
          <w:b/>
          <w:bCs/>
          <w:color w:val="1F3864"/>
          <w:sz w:val="40"/>
          <w:szCs w:val="40"/>
        </w:rPr>
      </w:pPr>
    </w:p>
    <w:p w14:paraId="00B22E82" w14:textId="0B8E4396" w:rsidR="003769C8" w:rsidRPr="00527373" w:rsidRDefault="00000000" w:rsidP="00527373">
      <w:pPr>
        <w:spacing w:after="200" w:line="276" w:lineRule="auto"/>
        <w:jc w:val="center"/>
      </w:pPr>
      <w:r w:rsidRPr="00527373">
        <w:rPr>
          <w:rFonts w:eastAsia="Calibri"/>
          <w:b/>
          <w:bCs/>
          <w:color w:val="1F3864"/>
          <w:sz w:val="40"/>
          <w:szCs w:val="40"/>
        </w:rPr>
        <w:t>SOFTWARE REQUIREMENTS SPECIFICATION</w:t>
      </w:r>
    </w:p>
    <w:p w14:paraId="4EAEDAD0" w14:textId="77777777" w:rsidR="003769C8" w:rsidRPr="00527373" w:rsidRDefault="00000000" w:rsidP="00527373">
      <w:pPr>
        <w:spacing w:after="100" w:line="276" w:lineRule="auto"/>
        <w:jc w:val="center"/>
      </w:pPr>
      <w:r w:rsidRPr="00527373">
        <w:rPr>
          <w:rFonts w:eastAsia="Calibri"/>
          <w:b/>
          <w:bCs/>
          <w:sz w:val="32"/>
          <w:szCs w:val="32"/>
        </w:rPr>
        <w:t>Joobira — Reverse Auction Web Platform</w:t>
      </w:r>
    </w:p>
    <w:p w14:paraId="250D3023" w14:textId="77777777" w:rsidR="003769C8" w:rsidRPr="00527373" w:rsidRDefault="00000000" w:rsidP="00527373">
      <w:pPr>
        <w:spacing w:after="400" w:line="276" w:lineRule="auto"/>
        <w:jc w:val="center"/>
      </w:pPr>
      <w:r w:rsidRPr="00527373">
        <w:rPr>
          <w:rFonts w:eastAsia="Calibri"/>
          <w:i/>
          <w:iCs/>
          <w:sz w:val="24"/>
          <w:szCs w:val="24"/>
        </w:rPr>
        <w:t>(Lowest Unique Bid Auction System — Progressive Web App)</w:t>
      </w:r>
    </w:p>
    <w:tbl>
      <w:tblPr>
        <w:tblStyle w:val="GridTable1Light-Accent1"/>
        <w:tblW w:w="8681" w:type="dxa"/>
        <w:jc w:val="center"/>
        <w:tblLook w:val="0000" w:firstRow="0" w:lastRow="0" w:firstColumn="0" w:lastColumn="0" w:noHBand="0" w:noVBand="0"/>
      </w:tblPr>
      <w:tblGrid>
        <w:gridCol w:w="2893"/>
        <w:gridCol w:w="5788"/>
      </w:tblGrid>
      <w:tr w:rsidR="003769C8" w:rsidRPr="00527373" w14:paraId="08C7AE38" w14:textId="77777777" w:rsidTr="00230505">
        <w:trPr>
          <w:trHeight w:val="414"/>
          <w:jc w:val="center"/>
        </w:trPr>
        <w:tc>
          <w:tcPr>
            <w:tcW w:w="2893" w:type="dxa"/>
            <w:shd w:val="clear" w:color="auto" w:fill="DAE9F7" w:themeFill="text2" w:themeFillTint="1A"/>
          </w:tcPr>
          <w:p w14:paraId="05FC741A" w14:textId="77777777" w:rsidR="003769C8" w:rsidRPr="00527373" w:rsidRDefault="00000000" w:rsidP="00527373">
            <w:pPr>
              <w:spacing w:line="276" w:lineRule="auto"/>
              <w:jc w:val="center"/>
            </w:pPr>
            <w:r w:rsidRPr="00527373">
              <w:rPr>
                <w:rFonts w:eastAsia="Calibri"/>
                <w:b/>
                <w:bCs/>
                <w:sz w:val="21"/>
                <w:szCs w:val="21"/>
              </w:rPr>
              <w:t>Document ID:</w:t>
            </w:r>
          </w:p>
        </w:tc>
        <w:tc>
          <w:tcPr>
            <w:tcW w:w="5788" w:type="dxa"/>
            <w:shd w:val="clear" w:color="auto" w:fill="DAE9F7" w:themeFill="text2" w:themeFillTint="1A"/>
          </w:tcPr>
          <w:p w14:paraId="40FEC490" w14:textId="77777777" w:rsidR="003769C8" w:rsidRPr="00527373" w:rsidRDefault="00000000" w:rsidP="00527373">
            <w:pPr>
              <w:spacing w:line="276" w:lineRule="auto"/>
              <w:jc w:val="center"/>
            </w:pPr>
            <w:r w:rsidRPr="00527373">
              <w:rPr>
                <w:rFonts w:eastAsia="Calibri"/>
                <w:sz w:val="21"/>
                <w:szCs w:val="21"/>
              </w:rPr>
              <w:t>SRS-2026-001</w:t>
            </w:r>
          </w:p>
        </w:tc>
      </w:tr>
      <w:tr w:rsidR="003769C8" w:rsidRPr="00527373" w14:paraId="05E54F29" w14:textId="77777777" w:rsidTr="00527373">
        <w:trPr>
          <w:trHeight w:val="392"/>
          <w:jc w:val="center"/>
        </w:trPr>
        <w:tc>
          <w:tcPr>
            <w:tcW w:w="2893" w:type="dxa"/>
          </w:tcPr>
          <w:p w14:paraId="6F734F04" w14:textId="77777777" w:rsidR="003769C8" w:rsidRPr="00527373" w:rsidRDefault="00000000" w:rsidP="00527373">
            <w:pPr>
              <w:spacing w:line="276" w:lineRule="auto"/>
              <w:jc w:val="center"/>
            </w:pPr>
            <w:r w:rsidRPr="00527373">
              <w:rPr>
                <w:rFonts w:eastAsia="Calibri"/>
                <w:b/>
                <w:bCs/>
                <w:sz w:val="21"/>
                <w:szCs w:val="21"/>
              </w:rPr>
              <w:t>Version:</w:t>
            </w:r>
          </w:p>
        </w:tc>
        <w:tc>
          <w:tcPr>
            <w:tcW w:w="5788" w:type="dxa"/>
          </w:tcPr>
          <w:p w14:paraId="35AB40E5" w14:textId="77777777" w:rsidR="003769C8" w:rsidRPr="00527373" w:rsidRDefault="00000000" w:rsidP="00527373">
            <w:pPr>
              <w:spacing w:line="276" w:lineRule="auto"/>
              <w:jc w:val="center"/>
            </w:pPr>
            <w:r w:rsidRPr="00527373">
              <w:rPr>
                <w:rFonts w:eastAsia="Calibri"/>
                <w:sz w:val="21"/>
                <w:szCs w:val="21"/>
              </w:rPr>
              <w:t>1.1 — Draft for Client Review (Revised)</w:t>
            </w:r>
          </w:p>
        </w:tc>
      </w:tr>
      <w:tr w:rsidR="003769C8" w:rsidRPr="00527373" w14:paraId="7BFA0753" w14:textId="77777777" w:rsidTr="00527373">
        <w:trPr>
          <w:trHeight w:val="414"/>
          <w:jc w:val="center"/>
        </w:trPr>
        <w:tc>
          <w:tcPr>
            <w:tcW w:w="2893" w:type="dxa"/>
          </w:tcPr>
          <w:p w14:paraId="491A93B0" w14:textId="77777777" w:rsidR="003769C8" w:rsidRPr="00527373" w:rsidRDefault="00000000" w:rsidP="00527373">
            <w:pPr>
              <w:spacing w:line="276" w:lineRule="auto"/>
              <w:jc w:val="center"/>
            </w:pPr>
            <w:r w:rsidRPr="00527373">
              <w:rPr>
                <w:rFonts w:eastAsia="Calibri"/>
                <w:b/>
                <w:bCs/>
                <w:sz w:val="21"/>
                <w:szCs w:val="21"/>
              </w:rPr>
              <w:t>Prepared for:</w:t>
            </w:r>
          </w:p>
        </w:tc>
        <w:tc>
          <w:tcPr>
            <w:tcW w:w="5788" w:type="dxa"/>
          </w:tcPr>
          <w:p w14:paraId="1BA09ED5" w14:textId="77777777" w:rsidR="003769C8" w:rsidRPr="00527373" w:rsidRDefault="00000000" w:rsidP="00527373">
            <w:pPr>
              <w:spacing w:line="276" w:lineRule="auto"/>
              <w:jc w:val="center"/>
            </w:pPr>
            <w:r w:rsidRPr="00527373">
              <w:rPr>
                <w:rFonts w:eastAsia="Calibri"/>
                <w:sz w:val="21"/>
                <w:szCs w:val="21"/>
              </w:rPr>
              <w:t>Shimelis Dinkinah — Joobira</w:t>
            </w:r>
          </w:p>
        </w:tc>
      </w:tr>
      <w:tr w:rsidR="003769C8" w:rsidRPr="00527373" w14:paraId="4734A270" w14:textId="77777777" w:rsidTr="00527373">
        <w:trPr>
          <w:trHeight w:val="392"/>
          <w:jc w:val="center"/>
        </w:trPr>
        <w:tc>
          <w:tcPr>
            <w:tcW w:w="2893" w:type="dxa"/>
          </w:tcPr>
          <w:p w14:paraId="41F7F2F7" w14:textId="77777777" w:rsidR="003769C8" w:rsidRPr="00527373" w:rsidRDefault="00000000" w:rsidP="00527373">
            <w:pPr>
              <w:spacing w:line="276" w:lineRule="auto"/>
              <w:jc w:val="center"/>
            </w:pPr>
            <w:r w:rsidRPr="00527373">
              <w:rPr>
                <w:rFonts w:eastAsia="Calibri"/>
                <w:b/>
                <w:bCs/>
                <w:sz w:val="21"/>
                <w:szCs w:val="21"/>
              </w:rPr>
              <w:t>Prepared by:</w:t>
            </w:r>
          </w:p>
        </w:tc>
        <w:tc>
          <w:tcPr>
            <w:tcW w:w="5788" w:type="dxa"/>
          </w:tcPr>
          <w:p w14:paraId="6030B24A" w14:textId="77777777" w:rsidR="003769C8" w:rsidRPr="00527373" w:rsidRDefault="00000000" w:rsidP="00527373">
            <w:pPr>
              <w:spacing w:line="276" w:lineRule="auto"/>
              <w:jc w:val="center"/>
            </w:pPr>
            <w:r w:rsidRPr="00527373">
              <w:rPr>
                <w:rFonts w:eastAsia="Calibri"/>
                <w:sz w:val="21"/>
                <w:szCs w:val="21"/>
              </w:rPr>
              <w:t>Samuel Gebrekirstos</w:t>
            </w:r>
          </w:p>
        </w:tc>
      </w:tr>
      <w:tr w:rsidR="003769C8" w:rsidRPr="00527373" w14:paraId="59440E19" w14:textId="77777777" w:rsidTr="00527373">
        <w:trPr>
          <w:trHeight w:val="414"/>
          <w:jc w:val="center"/>
        </w:trPr>
        <w:tc>
          <w:tcPr>
            <w:tcW w:w="2893" w:type="dxa"/>
          </w:tcPr>
          <w:p w14:paraId="49488F8F" w14:textId="77777777" w:rsidR="003769C8" w:rsidRPr="00527373" w:rsidRDefault="00000000" w:rsidP="00527373">
            <w:pPr>
              <w:spacing w:line="276" w:lineRule="auto"/>
              <w:jc w:val="center"/>
            </w:pPr>
            <w:r w:rsidRPr="00527373">
              <w:rPr>
                <w:rFonts w:eastAsia="Calibri"/>
                <w:b/>
                <w:bCs/>
                <w:sz w:val="21"/>
                <w:szCs w:val="21"/>
              </w:rPr>
              <w:t>Role:</w:t>
            </w:r>
          </w:p>
        </w:tc>
        <w:tc>
          <w:tcPr>
            <w:tcW w:w="5788" w:type="dxa"/>
          </w:tcPr>
          <w:p w14:paraId="7FB837DD" w14:textId="77777777" w:rsidR="003769C8" w:rsidRPr="00527373" w:rsidRDefault="00000000" w:rsidP="00527373">
            <w:pPr>
              <w:spacing w:line="276" w:lineRule="auto"/>
              <w:jc w:val="center"/>
            </w:pPr>
            <w:r w:rsidRPr="00527373">
              <w:rPr>
                <w:rFonts w:eastAsia="Calibri"/>
                <w:sz w:val="21"/>
                <w:szCs w:val="21"/>
              </w:rPr>
              <w:t>Software Engineer</w:t>
            </w:r>
          </w:p>
        </w:tc>
      </w:tr>
      <w:tr w:rsidR="003769C8" w:rsidRPr="00527373" w14:paraId="1F692E1D" w14:textId="77777777" w:rsidTr="00527373">
        <w:trPr>
          <w:trHeight w:val="392"/>
          <w:jc w:val="center"/>
        </w:trPr>
        <w:tc>
          <w:tcPr>
            <w:tcW w:w="2893" w:type="dxa"/>
          </w:tcPr>
          <w:p w14:paraId="22DDB5D1" w14:textId="77777777" w:rsidR="003769C8" w:rsidRPr="00527373" w:rsidRDefault="00000000" w:rsidP="00527373">
            <w:pPr>
              <w:spacing w:line="276" w:lineRule="auto"/>
              <w:jc w:val="center"/>
            </w:pPr>
            <w:r w:rsidRPr="00527373">
              <w:rPr>
                <w:rFonts w:eastAsia="Calibri"/>
                <w:b/>
                <w:bCs/>
                <w:sz w:val="21"/>
                <w:szCs w:val="21"/>
              </w:rPr>
              <w:t>Date:</w:t>
            </w:r>
          </w:p>
        </w:tc>
        <w:tc>
          <w:tcPr>
            <w:tcW w:w="5788" w:type="dxa"/>
          </w:tcPr>
          <w:p w14:paraId="2E94D982" w14:textId="77777777" w:rsidR="003769C8" w:rsidRPr="00527373" w:rsidRDefault="00000000" w:rsidP="00527373">
            <w:pPr>
              <w:spacing w:line="276" w:lineRule="auto"/>
              <w:jc w:val="center"/>
            </w:pPr>
            <w:r w:rsidRPr="00527373">
              <w:rPr>
                <w:rFonts w:eastAsia="Calibri"/>
                <w:sz w:val="21"/>
                <w:szCs w:val="21"/>
              </w:rPr>
              <w:t>August 27, 2026</w:t>
            </w:r>
          </w:p>
        </w:tc>
      </w:tr>
      <w:tr w:rsidR="003769C8" w:rsidRPr="00527373" w14:paraId="463440E2" w14:textId="77777777" w:rsidTr="00527373">
        <w:trPr>
          <w:trHeight w:val="414"/>
          <w:jc w:val="center"/>
        </w:trPr>
        <w:tc>
          <w:tcPr>
            <w:tcW w:w="2893" w:type="dxa"/>
          </w:tcPr>
          <w:p w14:paraId="211AD8DE" w14:textId="77777777" w:rsidR="003769C8" w:rsidRPr="00527373" w:rsidRDefault="00000000" w:rsidP="00527373">
            <w:pPr>
              <w:spacing w:line="276" w:lineRule="auto"/>
              <w:jc w:val="center"/>
            </w:pPr>
            <w:r w:rsidRPr="00527373">
              <w:rPr>
                <w:rFonts w:eastAsia="Calibri"/>
                <w:b/>
                <w:bCs/>
                <w:sz w:val="21"/>
                <w:szCs w:val="21"/>
              </w:rPr>
              <w:t>Status:</w:t>
            </w:r>
          </w:p>
        </w:tc>
        <w:tc>
          <w:tcPr>
            <w:tcW w:w="5788" w:type="dxa"/>
          </w:tcPr>
          <w:p w14:paraId="1DFE7752" w14:textId="77777777" w:rsidR="003769C8" w:rsidRPr="00527373" w:rsidRDefault="00000000" w:rsidP="00527373">
            <w:pPr>
              <w:spacing w:line="276" w:lineRule="auto"/>
              <w:jc w:val="center"/>
            </w:pPr>
            <w:r w:rsidRPr="00527373">
              <w:rPr>
                <w:rFonts w:eastAsia="Calibri"/>
                <w:sz w:val="21"/>
                <w:szCs w:val="21"/>
              </w:rPr>
              <w:t>Draft — Revised per Client Feedback — Pending Sign-off</w:t>
            </w:r>
          </w:p>
        </w:tc>
      </w:tr>
    </w:tbl>
    <w:p w14:paraId="5DA9EB80" w14:textId="77777777" w:rsidR="003769C8" w:rsidRPr="00527373" w:rsidRDefault="00000000" w:rsidP="00527373">
      <w:pPr>
        <w:spacing w:line="276" w:lineRule="auto"/>
      </w:pPr>
      <w:r w:rsidRPr="00527373">
        <w:br w:type="page"/>
      </w:r>
    </w:p>
    <w:p w14:paraId="5ABC7FB0" w14:textId="71C4D37D" w:rsidR="003769C8" w:rsidRPr="00230505" w:rsidRDefault="00000000" w:rsidP="00527373">
      <w:pPr>
        <w:pStyle w:val="Heading1"/>
        <w:spacing w:before="400" w:after="200" w:line="276" w:lineRule="auto"/>
      </w:pPr>
      <w:r w:rsidRPr="00230505">
        <w:lastRenderedPageBreak/>
        <w:t>Document Control</w:t>
      </w:r>
      <w:r w:rsidR="00230505" w:rsidRPr="00230505">
        <w:t xml:space="preserve">                                                                                       </w:t>
      </w:r>
    </w:p>
    <w:p w14:paraId="0C7B7C40" w14:textId="77777777" w:rsidR="003769C8" w:rsidRPr="00527373" w:rsidRDefault="00000000" w:rsidP="00527373">
      <w:pPr>
        <w:pStyle w:val="Heading2"/>
        <w:spacing w:before="300" w:after="150" w:line="276" w:lineRule="auto"/>
      </w:pPr>
      <w:r w:rsidRPr="00527373">
        <w:t>Revision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800"/>
        <w:gridCol w:w="4850"/>
      </w:tblGrid>
      <w:tr w:rsidR="003769C8" w:rsidRPr="00527373" w14:paraId="50012BD5" w14:textId="77777777">
        <w:tblPrEx>
          <w:tblCellMar>
            <w:top w:w="0" w:type="dxa"/>
            <w:bottom w:w="0" w:type="dxa"/>
          </w:tblCellMar>
        </w:tblPrEx>
        <w:tc>
          <w:tcPr>
            <w:tcW w:w="1200" w:type="dxa"/>
            <w:shd w:val="clear" w:color="auto" w:fill="1F3864"/>
            <w:tcMar>
              <w:top w:w="100" w:type="dxa"/>
              <w:left w:w="120" w:type="dxa"/>
              <w:bottom w:w="100" w:type="dxa"/>
              <w:right w:w="120" w:type="dxa"/>
            </w:tcMar>
          </w:tcPr>
          <w:p w14:paraId="785A59A5" w14:textId="77777777" w:rsidR="003769C8" w:rsidRPr="00527373" w:rsidRDefault="00000000" w:rsidP="00527373">
            <w:pPr>
              <w:spacing w:line="276" w:lineRule="auto"/>
            </w:pPr>
            <w:r w:rsidRPr="00527373">
              <w:rPr>
                <w:rFonts w:eastAsia="Calibri"/>
                <w:b/>
                <w:bCs/>
                <w:color w:val="FFFFFF"/>
                <w:sz w:val="21"/>
                <w:szCs w:val="21"/>
              </w:rPr>
              <w:t>Version</w:t>
            </w:r>
          </w:p>
        </w:tc>
        <w:tc>
          <w:tcPr>
            <w:tcW w:w="1500" w:type="dxa"/>
            <w:shd w:val="clear" w:color="auto" w:fill="1F3864"/>
            <w:tcMar>
              <w:top w:w="100" w:type="dxa"/>
              <w:left w:w="120" w:type="dxa"/>
              <w:bottom w:w="100" w:type="dxa"/>
              <w:right w:w="120" w:type="dxa"/>
            </w:tcMar>
          </w:tcPr>
          <w:p w14:paraId="3D2E0A33" w14:textId="77777777" w:rsidR="003769C8" w:rsidRPr="00527373" w:rsidRDefault="00000000" w:rsidP="00527373">
            <w:pPr>
              <w:spacing w:line="276" w:lineRule="auto"/>
            </w:pPr>
            <w:r w:rsidRPr="00527373">
              <w:rPr>
                <w:rFonts w:eastAsia="Calibri"/>
                <w:b/>
                <w:bCs/>
                <w:color w:val="FFFFFF"/>
                <w:sz w:val="21"/>
                <w:szCs w:val="21"/>
              </w:rPr>
              <w:t>Date</w:t>
            </w:r>
          </w:p>
        </w:tc>
        <w:tc>
          <w:tcPr>
            <w:tcW w:w="1800" w:type="dxa"/>
            <w:shd w:val="clear" w:color="auto" w:fill="1F3864"/>
            <w:tcMar>
              <w:top w:w="100" w:type="dxa"/>
              <w:left w:w="120" w:type="dxa"/>
              <w:bottom w:w="100" w:type="dxa"/>
              <w:right w:w="120" w:type="dxa"/>
            </w:tcMar>
          </w:tcPr>
          <w:p w14:paraId="2A4A18BA" w14:textId="77777777" w:rsidR="003769C8" w:rsidRPr="00527373" w:rsidRDefault="00000000" w:rsidP="00527373">
            <w:pPr>
              <w:spacing w:line="276" w:lineRule="auto"/>
            </w:pPr>
            <w:r w:rsidRPr="00527373">
              <w:rPr>
                <w:rFonts w:eastAsia="Calibri"/>
                <w:b/>
                <w:bCs/>
                <w:color w:val="FFFFFF"/>
                <w:sz w:val="21"/>
                <w:szCs w:val="21"/>
              </w:rPr>
              <w:t>Author</w:t>
            </w:r>
          </w:p>
        </w:tc>
        <w:tc>
          <w:tcPr>
            <w:tcW w:w="4850" w:type="dxa"/>
            <w:shd w:val="clear" w:color="auto" w:fill="1F3864"/>
            <w:tcMar>
              <w:top w:w="100" w:type="dxa"/>
              <w:left w:w="120" w:type="dxa"/>
              <w:bottom w:w="100" w:type="dxa"/>
              <w:right w:w="120" w:type="dxa"/>
            </w:tcMar>
          </w:tcPr>
          <w:p w14:paraId="77A35502" w14:textId="77777777" w:rsidR="003769C8" w:rsidRPr="00527373" w:rsidRDefault="00000000" w:rsidP="00527373">
            <w:pPr>
              <w:spacing w:line="276" w:lineRule="auto"/>
            </w:pPr>
            <w:r w:rsidRPr="00527373">
              <w:rPr>
                <w:rFonts w:eastAsia="Calibri"/>
                <w:b/>
                <w:bCs/>
                <w:color w:val="FFFFFF"/>
                <w:sz w:val="21"/>
                <w:szCs w:val="21"/>
              </w:rPr>
              <w:t>Description</w:t>
            </w:r>
          </w:p>
        </w:tc>
      </w:tr>
      <w:tr w:rsidR="003769C8" w:rsidRPr="00527373" w14:paraId="0D63C855" w14:textId="77777777">
        <w:tblPrEx>
          <w:tblCellMar>
            <w:top w:w="0" w:type="dxa"/>
            <w:bottom w:w="0" w:type="dxa"/>
          </w:tblCellMar>
        </w:tblPrEx>
        <w:tc>
          <w:tcPr>
            <w:tcW w:w="1200" w:type="dxa"/>
            <w:tcMar>
              <w:top w:w="100" w:type="dxa"/>
              <w:left w:w="120" w:type="dxa"/>
              <w:bottom w:w="100" w:type="dxa"/>
              <w:right w:w="120" w:type="dxa"/>
            </w:tcMar>
          </w:tcPr>
          <w:p w14:paraId="57FB58D4" w14:textId="77777777" w:rsidR="003769C8" w:rsidRPr="00527373" w:rsidRDefault="00000000" w:rsidP="00527373">
            <w:pPr>
              <w:spacing w:line="276" w:lineRule="auto"/>
            </w:pPr>
            <w:r w:rsidRPr="00527373">
              <w:rPr>
                <w:rFonts w:eastAsia="Calibri"/>
                <w:sz w:val="21"/>
                <w:szCs w:val="21"/>
              </w:rPr>
              <w:t>1.0</w:t>
            </w:r>
          </w:p>
        </w:tc>
        <w:tc>
          <w:tcPr>
            <w:tcW w:w="1500" w:type="dxa"/>
            <w:tcMar>
              <w:top w:w="100" w:type="dxa"/>
              <w:left w:w="120" w:type="dxa"/>
              <w:bottom w:w="100" w:type="dxa"/>
              <w:right w:w="120" w:type="dxa"/>
            </w:tcMar>
          </w:tcPr>
          <w:p w14:paraId="608B9DAC" w14:textId="77777777" w:rsidR="003769C8" w:rsidRPr="00527373" w:rsidRDefault="00000000" w:rsidP="00527373">
            <w:pPr>
              <w:spacing w:line="276" w:lineRule="auto"/>
            </w:pPr>
            <w:r w:rsidRPr="00527373">
              <w:rPr>
                <w:rFonts w:eastAsia="Calibri"/>
                <w:sz w:val="21"/>
                <w:szCs w:val="21"/>
              </w:rPr>
              <w:t>2026-08-26</w:t>
            </w:r>
          </w:p>
        </w:tc>
        <w:tc>
          <w:tcPr>
            <w:tcW w:w="1800" w:type="dxa"/>
            <w:tcMar>
              <w:top w:w="100" w:type="dxa"/>
              <w:left w:w="120" w:type="dxa"/>
              <w:bottom w:w="100" w:type="dxa"/>
              <w:right w:w="120" w:type="dxa"/>
            </w:tcMar>
          </w:tcPr>
          <w:p w14:paraId="672CB576" w14:textId="77777777" w:rsidR="003769C8" w:rsidRPr="00527373" w:rsidRDefault="00000000" w:rsidP="00527373">
            <w:pPr>
              <w:spacing w:line="276" w:lineRule="auto"/>
            </w:pPr>
            <w:r w:rsidRPr="00527373">
              <w:rPr>
                <w:rFonts w:eastAsia="Calibri"/>
                <w:sz w:val="21"/>
                <w:szCs w:val="21"/>
              </w:rPr>
              <w:t>Samuel G.</w:t>
            </w:r>
          </w:p>
        </w:tc>
        <w:tc>
          <w:tcPr>
            <w:tcW w:w="4850" w:type="dxa"/>
            <w:tcMar>
              <w:top w:w="100" w:type="dxa"/>
              <w:left w:w="120" w:type="dxa"/>
              <w:bottom w:w="100" w:type="dxa"/>
              <w:right w:w="120" w:type="dxa"/>
            </w:tcMar>
          </w:tcPr>
          <w:p w14:paraId="393A51E0" w14:textId="77777777" w:rsidR="003769C8" w:rsidRPr="00527373" w:rsidRDefault="00000000" w:rsidP="00527373">
            <w:pPr>
              <w:spacing w:line="276" w:lineRule="auto"/>
            </w:pPr>
            <w:r w:rsidRPr="00527373">
              <w:rPr>
                <w:rFonts w:eastAsia="Calibri"/>
                <w:sz w:val="21"/>
                <w:szCs w:val="21"/>
              </w:rPr>
              <w:t>Initial draft issued for client review</w:t>
            </w:r>
          </w:p>
        </w:tc>
      </w:tr>
      <w:tr w:rsidR="003769C8" w:rsidRPr="00527373" w14:paraId="0D461BC3" w14:textId="77777777">
        <w:tblPrEx>
          <w:tblCellMar>
            <w:top w:w="0" w:type="dxa"/>
            <w:bottom w:w="0" w:type="dxa"/>
          </w:tblCellMar>
        </w:tblPrEx>
        <w:tc>
          <w:tcPr>
            <w:tcW w:w="1200" w:type="dxa"/>
            <w:tcMar>
              <w:top w:w="100" w:type="dxa"/>
              <w:left w:w="120" w:type="dxa"/>
              <w:bottom w:w="100" w:type="dxa"/>
              <w:right w:w="120" w:type="dxa"/>
            </w:tcMar>
          </w:tcPr>
          <w:p w14:paraId="48092312" w14:textId="77777777" w:rsidR="003769C8" w:rsidRPr="00527373" w:rsidRDefault="00000000" w:rsidP="00527373">
            <w:pPr>
              <w:spacing w:line="276" w:lineRule="auto"/>
            </w:pPr>
            <w:r w:rsidRPr="00527373">
              <w:rPr>
                <w:rFonts w:eastAsia="Calibri"/>
                <w:sz w:val="21"/>
                <w:szCs w:val="21"/>
              </w:rPr>
              <w:t>1.1</w:t>
            </w:r>
          </w:p>
        </w:tc>
        <w:tc>
          <w:tcPr>
            <w:tcW w:w="1500" w:type="dxa"/>
            <w:tcMar>
              <w:top w:w="100" w:type="dxa"/>
              <w:left w:w="120" w:type="dxa"/>
              <w:bottom w:w="100" w:type="dxa"/>
              <w:right w:w="120" w:type="dxa"/>
            </w:tcMar>
          </w:tcPr>
          <w:p w14:paraId="21933A3D" w14:textId="77777777" w:rsidR="003769C8" w:rsidRPr="00527373" w:rsidRDefault="00000000" w:rsidP="00527373">
            <w:pPr>
              <w:spacing w:line="276" w:lineRule="auto"/>
            </w:pPr>
            <w:r w:rsidRPr="00527373">
              <w:rPr>
                <w:rFonts w:eastAsia="Calibri"/>
                <w:sz w:val="21"/>
                <w:szCs w:val="21"/>
              </w:rPr>
              <w:t>2026-08-27</w:t>
            </w:r>
          </w:p>
        </w:tc>
        <w:tc>
          <w:tcPr>
            <w:tcW w:w="1800" w:type="dxa"/>
            <w:tcMar>
              <w:top w:w="100" w:type="dxa"/>
              <w:left w:w="120" w:type="dxa"/>
              <w:bottom w:w="100" w:type="dxa"/>
              <w:right w:w="120" w:type="dxa"/>
            </w:tcMar>
          </w:tcPr>
          <w:p w14:paraId="282E01B1" w14:textId="77777777" w:rsidR="003769C8" w:rsidRPr="00527373" w:rsidRDefault="00000000" w:rsidP="00527373">
            <w:pPr>
              <w:spacing w:line="276" w:lineRule="auto"/>
            </w:pPr>
            <w:r w:rsidRPr="00527373">
              <w:rPr>
                <w:rFonts w:eastAsia="Calibri"/>
                <w:sz w:val="21"/>
                <w:szCs w:val="21"/>
              </w:rPr>
              <w:t>Samuel G.</w:t>
            </w:r>
          </w:p>
        </w:tc>
        <w:tc>
          <w:tcPr>
            <w:tcW w:w="4850" w:type="dxa"/>
            <w:tcMar>
              <w:top w:w="100" w:type="dxa"/>
              <w:left w:w="120" w:type="dxa"/>
              <w:bottom w:w="100" w:type="dxa"/>
              <w:right w:w="120" w:type="dxa"/>
            </w:tcMar>
          </w:tcPr>
          <w:p w14:paraId="08039A60" w14:textId="77777777" w:rsidR="003769C8" w:rsidRPr="00527373" w:rsidRDefault="00000000" w:rsidP="00527373">
            <w:pPr>
              <w:spacing w:line="276" w:lineRule="auto"/>
            </w:pPr>
            <w:r w:rsidRPr="00527373">
              <w:rPr>
                <w:rFonts w:eastAsia="Calibri"/>
                <w:sz w:val="21"/>
                <w:szCs w:val="21"/>
              </w:rPr>
              <w:t>Revised per client feedback: added project brand name (Joobira); moved Afaan Oromoo into Phase 1 (FR-11); added Charity/Impact Dashboard (FR-16); added Winner Claim &amp; ID Verification process (FR-17); added Social Media Links (FR-18); updated timeline and milestone table to reflect added scope</w:t>
            </w:r>
          </w:p>
        </w:tc>
      </w:tr>
    </w:tbl>
    <w:p w14:paraId="55A3B4DF" w14:textId="77777777" w:rsidR="003769C8" w:rsidRPr="00527373" w:rsidRDefault="00000000" w:rsidP="00527373">
      <w:pPr>
        <w:pStyle w:val="Heading2"/>
        <w:spacing w:before="300" w:after="150" w:line="276" w:lineRule="auto"/>
      </w:pPr>
      <w:r w:rsidRPr="00527373">
        <w:t>Distribution</w:t>
      </w:r>
    </w:p>
    <w:p w14:paraId="045EAF39" w14:textId="77777777" w:rsidR="003769C8" w:rsidRPr="00527373" w:rsidRDefault="00000000" w:rsidP="00527373">
      <w:pPr>
        <w:spacing w:after="160" w:line="276" w:lineRule="auto"/>
      </w:pPr>
      <w:r w:rsidRPr="00527373">
        <w:rPr>
          <w:rFonts w:eastAsia="Calibri"/>
          <w:sz w:val="22"/>
          <w:szCs w:val="22"/>
        </w:rPr>
        <w:t>This document is confidential and intended solely for review and approval by the client named above and the developer. It should not be shared with third parties without written consent.</w:t>
      </w:r>
    </w:p>
    <w:p w14:paraId="3F74D9E0" w14:textId="77777777" w:rsidR="003769C8" w:rsidRPr="00230505" w:rsidRDefault="00000000" w:rsidP="00527373">
      <w:pPr>
        <w:pStyle w:val="Heading1"/>
        <w:spacing w:before="400" w:after="200" w:line="276" w:lineRule="auto"/>
      </w:pPr>
      <w:r w:rsidRPr="00230505">
        <w:t>1. Introduction</w:t>
      </w:r>
    </w:p>
    <w:p w14:paraId="00D73AC0" w14:textId="77777777" w:rsidR="003769C8" w:rsidRPr="00527373" w:rsidRDefault="00000000" w:rsidP="00527373">
      <w:pPr>
        <w:pStyle w:val="Heading2"/>
        <w:spacing w:before="300" w:after="150" w:line="276" w:lineRule="auto"/>
      </w:pPr>
      <w:r w:rsidRPr="00527373">
        <w:t>1.1 Purpose</w:t>
      </w:r>
    </w:p>
    <w:p w14:paraId="5BF57917" w14:textId="77777777" w:rsidR="003769C8" w:rsidRPr="00527373" w:rsidRDefault="00000000" w:rsidP="00527373">
      <w:pPr>
        <w:spacing w:after="160" w:line="276" w:lineRule="auto"/>
      </w:pPr>
      <w:r w:rsidRPr="00527373">
        <w:rPr>
          <w:rFonts w:eastAsia="Calibri"/>
          <w:sz w:val="22"/>
          <w:szCs w:val="22"/>
        </w:rPr>
        <w:t>This Software Requirements Specification (SRS) defines the functional and non-functional requirements for Phase 1 of the Joobira Reverse Auction Web Platform. It is intended to be reviewed and agreed upon by the client prior to development, and serves as the technical scope reference attached to the associated development agreement. This version (1.1) incorporates the five revision points raised by the client following review of Version 1.0.</w:t>
      </w:r>
    </w:p>
    <w:p w14:paraId="7333610A" w14:textId="77777777" w:rsidR="003769C8" w:rsidRPr="00527373" w:rsidRDefault="00000000" w:rsidP="00527373">
      <w:pPr>
        <w:pStyle w:val="Heading2"/>
        <w:spacing w:before="300" w:after="150" w:line="276" w:lineRule="auto"/>
      </w:pPr>
      <w:r w:rsidRPr="00527373">
        <w:t>1.2 Project Overview</w:t>
      </w:r>
    </w:p>
    <w:p w14:paraId="151EA157" w14:textId="77777777" w:rsidR="003769C8" w:rsidRPr="00527373" w:rsidRDefault="00000000" w:rsidP="00527373">
      <w:pPr>
        <w:spacing w:after="160" w:line="276" w:lineRule="auto"/>
      </w:pPr>
      <w:r w:rsidRPr="00527373">
        <w:rPr>
          <w:rFonts w:eastAsia="Calibri"/>
          <w:sz w:val="22"/>
          <w:szCs w:val="22"/>
        </w:rPr>
        <w:t>The platform, branded “Joobira,” is a Progressive Web App (PWA) implementing a lowest-unique-bid (reverse) auction model: for each auction, the participant who submits the lowest bid amount that no other participant also submitted is declared the winner. Users fund an in-platform wallet via the Chapa payment gateway and use wallet balance to place bids, subject to a per-bid service fee. The platform described in this document is an independently built, separately branded system.</w:t>
      </w:r>
    </w:p>
    <w:p w14:paraId="53203EE0" w14:textId="77777777" w:rsidR="003769C8" w:rsidRPr="00527373" w:rsidRDefault="00000000" w:rsidP="00527373">
      <w:pPr>
        <w:pStyle w:val="Heading2"/>
        <w:spacing w:before="300" w:after="150" w:line="276" w:lineRule="auto"/>
      </w:pPr>
      <w:r w:rsidRPr="00527373">
        <w:t>1.3 Scope</w:t>
      </w:r>
    </w:p>
    <w:p w14:paraId="17190107" w14:textId="77777777" w:rsidR="003769C8" w:rsidRPr="00527373" w:rsidRDefault="00000000" w:rsidP="00527373">
      <w:pPr>
        <w:spacing w:after="160" w:line="276" w:lineRule="auto"/>
      </w:pPr>
      <w:r w:rsidRPr="00527373">
        <w:rPr>
          <w:rFonts w:eastAsia="Calibri"/>
          <w:sz w:val="22"/>
          <w:szCs w:val="22"/>
        </w:rPr>
        <w:t xml:space="preserve">Phase 1 (this document) delivers a fully functional, production-deployed PWA covering user registration, auction browsing and bidding, wallet and payment processing, notifications, an administrator dashboard, a charity/impact dashboard, a winner claim and ID verification process, and social media links, in English, Amharic, and Afaan Oromoo. Phase 2 is a future, separately scoped enhancement covering </w:t>
      </w:r>
      <w:r w:rsidRPr="00527373">
        <w:rPr>
          <w:rFonts w:eastAsia="Calibri"/>
          <w:sz w:val="22"/>
          <w:szCs w:val="22"/>
        </w:rPr>
        <w:lastRenderedPageBreak/>
        <w:t>refinements based on Phase 1 client feedback and live usage data. Native mobile applications, Telegram Mini App integration, and direct Telebirr merchant API integration are outside the scope of this document and, if desired, will be addressed under a separate agreement.</w:t>
      </w:r>
    </w:p>
    <w:p w14:paraId="3549215E" w14:textId="77777777" w:rsidR="003769C8" w:rsidRPr="00527373" w:rsidRDefault="00000000" w:rsidP="00527373">
      <w:pPr>
        <w:spacing w:after="160" w:line="276" w:lineRule="auto"/>
      </w:pPr>
      <w:r w:rsidRPr="00527373">
        <w:rPr>
          <w:rFonts w:eastAsia="Calibri"/>
          <w:b/>
          <w:bCs/>
          <w:i/>
          <w:iCs/>
          <w:color w:val="C00000"/>
        </w:rPr>
        <w:t xml:space="preserve">Change from v1.0: </w:t>
      </w:r>
      <w:r w:rsidRPr="00527373">
        <w:rPr>
          <w:rFonts w:eastAsia="Calibri"/>
          <w:i/>
          <w:iCs/>
          <w:color w:val="C00000"/>
        </w:rPr>
        <w:t>Afaan Oromoo has moved from Phase 2 into Phase 1 at the client's request (Joobira's primary target market is Oromia). See Section 1.4 for the translation-dependency note and Section 7 for the revised timeline impact.</w:t>
      </w:r>
    </w:p>
    <w:p w14:paraId="5191D2FD" w14:textId="77777777" w:rsidR="003769C8" w:rsidRPr="00527373" w:rsidRDefault="00000000" w:rsidP="00527373">
      <w:pPr>
        <w:pStyle w:val="Heading2"/>
        <w:spacing w:before="300" w:after="150" w:line="276" w:lineRule="auto"/>
      </w:pPr>
      <w:r w:rsidRPr="00527373">
        <w:t>1.4 Definitions &amp; Abbreviations</w:t>
      </w:r>
    </w:p>
    <w:p w14:paraId="62580475"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SRS — Software Requirements Specification</w:t>
      </w:r>
    </w:p>
    <w:p w14:paraId="65AFE075"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PWA — Progressive Web App</w:t>
      </w:r>
    </w:p>
    <w:p w14:paraId="2742CE2F"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OTP — One-Time Password</w:t>
      </w:r>
    </w:p>
    <w:p w14:paraId="48ECA735"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LUB — Lowest Unique Bid</w:t>
      </w:r>
    </w:p>
    <w:p w14:paraId="39D776B1"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KYC — Know Your Customer (identity verification)</w:t>
      </w:r>
    </w:p>
    <w:p w14:paraId="19F1475C"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ETB / Birr — Ethiopian Birr, the national currency</w:t>
      </w:r>
    </w:p>
    <w:p w14:paraId="584B4CD7"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CDN — Content Delivery Network</w:t>
      </w:r>
    </w:p>
    <w:p w14:paraId="5BCFCBB1"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UAT — User Acceptance Testing</w:t>
      </w:r>
    </w:p>
    <w:p w14:paraId="4DC61B3E" w14:textId="77777777" w:rsidR="003769C8" w:rsidRPr="00230505" w:rsidRDefault="00000000" w:rsidP="00527373">
      <w:pPr>
        <w:pStyle w:val="Heading1"/>
        <w:spacing w:before="400" w:after="200" w:line="276" w:lineRule="auto"/>
      </w:pPr>
      <w:r w:rsidRPr="00230505">
        <w:t>2. Overall System Description</w:t>
      </w:r>
    </w:p>
    <w:p w14:paraId="4410007A" w14:textId="77777777" w:rsidR="003769C8" w:rsidRPr="00527373" w:rsidRDefault="00000000" w:rsidP="00527373">
      <w:pPr>
        <w:pStyle w:val="Heading2"/>
        <w:spacing w:before="300" w:after="150" w:line="276" w:lineRule="auto"/>
      </w:pPr>
      <w:r w:rsidRPr="00527373">
        <w:t>2.1 Product Perspective</w:t>
      </w:r>
    </w:p>
    <w:p w14:paraId="34EF11D3" w14:textId="77777777" w:rsidR="003769C8" w:rsidRPr="00527373" w:rsidRDefault="00000000" w:rsidP="00527373">
      <w:pPr>
        <w:spacing w:after="160" w:line="276" w:lineRule="auto"/>
      </w:pPr>
      <w:r w:rsidRPr="00527373">
        <w:rPr>
          <w:rFonts w:eastAsia="Calibri"/>
          <w:sz w:val="22"/>
          <w:szCs w:val="22"/>
        </w:rPr>
        <w:t>The platform is a new, standalone web-based system operating under the brand name Joobira. It is not required to integrate with any existing client system unless specified separately in writing.</w:t>
      </w:r>
    </w:p>
    <w:p w14:paraId="528BACC2" w14:textId="77777777" w:rsidR="003769C8" w:rsidRPr="00527373" w:rsidRDefault="00000000" w:rsidP="00527373">
      <w:pPr>
        <w:pStyle w:val="Heading2"/>
        <w:spacing w:before="300" w:after="150" w:line="276" w:lineRule="auto"/>
      </w:pPr>
      <w:r w:rsidRPr="00527373">
        <w:t>2.2 User Classes and Characteristics</w:t>
      </w:r>
    </w:p>
    <w:p w14:paraId="536F77E6"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Guest / Visitor — browses public auction listings without registering.</w:t>
      </w:r>
    </w:p>
    <w:p w14:paraId="7657A232"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Registered Bidder — creates an account, tops up a wallet, places bids, manages a watchlist, and completes ID verification if declared a winner.</w:t>
      </w:r>
    </w:p>
    <w:p w14:paraId="1AF64ABB"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Administrator — creates and manages auctions, manages user accounts, reviews winner ID submissions, views revenue and impact reports, and monitors platform activity.</w:t>
      </w:r>
    </w:p>
    <w:p w14:paraId="759DB76E" w14:textId="77777777" w:rsidR="003769C8" w:rsidRPr="00527373" w:rsidRDefault="00000000" w:rsidP="00527373">
      <w:pPr>
        <w:pStyle w:val="Heading2"/>
        <w:spacing w:before="300" w:after="150" w:line="276" w:lineRule="auto"/>
      </w:pPr>
      <w:r w:rsidRPr="00527373">
        <w:t>2.3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769C8" w:rsidRPr="00527373" w14:paraId="18B3787D" w14:textId="77777777">
        <w:tblPrEx>
          <w:tblCellMar>
            <w:top w:w="0" w:type="dxa"/>
            <w:bottom w:w="0" w:type="dxa"/>
          </w:tblCellMar>
        </w:tblPrEx>
        <w:tc>
          <w:tcPr>
            <w:tcW w:w="3200" w:type="dxa"/>
            <w:shd w:val="clear" w:color="auto" w:fill="1F3864"/>
            <w:tcMar>
              <w:top w:w="100" w:type="dxa"/>
              <w:left w:w="120" w:type="dxa"/>
              <w:bottom w:w="100" w:type="dxa"/>
              <w:right w:w="120" w:type="dxa"/>
            </w:tcMar>
          </w:tcPr>
          <w:p w14:paraId="3E92EC73" w14:textId="77777777" w:rsidR="003769C8" w:rsidRPr="00527373" w:rsidRDefault="00000000" w:rsidP="00527373">
            <w:pPr>
              <w:spacing w:line="276" w:lineRule="auto"/>
            </w:pPr>
            <w:r w:rsidRPr="00527373">
              <w:rPr>
                <w:rFonts w:eastAsia="Calibri"/>
                <w:b/>
                <w:bCs/>
                <w:color w:val="FFFFFF"/>
                <w:sz w:val="21"/>
                <w:szCs w:val="21"/>
              </w:rPr>
              <w:t>Component</w:t>
            </w:r>
          </w:p>
        </w:tc>
        <w:tc>
          <w:tcPr>
            <w:tcW w:w="6150" w:type="dxa"/>
            <w:shd w:val="clear" w:color="auto" w:fill="1F3864"/>
            <w:tcMar>
              <w:top w:w="100" w:type="dxa"/>
              <w:left w:w="120" w:type="dxa"/>
              <w:bottom w:w="100" w:type="dxa"/>
              <w:right w:w="120" w:type="dxa"/>
            </w:tcMar>
          </w:tcPr>
          <w:p w14:paraId="2585CA6D" w14:textId="77777777" w:rsidR="003769C8" w:rsidRPr="00527373" w:rsidRDefault="00000000" w:rsidP="00527373">
            <w:pPr>
              <w:spacing w:line="276" w:lineRule="auto"/>
            </w:pPr>
            <w:r w:rsidRPr="00527373">
              <w:rPr>
                <w:rFonts w:eastAsia="Calibri"/>
                <w:b/>
                <w:bCs/>
                <w:color w:val="FFFFFF"/>
                <w:sz w:val="21"/>
                <w:szCs w:val="21"/>
              </w:rPr>
              <w:t>Technology</w:t>
            </w:r>
          </w:p>
        </w:tc>
      </w:tr>
      <w:tr w:rsidR="003769C8" w:rsidRPr="00527373" w14:paraId="705A3F44" w14:textId="77777777">
        <w:tblPrEx>
          <w:tblCellMar>
            <w:top w:w="0" w:type="dxa"/>
            <w:bottom w:w="0" w:type="dxa"/>
          </w:tblCellMar>
        </w:tblPrEx>
        <w:tc>
          <w:tcPr>
            <w:tcW w:w="3200" w:type="dxa"/>
            <w:tcMar>
              <w:top w:w="100" w:type="dxa"/>
              <w:left w:w="120" w:type="dxa"/>
              <w:bottom w:w="100" w:type="dxa"/>
              <w:right w:w="120" w:type="dxa"/>
            </w:tcMar>
          </w:tcPr>
          <w:p w14:paraId="3822126D" w14:textId="77777777" w:rsidR="003769C8" w:rsidRPr="00527373" w:rsidRDefault="00000000" w:rsidP="00527373">
            <w:pPr>
              <w:spacing w:line="276" w:lineRule="auto"/>
            </w:pPr>
            <w:r w:rsidRPr="00527373">
              <w:rPr>
                <w:rFonts w:eastAsia="Calibri"/>
                <w:sz w:val="21"/>
                <w:szCs w:val="21"/>
              </w:rPr>
              <w:t>Frontend</w:t>
            </w:r>
          </w:p>
        </w:tc>
        <w:tc>
          <w:tcPr>
            <w:tcW w:w="6150" w:type="dxa"/>
            <w:tcMar>
              <w:top w:w="100" w:type="dxa"/>
              <w:left w:w="120" w:type="dxa"/>
              <w:bottom w:w="100" w:type="dxa"/>
              <w:right w:w="120" w:type="dxa"/>
            </w:tcMar>
          </w:tcPr>
          <w:p w14:paraId="0E29B039" w14:textId="77777777" w:rsidR="003769C8" w:rsidRPr="00527373" w:rsidRDefault="00000000" w:rsidP="00527373">
            <w:pPr>
              <w:spacing w:line="276" w:lineRule="auto"/>
            </w:pPr>
            <w:r w:rsidRPr="00527373">
              <w:rPr>
                <w:rFonts w:eastAsia="Calibri"/>
                <w:sz w:val="21"/>
                <w:szCs w:val="21"/>
              </w:rPr>
              <w:t>Vue.js / Nuxt.js, configured as an installable Progressive Web App</w:t>
            </w:r>
          </w:p>
        </w:tc>
      </w:tr>
      <w:tr w:rsidR="003769C8" w:rsidRPr="00527373" w14:paraId="30BF087E" w14:textId="77777777">
        <w:tblPrEx>
          <w:tblCellMar>
            <w:top w:w="0" w:type="dxa"/>
            <w:bottom w:w="0" w:type="dxa"/>
          </w:tblCellMar>
        </w:tblPrEx>
        <w:tc>
          <w:tcPr>
            <w:tcW w:w="3200" w:type="dxa"/>
            <w:tcMar>
              <w:top w:w="100" w:type="dxa"/>
              <w:left w:w="120" w:type="dxa"/>
              <w:bottom w:w="100" w:type="dxa"/>
              <w:right w:w="120" w:type="dxa"/>
            </w:tcMar>
          </w:tcPr>
          <w:p w14:paraId="5139F542" w14:textId="77777777" w:rsidR="003769C8" w:rsidRPr="00527373" w:rsidRDefault="00000000" w:rsidP="00527373">
            <w:pPr>
              <w:spacing w:line="276" w:lineRule="auto"/>
            </w:pPr>
            <w:r w:rsidRPr="00527373">
              <w:rPr>
                <w:rFonts w:eastAsia="Calibri"/>
                <w:sz w:val="21"/>
                <w:szCs w:val="21"/>
              </w:rPr>
              <w:t>Backend / API</w:t>
            </w:r>
          </w:p>
        </w:tc>
        <w:tc>
          <w:tcPr>
            <w:tcW w:w="6150" w:type="dxa"/>
            <w:tcMar>
              <w:top w:w="100" w:type="dxa"/>
              <w:left w:w="120" w:type="dxa"/>
              <w:bottom w:w="100" w:type="dxa"/>
              <w:right w:w="120" w:type="dxa"/>
            </w:tcMar>
          </w:tcPr>
          <w:p w14:paraId="3782D200" w14:textId="77777777" w:rsidR="003769C8" w:rsidRPr="00527373" w:rsidRDefault="00000000" w:rsidP="00527373">
            <w:pPr>
              <w:spacing w:line="276" w:lineRule="auto"/>
            </w:pPr>
            <w:r w:rsidRPr="00527373">
              <w:rPr>
                <w:rFonts w:eastAsia="Calibri"/>
                <w:sz w:val="21"/>
                <w:szCs w:val="21"/>
              </w:rPr>
              <w:t>Node.js (Nuxt server layer / API routes)</w:t>
            </w:r>
          </w:p>
        </w:tc>
      </w:tr>
      <w:tr w:rsidR="003769C8" w:rsidRPr="00527373" w14:paraId="084F8CCB" w14:textId="77777777">
        <w:tblPrEx>
          <w:tblCellMar>
            <w:top w:w="0" w:type="dxa"/>
            <w:bottom w:w="0" w:type="dxa"/>
          </w:tblCellMar>
        </w:tblPrEx>
        <w:tc>
          <w:tcPr>
            <w:tcW w:w="3200" w:type="dxa"/>
            <w:tcMar>
              <w:top w:w="100" w:type="dxa"/>
              <w:left w:w="120" w:type="dxa"/>
              <w:bottom w:w="100" w:type="dxa"/>
              <w:right w:w="120" w:type="dxa"/>
            </w:tcMar>
          </w:tcPr>
          <w:p w14:paraId="2BB58FFC" w14:textId="77777777" w:rsidR="003769C8" w:rsidRPr="00527373" w:rsidRDefault="00000000" w:rsidP="00527373">
            <w:pPr>
              <w:spacing w:line="276" w:lineRule="auto"/>
            </w:pPr>
            <w:r w:rsidRPr="00527373">
              <w:rPr>
                <w:rFonts w:eastAsia="Calibri"/>
                <w:sz w:val="21"/>
                <w:szCs w:val="21"/>
              </w:rPr>
              <w:t>Database</w:t>
            </w:r>
          </w:p>
        </w:tc>
        <w:tc>
          <w:tcPr>
            <w:tcW w:w="6150" w:type="dxa"/>
            <w:tcMar>
              <w:top w:w="100" w:type="dxa"/>
              <w:left w:w="120" w:type="dxa"/>
              <w:bottom w:w="100" w:type="dxa"/>
              <w:right w:w="120" w:type="dxa"/>
            </w:tcMar>
          </w:tcPr>
          <w:p w14:paraId="6F617196" w14:textId="77777777" w:rsidR="003769C8" w:rsidRPr="00527373" w:rsidRDefault="00000000" w:rsidP="00527373">
            <w:pPr>
              <w:spacing w:line="276" w:lineRule="auto"/>
            </w:pPr>
            <w:r w:rsidRPr="00527373">
              <w:rPr>
                <w:rFonts w:eastAsia="Calibri"/>
                <w:sz w:val="21"/>
                <w:szCs w:val="21"/>
              </w:rPr>
              <w:t>PostgreSQL</w:t>
            </w:r>
          </w:p>
        </w:tc>
      </w:tr>
      <w:tr w:rsidR="003769C8" w:rsidRPr="00527373" w14:paraId="1FFFA9E8" w14:textId="77777777">
        <w:tblPrEx>
          <w:tblCellMar>
            <w:top w:w="0" w:type="dxa"/>
            <w:bottom w:w="0" w:type="dxa"/>
          </w:tblCellMar>
        </w:tblPrEx>
        <w:tc>
          <w:tcPr>
            <w:tcW w:w="3200" w:type="dxa"/>
            <w:tcMar>
              <w:top w:w="100" w:type="dxa"/>
              <w:left w:w="120" w:type="dxa"/>
              <w:bottom w:w="100" w:type="dxa"/>
              <w:right w:w="120" w:type="dxa"/>
            </w:tcMar>
          </w:tcPr>
          <w:p w14:paraId="6ED9009D" w14:textId="77777777" w:rsidR="003769C8" w:rsidRPr="00527373" w:rsidRDefault="00000000" w:rsidP="00527373">
            <w:pPr>
              <w:spacing w:line="276" w:lineRule="auto"/>
            </w:pPr>
            <w:r w:rsidRPr="00527373">
              <w:rPr>
                <w:rFonts w:eastAsia="Calibri"/>
                <w:sz w:val="21"/>
                <w:szCs w:val="21"/>
              </w:rPr>
              <w:lastRenderedPageBreak/>
              <w:t>Caching / Real-Time State</w:t>
            </w:r>
          </w:p>
        </w:tc>
        <w:tc>
          <w:tcPr>
            <w:tcW w:w="6150" w:type="dxa"/>
            <w:tcMar>
              <w:top w:w="100" w:type="dxa"/>
              <w:left w:w="120" w:type="dxa"/>
              <w:bottom w:w="100" w:type="dxa"/>
              <w:right w:w="120" w:type="dxa"/>
            </w:tcMar>
          </w:tcPr>
          <w:p w14:paraId="15F98212" w14:textId="77777777" w:rsidR="003769C8" w:rsidRPr="00527373" w:rsidRDefault="00000000" w:rsidP="00527373">
            <w:pPr>
              <w:spacing w:line="276" w:lineRule="auto"/>
            </w:pPr>
            <w:r w:rsidRPr="00527373">
              <w:rPr>
                <w:rFonts w:eastAsia="Calibri"/>
                <w:sz w:val="21"/>
                <w:szCs w:val="21"/>
              </w:rPr>
              <w:t>Redis — bid-uniqueness tracking, session and WebSocket state</w:t>
            </w:r>
          </w:p>
        </w:tc>
      </w:tr>
      <w:tr w:rsidR="003769C8" w:rsidRPr="00527373" w14:paraId="71D3D671" w14:textId="77777777">
        <w:tblPrEx>
          <w:tblCellMar>
            <w:top w:w="0" w:type="dxa"/>
            <w:bottom w:w="0" w:type="dxa"/>
          </w:tblCellMar>
        </w:tblPrEx>
        <w:tc>
          <w:tcPr>
            <w:tcW w:w="3200" w:type="dxa"/>
            <w:tcMar>
              <w:top w:w="100" w:type="dxa"/>
              <w:left w:w="120" w:type="dxa"/>
              <w:bottom w:w="100" w:type="dxa"/>
              <w:right w:w="120" w:type="dxa"/>
            </w:tcMar>
          </w:tcPr>
          <w:p w14:paraId="2E25FA0E" w14:textId="77777777" w:rsidR="003769C8" w:rsidRPr="00527373" w:rsidRDefault="00000000" w:rsidP="00527373">
            <w:pPr>
              <w:spacing w:line="276" w:lineRule="auto"/>
            </w:pPr>
            <w:r w:rsidRPr="00527373">
              <w:rPr>
                <w:rFonts w:eastAsia="Calibri"/>
                <w:sz w:val="21"/>
                <w:szCs w:val="21"/>
              </w:rPr>
              <w:t>Real-Time Communication</w:t>
            </w:r>
          </w:p>
        </w:tc>
        <w:tc>
          <w:tcPr>
            <w:tcW w:w="6150" w:type="dxa"/>
            <w:tcMar>
              <w:top w:w="100" w:type="dxa"/>
              <w:left w:w="120" w:type="dxa"/>
              <w:bottom w:w="100" w:type="dxa"/>
              <w:right w:w="120" w:type="dxa"/>
            </w:tcMar>
          </w:tcPr>
          <w:p w14:paraId="01F6BD96" w14:textId="77777777" w:rsidR="003769C8" w:rsidRPr="00527373" w:rsidRDefault="00000000" w:rsidP="00527373">
            <w:pPr>
              <w:spacing w:line="276" w:lineRule="auto"/>
            </w:pPr>
            <w:r w:rsidRPr="00527373">
              <w:rPr>
                <w:rFonts w:eastAsia="Calibri"/>
                <w:sz w:val="21"/>
                <w:szCs w:val="21"/>
              </w:rPr>
              <w:t>WebSocket connection for live countdown and bid updates</w:t>
            </w:r>
          </w:p>
        </w:tc>
      </w:tr>
      <w:tr w:rsidR="003769C8" w:rsidRPr="00527373" w14:paraId="4A067552" w14:textId="77777777">
        <w:tblPrEx>
          <w:tblCellMar>
            <w:top w:w="0" w:type="dxa"/>
            <w:bottom w:w="0" w:type="dxa"/>
          </w:tblCellMar>
        </w:tblPrEx>
        <w:tc>
          <w:tcPr>
            <w:tcW w:w="3200" w:type="dxa"/>
            <w:tcMar>
              <w:top w:w="100" w:type="dxa"/>
              <w:left w:w="120" w:type="dxa"/>
              <w:bottom w:w="100" w:type="dxa"/>
              <w:right w:w="120" w:type="dxa"/>
            </w:tcMar>
          </w:tcPr>
          <w:p w14:paraId="66D69AAC" w14:textId="77777777" w:rsidR="003769C8" w:rsidRPr="00527373" w:rsidRDefault="00000000" w:rsidP="00527373">
            <w:pPr>
              <w:spacing w:line="276" w:lineRule="auto"/>
            </w:pPr>
            <w:r w:rsidRPr="00527373">
              <w:rPr>
                <w:rFonts w:eastAsia="Calibri"/>
                <w:sz w:val="21"/>
                <w:szCs w:val="21"/>
              </w:rPr>
              <w:t>Payment Gateway</w:t>
            </w:r>
          </w:p>
        </w:tc>
        <w:tc>
          <w:tcPr>
            <w:tcW w:w="6150" w:type="dxa"/>
            <w:tcMar>
              <w:top w:w="100" w:type="dxa"/>
              <w:left w:w="120" w:type="dxa"/>
              <w:bottom w:w="100" w:type="dxa"/>
              <w:right w:w="120" w:type="dxa"/>
            </w:tcMar>
          </w:tcPr>
          <w:p w14:paraId="51F89F5C" w14:textId="77777777" w:rsidR="003769C8" w:rsidRPr="00527373" w:rsidRDefault="00000000" w:rsidP="00527373">
            <w:pPr>
              <w:spacing w:line="276" w:lineRule="auto"/>
            </w:pPr>
            <w:r w:rsidRPr="00527373">
              <w:rPr>
                <w:rFonts w:eastAsia="Calibri"/>
                <w:sz w:val="21"/>
                <w:szCs w:val="21"/>
              </w:rPr>
              <w:t>Chapa — supporting Telebirr, CBE Birr, and Awash Birr through a single integration</w:t>
            </w:r>
          </w:p>
        </w:tc>
      </w:tr>
      <w:tr w:rsidR="003769C8" w:rsidRPr="00527373" w14:paraId="4C558BD0" w14:textId="77777777">
        <w:tblPrEx>
          <w:tblCellMar>
            <w:top w:w="0" w:type="dxa"/>
            <w:bottom w:w="0" w:type="dxa"/>
          </w:tblCellMar>
        </w:tblPrEx>
        <w:tc>
          <w:tcPr>
            <w:tcW w:w="3200" w:type="dxa"/>
            <w:tcMar>
              <w:top w:w="100" w:type="dxa"/>
              <w:left w:w="120" w:type="dxa"/>
              <w:bottom w:w="100" w:type="dxa"/>
              <w:right w:w="120" w:type="dxa"/>
            </w:tcMar>
          </w:tcPr>
          <w:p w14:paraId="74CFB004" w14:textId="77777777" w:rsidR="003769C8" w:rsidRPr="00527373" w:rsidRDefault="00000000" w:rsidP="00527373">
            <w:pPr>
              <w:spacing w:line="276" w:lineRule="auto"/>
            </w:pPr>
            <w:r w:rsidRPr="00527373">
              <w:rPr>
                <w:rFonts w:eastAsia="Calibri"/>
                <w:sz w:val="21"/>
                <w:szCs w:val="21"/>
              </w:rPr>
              <w:t>SMS / OTP Delivery</w:t>
            </w:r>
          </w:p>
        </w:tc>
        <w:tc>
          <w:tcPr>
            <w:tcW w:w="6150" w:type="dxa"/>
            <w:tcMar>
              <w:top w:w="100" w:type="dxa"/>
              <w:left w:w="120" w:type="dxa"/>
              <w:bottom w:w="100" w:type="dxa"/>
              <w:right w:w="120" w:type="dxa"/>
            </w:tcMar>
          </w:tcPr>
          <w:p w14:paraId="5EA07280" w14:textId="77777777" w:rsidR="003769C8" w:rsidRPr="00527373" w:rsidRDefault="00000000" w:rsidP="00527373">
            <w:pPr>
              <w:spacing w:line="276" w:lineRule="auto"/>
            </w:pPr>
            <w:r w:rsidRPr="00527373">
              <w:rPr>
                <w:rFonts w:eastAsia="Calibri"/>
                <w:sz w:val="21"/>
                <w:szCs w:val="21"/>
              </w:rPr>
              <w:t>Local Ethiopian SMS aggregator (e.g., Afromessage / GeezSMS)</w:t>
            </w:r>
          </w:p>
        </w:tc>
      </w:tr>
      <w:tr w:rsidR="003769C8" w:rsidRPr="00527373" w14:paraId="483BF43D" w14:textId="77777777">
        <w:tblPrEx>
          <w:tblCellMar>
            <w:top w:w="0" w:type="dxa"/>
            <w:bottom w:w="0" w:type="dxa"/>
          </w:tblCellMar>
        </w:tblPrEx>
        <w:tc>
          <w:tcPr>
            <w:tcW w:w="3200" w:type="dxa"/>
            <w:tcMar>
              <w:top w:w="100" w:type="dxa"/>
              <w:left w:w="120" w:type="dxa"/>
              <w:bottom w:w="100" w:type="dxa"/>
              <w:right w:w="120" w:type="dxa"/>
            </w:tcMar>
          </w:tcPr>
          <w:p w14:paraId="08E1994F" w14:textId="77777777" w:rsidR="003769C8" w:rsidRPr="00527373" w:rsidRDefault="00000000" w:rsidP="00527373">
            <w:pPr>
              <w:spacing w:line="276" w:lineRule="auto"/>
            </w:pPr>
            <w:r w:rsidRPr="00527373">
              <w:rPr>
                <w:rFonts w:eastAsia="Calibri"/>
                <w:sz w:val="21"/>
                <w:szCs w:val="21"/>
              </w:rPr>
              <w:t>Image / Document Storage</w:t>
            </w:r>
          </w:p>
        </w:tc>
        <w:tc>
          <w:tcPr>
            <w:tcW w:w="6150" w:type="dxa"/>
            <w:tcMar>
              <w:top w:w="100" w:type="dxa"/>
              <w:left w:w="120" w:type="dxa"/>
              <w:bottom w:w="100" w:type="dxa"/>
              <w:right w:w="120" w:type="dxa"/>
            </w:tcMar>
          </w:tcPr>
          <w:p w14:paraId="51C33102" w14:textId="77777777" w:rsidR="003769C8" w:rsidRPr="00527373" w:rsidRDefault="00000000" w:rsidP="00527373">
            <w:pPr>
              <w:spacing w:line="276" w:lineRule="auto"/>
            </w:pPr>
            <w:r w:rsidRPr="00527373">
              <w:rPr>
                <w:rFonts w:eastAsia="Calibri"/>
                <w:sz w:val="21"/>
                <w:szCs w:val="21"/>
              </w:rPr>
              <w:t>Cloudflare R2 object storage — public CDN bucket for product images; access-restricted private bucket for winner ID documents</w:t>
            </w:r>
          </w:p>
        </w:tc>
      </w:tr>
      <w:tr w:rsidR="003769C8" w:rsidRPr="00527373" w14:paraId="3FD41742" w14:textId="77777777">
        <w:tblPrEx>
          <w:tblCellMar>
            <w:top w:w="0" w:type="dxa"/>
            <w:bottom w:w="0" w:type="dxa"/>
          </w:tblCellMar>
        </w:tblPrEx>
        <w:tc>
          <w:tcPr>
            <w:tcW w:w="3200" w:type="dxa"/>
            <w:tcMar>
              <w:top w:w="100" w:type="dxa"/>
              <w:left w:w="120" w:type="dxa"/>
              <w:bottom w:w="100" w:type="dxa"/>
              <w:right w:w="120" w:type="dxa"/>
            </w:tcMar>
          </w:tcPr>
          <w:p w14:paraId="3F15B22F" w14:textId="77777777" w:rsidR="003769C8" w:rsidRPr="00527373" w:rsidRDefault="00000000" w:rsidP="00527373">
            <w:pPr>
              <w:spacing w:line="276" w:lineRule="auto"/>
            </w:pPr>
            <w:r w:rsidRPr="00527373">
              <w:rPr>
                <w:rFonts w:eastAsia="Calibri"/>
                <w:sz w:val="21"/>
                <w:szCs w:val="21"/>
              </w:rPr>
              <w:t>Hosting</w:t>
            </w:r>
          </w:p>
        </w:tc>
        <w:tc>
          <w:tcPr>
            <w:tcW w:w="6150" w:type="dxa"/>
            <w:tcMar>
              <w:top w:w="100" w:type="dxa"/>
              <w:left w:w="120" w:type="dxa"/>
              <w:bottom w:w="100" w:type="dxa"/>
              <w:right w:w="120" w:type="dxa"/>
            </w:tcMar>
          </w:tcPr>
          <w:p w14:paraId="3E618FBD" w14:textId="77777777" w:rsidR="003769C8" w:rsidRPr="00527373" w:rsidRDefault="00000000" w:rsidP="00527373">
            <w:pPr>
              <w:spacing w:line="276" w:lineRule="auto"/>
            </w:pPr>
            <w:r w:rsidRPr="00527373">
              <w:rPr>
                <w:rFonts w:eastAsia="Calibri"/>
                <w:sz w:val="21"/>
                <w:szCs w:val="21"/>
              </w:rPr>
              <w:t>Hostinger VPS (KVM tier)</w:t>
            </w:r>
          </w:p>
        </w:tc>
      </w:tr>
    </w:tbl>
    <w:p w14:paraId="468D1166" w14:textId="77777777" w:rsidR="003769C8" w:rsidRPr="00527373" w:rsidRDefault="003769C8" w:rsidP="00527373">
      <w:pPr>
        <w:spacing w:after="160" w:line="276" w:lineRule="auto"/>
      </w:pPr>
    </w:p>
    <w:p w14:paraId="2CE14867" w14:textId="77777777" w:rsidR="003769C8" w:rsidRPr="00527373" w:rsidRDefault="00000000" w:rsidP="00527373">
      <w:pPr>
        <w:pStyle w:val="Heading2"/>
        <w:spacing w:before="300" w:after="150" w:line="276" w:lineRule="auto"/>
      </w:pPr>
      <w:r w:rsidRPr="00527373">
        <w:t>2.4 Operating Environment</w:t>
      </w:r>
    </w:p>
    <w:p w14:paraId="59A362CB" w14:textId="77777777" w:rsidR="003769C8" w:rsidRPr="00527373" w:rsidRDefault="00000000" w:rsidP="00527373">
      <w:pPr>
        <w:spacing w:after="160" w:line="276" w:lineRule="auto"/>
      </w:pPr>
      <w:r w:rsidRPr="00527373">
        <w:rPr>
          <w:rFonts w:eastAsia="Calibri"/>
          <w:sz w:val="22"/>
          <w:szCs w:val="22"/>
        </w:rPr>
        <w:t>The platform is accessible through modern desktop and mobile browsers and is installable as a Progressive Web App on Android devices directly from the browser, without requiring an app-store listing.</w:t>
      </w:r>
    </w:p>
    <w:p w14:paraId="6C11FB9B" w14:textId="77777777" w:rsidR="003769C8" w:rsidRPr="00527373" w:rsidRDefault="00000000" w:rsidP="00527373">
      <w:pPr>
        <w:pStyle w:val="Heading2"/>
        <w:spacing w:before="300" w:after="150" w:line="276" w:lineRule="auto"/>
      </w:pPr>
      <w:r w:rsidRPr="00527373">
        <w:t>2.5 Assumptions and Dependencies</w:t>
      </w:r>
    </w:p>
    <w:p w14:paraId="08EE5ECD"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The client will secure and maintain a valid Chapa merchant account, including any required business registration, TIN, and KYC documentation, prior to production go-live.</w:t>
      </w:r>
    </w:p>
    <w:p w14:paraId="3BB78AC2"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The client will supply branding assets (logo, colors), legal content (Terms &amp; Conditions, Privacy Policy), and the platform's official social media page links (Section 3, FR-18).</w:t>
      </w:r>
    </w:p>
    <w:p w14:paraId="0B52F55E"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The client will supply Afaan Oromoo interface translations (see Section 1.3 change note); the developer will integrate them into the interface. Final linguistic review and approval of Amharic and Afaan Oromoo content is the client's responsibility.</w:t>
      </w:r>
    </w:p>
    <w:p w14:paraId="089BD62B"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The client will define what data or metrics should appear on the Charity/Impact Dashboard (Section 3, FR-16) beyond total contribution amount, if any, prior to that feature's development.</w:t>
      </w:r>
    </w:p>
    <w:p w14:paraId="5D73D9E1"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Hosting fees, SMS credit, Chapa transaction fees, and domain registration are borne directly by the client and are separate from development fees.</w:t>
      </w:r>
    </w:p>
    <w:p w14:paraId="407A77A9"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Timely client feedback and translation delivery during review cycles is required to meet the timeline in Section 7.</w:t>
      </w:r>
    </w:p>
    <w:p w14:paraId="354D6FF4" w14:textId="77777777" w:rsidR="003769C8" w:rsidRPr="00527373" w:rsidRDefault="00000000" w:rsidP="00527373">
      <w:pPr>
        <w:pStyle w:val="Heading2"/>
        <w:spacing w:before="300" w:after="150" w:line="276" w:lineRule="auto"/>
      </w:pPr>
      <w:r w:rsidRPr="00527373">
        <w:t>2.6 Constraints</w:t>
      </w:r>
    </w:p>
    <w:p w14:paraId="76CCAA25"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Delivery is structured into the phases defined in this document; any feature outside the defined scope is handled as a change request per Section 9.</w:t>
      </w:r>
    </w:p>
    <w:p w14:paraId="24A84AB9"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Winner identity verification (FR-17) is a manual admin review process in Phase 1, not an automated identity-matching service; see Section 3 for details and rationale.</w:t>
      </w:r>
    </w:p>
    <w:p w14:paraId="674769A8" w14:textId="77777777" w:rsidR="003769C8" w:rsidRPr="00527373" w:rsidRDefault="00000000" w:rsidP="00527373">
      <w:pPr>
        <w:pStyle w:val="Heading1"/>
        <w:spacing w:before="400" w:after="200" w:line="276" w:lineRule="auto"/>
      </w:pPr>
      <w:r w:rsidRPr="00527373">
        <w:lastRenderedPageBreak/>
        <w:t>3. Functional Requirements — Phase 1 (Included Deliverables)</w:t>
      </w:r>
    </w:p>
    <w:p w14:paraId="39AD32B1" w14:textId="77777777" w:rsidR="003769C8" w:rsidRPr="00527373" w:rsidRDefault="00000000" w:rsidP="00527373">
      <w:pPr>
        <w:spacing w:after="160" w:line="276" w:lineRule="auto"/>
      </w:pPr>
      <w:r w:rsidRPr="00527373">
        <w:rPr>
          <w:rFonts w:eastAsia="Calibri"/>
          <w:sz w:val="22"/>
          <w:szCs w:val="22"/>
        </w:rPr>
        <w:t>The following requirements define the complete Phase 1 deliverable set. Each item below corresponds to a deliverable in the associated development agreement. Items added or materially changed in Version 1.1 are marked [NEW] or [REVISED].</w:t>
      </w:r>
    </w:p>
    <w:p w14:paraId="447E6FEA" w14:textId="77777777" w:rsidR="003769C8" w:rsidRPr="00527373" w:rsidRDefault="00000000" w:rsidP="00527373">
      <w:pPr>
        <w:spacing w:after="160" w:line="276" w:lineRule="auto"/>
      </w:pPr>
      <w:r w:rsidRPr="00527373">
        <w:rPr>
          <w:rFonts w:eastAsia="Calibri"/>
          <w:b/>
          <w:bCs/>
          <w:sz w:val="22"/>
          <w:szCs w:val="22"/>
        </w:rPr>
        <w:t xml:space="preserve">FR-1  User Registration &amp; Authentication — </w:t>
      </w:r>
      <w:r w:rsidRPr="00527373">
        <w:rPr>
          <w:rFonts w:eastAsia="Calibri"/>
          <w:sz w:val="22"/>
          <w:szCs w:val="22"/>
        </w:rPr>
        <w:t>Users register and log in using their mobile number, with SMS OTP verification and password-based login as a secondary method.</w:t>
      </w:r>
    </w:p>
    <w:p w14:paraId="41984604" w14:textId="77777777" w:rsidR="003769C8" w:rsidRPr="00527373" w:rsidRDefault="00000000" w:rsidP="00527373">
      <w:pPr>
        <w:spacing w:after="160" w:line="276" w:lineRule="auto"/>
      </w:pPr>
      <w:r w:rsidRPr="00527373">
        <w:rPr>
          <w:rFonts w:eastAsia="Calibri"/>
          <w:b/>
          <w:bCs/>
          <w:sz w:val="22"/>
          <w:szCs w:val="22"/>
        </w:rPr>
        <w:t xml:space="preserve">FR-2  Auction Listings — </w:t>
      </w:r>
      <w:r w:rsidRPr="00527373">
        <w:rPr>
          <w:rFonts w:eastAsia="Calibri"/>
          <w:sz w:val="22"/>
          <w:szCs w:val="22"/>
        </w:rPr>
        <w:t>Public listing pages display Active, Upcoming, and Closed auctions, each showing item image, description, bid service fee, and current status.</w:t>
      </w:r>
    </w:p>
    <w:p w14:paraId="09C2D169" w14:textId="77777777" w:rsidR="003769C8" w:rsidRPr="00527373" w:rsidRDefault="00000000" w:rsidP="00527373">
      <w:pPr>
        <w:spacing w:after="160" w:line="276" w:lineRule="auto"/>
      </w:pPr>
      <w:r w:rsidRPr="00527373">
        <w:rPr>
          <w:rFonts w:eastAsia="Calibri"/>
          <w:b/>
          <w:bCs/>
          <w:sz w:val="22"/>
          <w:szCs w:val="22"/>
        </w:rPr>
        <w:t xml:space="preserve">FR-3  Lowest Unique Bid Engine — </w:t>
      </w:r>
      <w:r w:rsidRPr="00527373">
        <w:rPr>
          <w:rFonts w:eastAsia="Calibri"/>
          <w:sz w:val="22"/>
          <w:szCs w:val="22"/>
        </w:rPr>
        <w:t>The core bidding engine determines the winning bid as the lowest amount submitted that is not duplicated by any other participant, using atomic, concurrency-safe processing to guarantee a single, correct result under simultaneous bid submissions.</w:t>
      </w:r>
    </w:p>
    <w:p w14:paraId="11E86757" w14:textId="77777777" w:rsidR="003769C8" w:rsidRPr="00527373" w:rsidRDefault="00000000" w:rsidP="00527373">
      <w:pPr>
        <w:spacing w:after="160" w:line="276" w:lineRule="auto"/>
      </w:pPr>
      <w:r w:rsidRPr="00527373">
        <w:rPr>
          <w:rFonts w:eastAsia="Calibri"/>
          <w:b/>
          <w:bCs/>
          <w:sz w:val="22"/>
          <w:szCs w:val="22"/>
        </w:rPr>
        <w:t xml:space="preserve">FR-4  Live Countdown &amp; Real-Time Updates — </w:t>
      </w:r>
      <w:r w:rsidRPr="00527373">
        <w:rPr>
          <w:rFonts w:eastAsia="Calibri"/>
          <w:sz w:val="22"/>
          <w:szCs w:val="22"/>
        </w:rPr>
        <w:t>Each auction displays a live countdown timer and running bid count, updated in real time via WebSocket without requiring a page refresh.</w:t>
      </w:r>
    </w:p>
    <w:p w14:paraId="1BD11EF1" w14:textId="77777777" w:rsidR="003769C8" w:rsidRPr="00527373" w:rsidRDefault="00000000" w:rsidP="00527373">
      <w:pPr>
        <w:spacing w:after="160" w:line="276" w:lineRule="auto"/>
      </w:pPr>
      <w:r w:rsidRPr="00527373">
        <w:rPr>
          <w:rFonts w:eastAsia="Calibri"/>
          <w:b/>
          <w:bCs/>
          <w:sz w:val="22"/>
          <w:szCs w:val="22"/>
        </w:rPr>
        <w:t xml:space="preserve">FR-5  Bid History &amp; Audit Log — </w:t>
      </w:r>
      <w:r w:rsidRPr="00527373">
        <w:rPr>
          <w:rFonts w:eastAsia="Calibri"/>
          <w:sz w:val="22"/>
          <w:szCs w:val="22"/>
        </w:rPr>
        <w:t>A complete, transparent record of all bids placed per auction is available to users and administrators, supporting winner verification and dispute resolution.</w:t>
      </w:r>
    </w:p>
    <w:p w14:paraId="409CCF14" w14:textId="77777777" w:rsidR="003769C8" w:rsidRPr="00527373" w:rsidRDefault="00000000" w:rsidP="00527373">
      <w:pPr>
        <w:spacing w:after="160" w:line="276" w:lineRule="auto"/>
      </w:pPr>
      <w:r w:rsidRPr="00527373">
        <w:rPr>
          <w:rFonts w:eastAsia="Calibri"/>
          <w:b/>
          <w:bCs/>
          <w:sz w:val="22"/>
          <w:szCs w:val="22"/>
        </w:rPr>
        <w:t xml:space="preserve">FR-6  Wallet System — </w:t>
      </w:r>
      <w:r w:rsidRPr="00527373">
        <w:rPr>
          <w:rFonts w:eastAsia="Calibri"/>
          <w:sz w:val="22"/>
          <w:szCs w:val="22"/>
        </w:rPr>
        <w:t>Each user maintains an in-platform wallet. Funds are added via top-up and deducted automatically as bid service fees, so individual bids do not require a separate payment-gateway call.</w:t>
      </w:r>
    </w:p>
    <w:p w14:paraId="5AC10FB3" w14:textId="77777777" w:rsidR="003769C8" w:rsidRPr="00527373" w:rsidRDefault="00000000" w:rsidP="00527373">
      <w:pPr>
        <w:spacing w:after="160" w:line="276" w:lineRule="auto"/>
      </w:pPr>
      <w:r w:rsidRPr="00527373">
        <w:rPr>
          <w:rFonts w:eastAsia="Calibri"/>
          <w:b/>
          <w:bCs/>
          <w:sz w:val="22"/>
          <w:szCs w:val="22"/>
        </w:rPr>
        <w:t xml:space="preserve">FR-7  Chapa Payment Gateway Integration — </w:t>
      </w:r>
      <w:r w:rsidRPr="00527373">
        <w:rPr>
          <w:rFonts w:eastAsia="Calibri"/>
          <w:sz w:val="22"/>
          <w:szCs w:val="22"/>
        </w:rPr>
        <w:t>Wallet top-ups are processed through Chapa, giving users a choice of Telebirr, CBE Birr, or Awash Birr through a single payment integration.</w:t>
      </w:r>
    </w:p>
    <w:p w14:paraId="3B843346" w14:textId="77777777" w:rsidR="003769C8" w:rsidRPr="00527373" w:rsidRDefault="00000000" w:rsidP="00527373">
      <w:pPr>
        <w:spacing w:after="160" w:line="276" w:lineRule="auto"/>
      </w:pPr>
      <w:r w:rsidRPr="00527373">
        <w:rPr>
          <w:rFonts w:eastAsia="Calibri"/>
          <w:b/>
          <w:bCs/>
          <w:sz w:val="22"/>
          <w:szCs w:val="22"/>
        </w:rPr>
        <w:t xml:space="preserve">FR-8  Watchlist &amp; Notifications — </w:t>
      </w:r>
      <w:r w:rsidRPr="00527373">
        <w:rPr>
          <w:rFonts w:eastAsia="Calibri"/>
          <w:sz w:val="22"/>
          <w:szCs w:val="22"/>
        </w:rPr>
        <w:t>Users can save auctions of interest to a personal watchlist and receive notifications on relevant status changes (e.g., auction ending soon, outbid).</w:t>
      </w:r>
    </w:p>
    <w:p w14:paraId="59AFD7D3" w14:textId="77777777" w:rsidR="003769C8" w:rsidRPr="00527373" w:rsidRDefault="00000000" w:rsidP="00527373">
      <w:pPr>
        <w:spacing w:after="160" w:line="276" w:lineRule="auto"/>
      </w:pPr>
      <w:r w:rsidRPr="00527373">
        <w:rPr>
          <w:rFonts w:eastAsia="Calibri"/>
          <w:b/>
          <w:bCs/>
          <w:sz w:val="22"/>
          <w:szCs w:val="22"/>
        </w:rPr>
        <w:t xml:space="preserve">FR-9  Automated Winner Announcement — </w:t>
      </w:r>
      <w:r w:rsidRPr="00527373">
        <w:rPr>
          <w:rFonts w:eastAsia="Calibri"/>
          <w:sz w:val="22"/>
          <w:szCs w:val="22"/>
        </w:rPr>
        <w:t>On auction close, the system automatically determines and publishes the winner without requiring manual administrator action. The winner is then directed to the Winner Claim process (FR-17) before the item is released.</w:t>
      </w:r>
    </w:p>
    <w:p w14:paraId="49F799DC" w14:textId="77777777" w:rsidR="003769C8" w:rsidRPr="00527373" w:rsidRDefault="00000000" w:rsidP="00527373">
      <w:pPr>
        <w:spacing w:after="160" w:line="276" w:lineRule="auto"/>
      </w:pPr>
      <w:r w:rsidRPr="00527373">
        <w:rPr>
          <w:rFonts w:eastAsia="Calibri"/>
          <w:b/>
          <w:bCs/>
          <w:sz w:val="22"/>
          <w:szCs w:val="22"/>
        </w:rPr>
        <w:t xml:space="preserve">FR-10  Admin Dashboard — </w:t>
      </w:r>
      <w:r w:rsidRPr="00527373">
        <w:rPr>
          <w:rFonts w:eastAsia="Calibri"/>
          <w:sz w:val="22"/>
          <w:szCs w:val="22"/>
        </w:rPr>
        <w:t>A web-based dashboard allows administrators to create and manage auctions, manage user accounts, review pending winner ID verifications (FR-17), and view a defined set of standard revenue reports.</w:t>
      </w:r>
    </w:p>
    <w:p w14:paraId="3AD66F74" w14:textId="77777777" w:rsidR="003769C8" w:rsidRPr="00527373" w:rsidRDefault="00000000" w:rsidP="00527373">
      <w:pPr>
        <w:spacing w:after="160" w:line="276" w:lineRule="auto"/>
      </w:pPr>
      <w:r w:rsidRPr="00527373">
        <w:rPr>
          <w:rFonts w:eastAsia="Calibri"/>
          <w:b/>
          <w:bCs/>
          <w:sz w:val="22"/>
          <w:szCs w:val="22"/>
        </w:rPr>
        <w:t xml:space="preserve">FR-11  Trilingual Interface — </w:t>
      </w:r>
      <w:r w:rsidRPr="00527373">
        <w:rPr>
          <w:rFonts w:eastAsia="Calibri"/>
          <w:sz w:val="22"/>
          <w:szCs w:val="22"/>
        </w:rPr>
        <w:t>The full interface is available in English, Amharic, and Afaan Oromoo, with a language toggle. Afaan Oromoo interface strings are supplied by the client for developer integration (see Section 2.5); translation delivery timing is a schedule dependency noted in Section 7.</w:t>
      </w:r>
      <w:r w:rsidRPr="00527373">
        <w:rPr>
          <w:rFonts w:eastAsia="Calibri"/>
          <w:i/>
          <w:iCs/>
          <w:color w:val="C00000"/>
        </w:rPr>
        <w:t xml:space="preserve">  [REVISED — moved from Phase 2]</w:t>
      </w:r>
    </w:p>
    <w:p w14:paraId="4F7E8982" w14:textId="77777777" w:rsidR="003769C8" w:rsidRPr="00527373" w:rsidRDefault="00000000" w:rsidP="00527373">
      <w:pPr>
        <w:spacing w:after="160" w:line="276" w:lineRule="auto"/>
      </w:pPr>
      <w:r w:rsidRPr="00527373">
        <w:rPr>
          <w:rFonts w:eastAsia="Calibri"/>
          <w:b/>
          <w:bCs/>
          <w:sz w:val="22"/>
          <w:szCs w:val="22"/>
        </w:rPr>
        <w:t xml:space="preserve">FR-12  Progressive Web App Configuration — </w:t>
      </w:r>
      <w:r w:rsidRPr="00527373">
        <w:rPr>
          <w:rFonts w:eastAsia="Calibri"/>
          <w:sz w:val="22"/>
          <w:szCs w:val="22"/>
        </w:rPr>
        <w:t>The platform is configured as an installable PWA with an app manifest installable on Android devices.</w:t>
      </w:r>
    </w:p>
    <w:p w14:paraId="446E2E4C" w14:textId="77777777" w:rsidR="003769C8" w:rsidRPr="00527373" w:rsidRDefault="00000000" w:rsidP="00527373">
      <w:pPr>
        <w:spacing w:after="160" w:line="276" w:lineRule="auto"/>
      </w:pPr>
      <w:r w:rsidRPr="00527373">
        <w:rPr>
          <w:rFonts w:eastAsia="Calibri"/>
          <w:b/>
          <w:bCs/>
          <w:sz w:val="22"/>
          <w:szCs w:val="22"/>
        </w:rPr>
        <w:t xml:space="preserve">FR-13  Responsive, Mobile-First UI — </w:t>
      </w:r>
      <w:r w:rsidRPr="00527373">
        <w:rPr>
          <w:rFonts w:eastAsia="Calibri"/>
          <w:sz w:val="22"/>
          <w:szCs w:val="22"/>
        </w:rPr>
        <w:t>The interface is designed mobile-first and scales cleanly to tablet and desktop screens.</w:t>
      </w:r>
    </w:p>
    <w:p w14:paraId="51F2ECEE" w14:textId="77777777" w:rsidR="003769C8" w:rsidRPr="00527373" w:rsidRDefault="00000000" w:rsidP="00527373">
      <w:pPr>
        <w:spacing w:after="160" w:line="276" w:lineRule="auto"/>
      </w:pPr>
      <w:r w:rsidRPr="00527373">
        <w:rPr>
          <w:rFonts w:eastAsia="Calibri"/>
          <w:b/>
          <w:bCs/>
          <w:sz w:val="22"/>
          <w:szCs w:val="22"/>
        </w:rPr>
        <w:lastRenderedPageBreak/>
        <w:t xml:space="preserve">FR-14  Product Image Upload &amp; CDN Delivery — </w:t>
      </w:r>
      <w:r w:rsidRPr="00527373">
        <w:rPr>
          <w:rFonts w:eastAsia="Calibri"/>
          <w:sz w:val="22"/>
          <w:szCs w:val="22"/>
        </w:rPr>
        <w:t>Administrators upload auction item images, stored in and served through Cloudflare R2 object storage and CDN (public bucket).</w:t>
      </w:r>
    </w:p>
    <w:p w14:paraId="6F783FB3" w14:textId="77777777" w:rsidR="003769C8" w:rsidRPr="00527373" w:rsidRDefault="00000000" w:rsidP="00527373">
      <w:pPr>
        <w:spacing w:after="160" w:line="276" w:lineRule="auto"/>
      </w:pPr>
      <w:r w:rsidRPr="00527373">
        <w:rPr>
          <w:rFonts w:eastAsia="Calibri"/>
          <w:b/>
          <w:bCs/>
          <w:sz w:val="22"/>
          <w:szCs w:val="22"/>
        </w:rPr>
        <w:t xml:space="preserve">FR-15  Production Deployment — </w:t>
      </w:r>
      <w:r w:rsidRPr="00527373">
        <w:rPr>
          <w:rFonts w:eastAsia="Calibri"/>
          <w:sz w:val="22"/>
          <w:szCs w:val="22"/>
        </w:rPr>
        <w:t>Full deployment to the production hosting environment, including domain configuration, SSL, and basic uptime monitoring.</w:t>
      </w:r>
    </w:p>
    <w:p w14:paraId="73309CAD" w14:textId="77777777" w:rsidR="003769C8" w:rsidRPr="00527373" w:rsidRDefault="00000000" w:rsidP="00527373">
      <w:pPr>
        <w:spacing w:after="160" w:line="276" w:lineRule="auto"/>
      </w:pPr>
      <w:r w:rsidRPr="00527373">
        <w:rPr>
          <w:rFonts w:eastAsia="Calibri"/>
          <w:b/>
          <w:bCs/>
          <w:sz w:val="22"/>
          <w:szCs w:val="22"/>
        </w:rPr>
        <w:t xml:space="preserve">FR-16  Charity / Impact Dashboard — </w:t>
      </w:r>
      <w:r w:rsidRPr="00527373">
        <w:rPr>
          <w:rFonts w:eastAsia="Calibri"/>
          <w:sz w:val="22"/>
          <w:szCs w:val="22"/>
        </w:rPr>
        <w:t>A public page displays the total cumulative amount contributed to community support, calculated automatically as 20% of total recorded bid service fee revenue, drawn directly from the platform's transaction ledger (NFR-6) and updated whenever the page is loaded. If the client requires additional metrics (e.g., number of beneficiaries), these are captured via a simple admin-editable field for manual periodic updates, since beneficiary counts are not derivable from transaction data alone; the specific fields required are to be confirmed by the client per Section 2.5.</w:t>
      </w:r>
      <w:r w:rsidRPr="00527373">
        <w:rPr>
          <w:rFonts w:eastAsia="Calibri"/>
          <w:i/>
          <w:iCs/>
          <w:color w:val="C00000"/>
        </w:rPr>
        <w:t xml:space="preserve">  [NEW]</w:t>
      </w:r>
    </w:p>
    <w:p w14:paraId="2AF7935B" w14:textId="77777777" w:rsidR="003769C8" w:rsidRPr="00527373" w:rsidRDefault="00000000" w:rsidP="00527373">
      <w:pPr>
        <w:spacing w:after="160" w:line="276" w:lineRule="auto"/>
      </w:pPr>
      <w:r w:rsidRPr="00527373">
        <w:rPr>
          <w:rFonts w:eastAsia="Calibri"/>
          <w:b/>
          <w:bCs/>
          <w:sz w:val="22"/>
          <w:szCs w:val="22"/>
        </w:rPr>
        <w:t xml:space="preserve">FR-17  Winner Claim &amp; ID Verification — </w:t>
      </w:r>
      <w:r w:rsidRPr="00527373">
        <w:rPr>
          <w:rFonts w:eastAsia="Calibri"/>
          <w:sz w:val="22"/>
          <w:szCs w:val="22"/>
        </w:rPr>
        <w:t>After an auction closes and a winner is announced (FR-9), the winner is prompted to upload a photo of a government-issued ID (e.g., national ID, Kebele ID) through a claim form. The auction status changes to “Pending Verification.” Uploaded ID images are stored in an access-restricted private storage bucket, viewable only by administrators. An administrator reviews the submission against the winner's registered account details and manually marks the claim as “Verified” or “Rejected” (with an optional reason) via the Admin Dashboard (FR-10). Verification in Phase 1 is a manual administrative review process; automated identity-matching or third-party verification services are outside Phase 1 scope. Physical or logistical handoff of the item following verification is outside the scope of this document (Section 5).</w:t>
      </w:r>
      <w:r w:rsidRPr="00527373">
        <w:rPr>
          <w:rFonts w:eastAsia="Calibri"/>
          <w:i/>
          <w:iCs/>
          <w:color w:val="C00000"/>
        </w:rPr>
        <w:t xml:space="preserve">  [NEW]</w:t>
      </w:r>
    </w:p>
    <w:p w14:paraId="76DCE34C" w14:textId="77777777" w:rsidR="003769C8" w:rsidRPr="00527373" w:rsidRDefault="00000000" w:rsidP="00527373">
      <w:pPr>
        <w:spacing w:after="160" w:line="276" w:lineRule="auto"/>
      </w:pPr>
      <w:r w:rsidRPr="00527373">
        <w:rPr>
          <w:rFonts w:eastAsia="Calibri"/>
          <w:b/>
          <w:bCs/>
          <w:sz w:val="22"/>
          <w:szCs w:val="22"/>
        </w:rPr>
        <w:t xml:space="preserve">FR-18  Social Media Links — </w:t>
      </w:r>
      <w:r w:rsidRPr="00527373">
        <w:rPr>
          <w:rFonts w:eastAsia="Calibri"/>
          <w:sz w:val="22"/>
          <w:szCs w:val="22"/>
        </w:rPr>
        <w:t>The platform footer and/or a dedicated section displays icon links to Joobira's official YouTube, TikTok, Telegram, and Facebook pages, opening each in a new tab. Links are supplied by the client (Section 2.5).</w:t>
      </w:r>
      <w:r w:rsidRPr="00527373">
        <w:rPr>
          <w:rFonts w:eastAsia="Calibri"/>
          <w:i/>
          <w:iCs/>
          <w:color w:val="C00000"/>
        </w:rPr>
        <w:t xml:space="preserve">  [NEW]</w:t>
      </w:r>
    </w:p>
    <w:p w14:paraId="1308C144" w14:textId="77777777" w:rsidR="003769C8" w:rsidRPr="00527373" w:rsidRDefault="00000000" w:rsidP="00527373">
      <w:pPr>
        <w:pStyle w:val="Heading1"/>
        <w:spacing w:before="400" w:after="200" w:line="276" w:lineRule="auto"/>
      </w:pPr>
      <w:r w:rsidRPr="00527373">
        <w:t>4. Non-Functional Requirements</w:t>
      </w:r>
    </w:p>
    <w:p w14:paraId="51EAFB7C" w14:textId="77777777" w:rsidR="003769C8" w:rsidRPr="00527373" w:rsidRDefault="00000000" w:rsidP="00527373">
      <w:pPr>
        <w:spacing w:after="160" w:line="276" w:lineRule="auto"/>
      </w:pPr>
      <w:r w:rsidRPr="00527373">
        <w:rPr>
          <w:rFonts w:eastAsia="Calibri"/>
          <w:b/>
          <w:bCs/>
          <w:sz w:val="22"/>
          <w:szCs w:val="22"/>
        </w:rPr>
        <w:t xml:space="preserve">NFR-1  Performance — </w:t>
      </w:r>
      <w:r w:rsidRPr="00527373">
        <w:rPr>
          <w:rFonts w:eastAsia="Calibri"/>
          <w:sz w:val="22"/>
          <w:szCs w:val="22"/>
        </w:rPr>
        <w:t>Bid submissions are acknowledged to the user within a short, defined time window under normal load conditions.</w:t>
      </w:r>
    </w:p>
    <w:p w14:paraId="3EBE9D36" w14:textId="77777777" w:rsidR="003769C8" w:rsidRPr="00527373" w:rsidRDefault="00000000" w:rsidP="00527373">
      <w:pPr>
        <w:spacing w:after="160" w:line="276" w:lineRule="auto"/>
      </w:pPr>
      <w:r w:rsidRPr="00527373">
        <w:rPr>
          <w:rFonts w:eastAsia="Calibri"/>
          <w:b/>
          <w:bCs/>
          <w:sz w:val="22"/>
          <w:szCs w:val="22"/>
        </w:rPr>
        <w:t xml:space="preserve">NFR-2  Concurrency &amp; Data Integrity — </w:t>
      </w:r>
      <w:r w:rsidRPr="00527373">
        <w:rPr>
          <w:rFonts w:eastAsia="Calibri"/>
          <w:sz w:val="22"/>
          <w:szCs w:val="22"/>
        </w:rPr>
        <w:t>The bid engine correctly resolves simultaneous bid submissions without producing a duplicate winner or losing a recorded bid.</w:t>
      </w:r>
    </w:p>
    <w:p w14:paraId="31A2004D" w14:textId="77777777" w:rsidR="003769C8" w:rsidRPr="00527373" w:rsidRDefault="00000000" w:rsidP="00527373">
      <w:pPr>
        <w:spacing w:after="160" w:line="276" w:lineRule="auto"/>
      </w:pPr>
      <w:r w:rsidRPr="00527373">
        <w:rPr>
          <w:rFonts w:eastAsia="Calibri"/>
          <w:b/>
          <w:bCs/>
          <w:sz w:val="22"/>
          <w:szCs w:val="22"/>
        </w:rPr>
        <w:t xml:space="preserve">NFR-3  Security — </w:t>
      </w:r>
      <w:r w:rsidRPr="00527373">
        <w:rPr>
          <w:rFonts w:eastAsia="Calibri"/>
          <w:sz w:val="22"/>
          <w:szCs w:val="22"/>
        </w:rPr>
        <w:t>All traffic is encrypted (HTTPS/TLS); authentication uses OTP verification; bid and login endpoints are rate-limited; Chapa payment callbacks are verified before wallet balances are updated; winner ID documents (FR-17) are stored in access-restricted storage, not exposed via public CDN.</w:t>
      </w:r>
    </w:p>
    <w:p w14:paraId="2EF26217" w14:textId="77777777" w:rsidR="003769C8" w:rsidRPr="00527373" w:rsidRDefault="00000000" w:rsidP="00527373">
      <w:pPr>
        <w:spacing w:after="160" w:line="276" w:lineRule="auto"/>
      </w:pPr>
      <w:r w:rsidRPr="00527373">
        <w:rPr>
          <w:rFonts w:eastAsia="Calibri"/>
          <w:b/>
          <w:bCs/>
          <w:sz w:val="22"/>
          <w:szCs w:val="22"/>
        </w:rPr>
        <w:t xml:space="preserve">NFR-4  Scalability — </w:t>
      </w:r>
      <w:r w:rsidRPr="00527373">
        <w:rPr>
          <w:rFonts w:eastAsia="Calibri"/>
          <w:sz w:val="22"/>
          <w:szCs w:val="22"/>
        </w:rPr>
        <w:t>Phase 1 architecture supports vertical scaling (VPS resource upgrade) to accommodate growth. Multi-region or auto-scaling infrastructure is outside Phase 1 scope.</w:t>
      </w:r>
    </w:p>
    <w:p w14:paraId="23A9D736" w14:textId="77777777" w:rsidR="003769C8" w:rsidRPr="00527373" w:rsidRDefault="00000000" w:rsidP="00527373">
      <w:pPr>
        <w:spacing w:after="160" w:line="276" w:lineRule="auto"/>
      </w:pPr>
      <w:r w:rsidRPr="00527373">
        <w:rPr>
          <w:rFonts w:eastAsia="Calibri"/>
          <w:b/>
          <w:bCs/>
          <w:sz w:val="22"/>
          <w:szCs w:val="22"/>
        </w:rPr>
        <w:t xml:space="preserve">NFR-5  Usability — </w:t>
      </w:r>
      <w:r w:rsidRPr="00527373">
        <w:rPr>
          <w:rFonts w:eastAsia="Calibri"/>
          <w:sz w:val="22"/>
          <w:szCs w:val="22"/>
        </w:rPr>
        <w:t>The interface is data-light and optimized for varying mobile network conditions typical of the target market.</w:t>
      </w:r>
    </w:p>
    <w:p w14:paraId="45B1F7B3" w14:textId="77777777" w:rsidR="003769C8" w:rsidRPr="00527373" w:rsidRDefault="00000000" w:rsidP="00527373">
      <w:pPr>
        <w:spacing w:after="160" w:line="276" w:lineRule="auto"/>
      </w:pPr>
      <w:r w:rsidRPr="00527373">
        <w:rPr>
          <w:rFonts w:eastAsia="Calibri"/>
          <w:b/>
          <w:bCs/>
          <w:sz w:val="22"/>
          <w:szCs w:val="22"/>
        </w:rPr>
        <w:t xml:space="preserve">NFR-6  Auditability — </w:t>
      </w:r>
      <w:r w:rsidRPr="00527373">
        <w:rPr>
          <w:rFonts w:eastAsia="Calibri"/>
          <w:sz w:val="22"/>
          <w:szCs w:val="22"/>
        </w:rPr>
        <w:t>All wallet top-ups and bid-fee deductions are recorded in a permanent transaction ledger suitable for financial reconciliation; this ledger is the data source for the Charity/Impact Dashboard (FR-16).</w:t>
      </w:r>
    </w:p>
    <w:p w14:paraId="577879FF" w14:textId="77777777" w:rsidR="003769C8" w:rsidRPr="00527373" w:rsidRDefault="00000000" w:rsidP="00527373">
      <w:pPr>
        <w:spacing w:after="160" w:line="276" w:lineRule="auto"/>
      </w:pPr>
      <w:r w:rsidRPr="00527373">
        <w:rPr>
          <w:rFonts w:eastAsia="Calibri"/>
          <w:b/>
          <w:bCs/>
          <w:sz w:val="22"/>
          <w:szCs w:val="22"/>
        </w:rPr>
        <w:lastRenderedPageBreak/>
        <w:t xml:space="preserve">NFR-7  Data Privacy — </w:t>
      </w:r>
      <w:r w:rsidRPr="00527373">
        <w:rPr>
          <w:rFonts w:eastAsia="Calibri"/>
          <w:sz w:val="22"/>
          <w:szCs w:val="22"/>
        </w:rPr>
        <w:t>Winner ID documents collected under FR-17 are retained only as long as necessary for claim verification and are handled per the client-supplied Privacy Policy (Section 2.5). Retention duration and deletion process are to be confirmed by the client.</w:t>
      </w:r>
      <w:r w:rsidRPr="00527373">
        <w:rPr>
          <w:rFonts w:eastAsia="Calibri"/>
          <w:i/>
          <w:iCs/>
          <w:color w:val="C00000"/>
        </w:rPr>
        <w:t xml:space="preserve">  [NEW]</w:t>
      </w:r>
    </w:p>
    <w:p w14:paraId="43ED2206" w14:textId="77777777" w:rsidR="003769C8" w:rsidRPr="00527373" w:rsidRDefault="00000000" w:rsidP="00527373">
      <w:pPr>
        <w:pStyle w:val="Heading1"/>
        <w:spacing w:before="400" w:after="200" w:line="276" w:lineRule="auto"/>
      </w:pPr>
      <w:r w:rsidRPr="00527373">
        <w:t>5. Phase 1 — Explicitly Excluded Deliverables</w:t>
      </w:r>
    </w:p>
    <w:p w14:paraId="7B3F19B7" w14:textId="77777777" w:rsidR="003769C8" w:rsidRPr="00527373" w:rsidRDefault="00000000" w:rsidP="00527373">
      <w:pPr>
        <w:spacing w:after="160" w:line="276" w:lineRule="auto"/>
      </w:pPr>
      <w:r w:rsidRPr="00527373">
        <w:rPr>
          <w:rFonts w:eastAsia="Calibri"/>
          <w:sz w:val="22"/>
          <w:szCs w:val="22"/>
        </w:rPr>
        <w:t>The following are not included in Phase 1 and are not covered by the associated development agreement unless separately contracted:</w:t>
      </w:r>
    </w:p>
    <w:p w14:paraId="3ECA8402"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Native Android or iOS mobile application</w:t>
      </w:r>
    </w:p>
    <w:p w14:paraId="7A370462"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Telegram Bot or Telegram Mini App integration (available under a separate agreement)</w:t>
      </w:r>
    </w:p>
    <w:p w14:paraId="2BB024A1"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Affiliate, referral, or multi-level marketing system</w:t>
      </w:r>
    </w:p>
    <w:p w14:paraId="1F7A063D"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Physical product delivery or logistics tracking</w:t>
      </w:r>
    </w:p>
    <w:p w14:paraId="274E0C28"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Automated (algorithmic) identity verification or third-party KYC verification services — Phase 1 uses manual admin review only (FR-17)</w:t>
      </w:r>
    </w:p>
    <w:p w14:paraId="783524A2"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Configurable / self-service business-intelligence analytics (Phase 1 includes a defined set of standard reports and a single-metric charity dashboard only, not a general-purpose reporting tool)</w:t>
      </w:r>
    </w:p>
    <w:p w14:paraId="29CB4D58" w14:textId="77777777" w:rsidR="003769C8" w:rsidRPr="00527373" w:rsidRDefault="00000000" w:rsidP="00527373">
      <w:pPr>
        <w:pStyle w:val="Heading1"/>
        <w:spacing w:before="400" w:after="200" w:line="276" w:lineRule="auto"/>
      </w:pPr>
      <w:r w:rsidRPr="00527373">
        <w:t>6. Phase 2 — Future Enhancements</w:t>
      </w:r>
    </w:p>
    <w:p w14:paraId="7762F16C" w14:textId="77777777" w:rsidR="003769C8" w:rsidRPr="00527373" w:rsidRDefault="00000000" w:rsidP="00527373">
      <w:pPr>
        <w:spacing w:after="160" w:line="276" w:lineRule="auto"/>
      </w:pPr>
      <w:r w:rsidRPr="00527373">
        <w:rPr>
          <w:rFonts w:eastAsia="Calibri"/>
          <w:sz w:val="22"/>
          <w:szCs w:val="22"/>
        </w:rPr>
        <w:t>Phase 2 is a separate, future scope of work to begin only after Phase 1 has been accepted per Section 8. Its contents will be confirmed in a Phase 2 addendum, expected to include:</w:t>
      </w:r>
    </w:p>
    <w:p w14:paraId="29D4AEE0" w14:textId="77777777" w:rsidR="003769C8" w:rsidRPr="00527373" w:rsidRDefault="00000000" w:rsidP="00527373">
      <w:pPr>
        <w:pStyle w:val="ListParagraph"/>
        <w:numPr>
          <w:ilvl w:val="0"/>
          <w:numId w:val="2"/>
        </w:numPr>
        <w:spacing w:after="90" w:line="276" w:lineRule="auto"/>
      </w:pPr>
      <w:r w:rsidRPr="00527373">
        <w:rPr>
          <w:rFonts w:eastAsia="Calibri"/>
          <w:sz w:val="22"/>
          <w:szCs w:val="22"/>
        </w:rPr>
        <w:t>Refinements and minor adjustments identified from Phase 1 client feedback and live usage data</w:t>
      </w:r>
    </w:p>
    <w:p w14:paraId="727488DE" w14:textId="63018E09" w:rsidR="003769C8" w:rsidRPr="00527373" w:rsidRDefault="00000000" w:rsidP="00527373">
      <w:pPr>
        <w:spacing w:after="160" w:line="276" w:lineRule="auto"/>
      </w:pPr>
      <w:r w:rsidRPr="00527373">
        <w:rPr>
          <w:rFonts w:eastAsia="Calibri"/>
          <w:sz w:val="22"/>
          <w:szCs w:val="22"/>
        </w:rPr>
        <w:t>Telegram Mini App integration remain</w:t>
      </w:r>
      <w:r w:rsidR="00D5516C">
        <w:rPr>
          <w:rFonts w:eastAsia="Calibri"/>
          <w:sz w:val="22"/>
          <w:szCs w:val="22"/>
        </w:rPr>
        <w:t>s</w:t>
      </w:r>
      <w:r w:rsidRPr="00527373">
        <w:rPr>
          <w:rFonts w:eastAsia="Calibri"/>
          <w:sz w:val="22"/>
          <w:szCs w:val="22"/>
        </w:rPr>
        <w:t xml:space="preserve"> available as independently scoped engagements outside this SRS.</w:t>
      </w:r>
    </w:p>
    <w:p w14:paraId="7BB390C0" w14:textId="77777777" w:rsidR="003769C8" w:rsidRPr="00527373" w:rsidRDefault="00000000" w:rsidP="00527373">
      <w:pPr>
        <w:pStyle w:val="Heading1"/>
        <w:spacing w:before="400" w:after="200" w:line="276" w:lineRule="auto"/>
      </w:pPr>
      <w:r w:rsidRPr="00527373">
        <w:t>7. Project Timeline &amp; Milestones</w:t>
      </w:r>
    </w:p>
    <w:p w14:paraId="32C5095E" w14:textId="77777777" w:rsidR="003769C8" w:rsidRPr="00527373" w:rsidRDefault="00000000" w:rsidP="00527373">
      <w:pPr>
        <w:spacing w:after="160" w:line="276" w:lineRule="auto"/>
      </w:pPr>
      <w:r w:rsidRPr="00527373">
        <w:rPr>
          <w:rFonts w:eastAsia="Calibri"/>
          <w:sz w:val="22"/>
          <w:szCs w:val="22"/>
        </w:rPr>
        <w:t>Estimated duration: 4.5–5.5 months from contract signing and requirements sign-off to Phase 1 production go-live, assuming timely client feedback, timely Afaan Oromoo translation delivery, and Chapa merchant approval turnaround.</w:t>
      </w:r>
    </w:p>
    <w:p w14:paraId="4C05191D" w14:textId="77777777" w:rsidR="003769C8" w:rsidRPr="00527373" w:rsidRDefault="00000000" w:rsidP="00527373">
      <w:pPr>
        <w:spacing w:after="200" w:line="276" w:lineRule="auto"/>
      </w:pPr>
      <w:r w:rsidRPr="00527373">
        <w:rPr>
          <w:rFonts w:eastAsia="Calibri"/>
          <w:b/>
          <w:bCs/>
          <w:i/>
          <w:iCs/>
          <w:color w:val="C00000"/>
        </w:rPr>
        <w:t xml:space="preserve">Change from v1.0: </w:t>
      </w:r>
      <w:r w:rsidRPr="00527373">
        <w:rPr>
          <w:rFonts w:eastAsia="Calibri"/>
          <w:i/>
          <w:iCs/>
          <w:color w:val="C00000"/>
        </w:rPr>
        <w:t>the original estimate (3.5–4 months) has increased to reflect Afaan Oromoo moving into Phase 1 (FR-11) and the addition of FR-16, FR-17, and FR-18. The increase is driven primarily by two schedule dependencies outside the developer's control: (1) delivery of Afaan Oromoo translations by the client's translator, and (2) Chapa merchant account approval. Engineering effort for the new/changed features themselves is estimated at approximately two additional weeks; however, total calendar time depends on how quickly the client-side dependencies above are resolved, and may extend further if either is delayed.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69C8" w:rsidRPr="00527373" w14:paraId="214F6131" w14:textId="77777777">
        <w:tblPrEx>
          <w:tblCellMar>
            <w:top w:w="0" w:type="dxa"/>
            <w:bottom w:w="0" w:type="dxa"/>
          </w:tblCellMar>
        </w:tblPrEx>
        <w:tc>
          <w:tcPr>
            <w:tcW w:w="2200" w:type="dxa"/>
            <w:shd w:val="clear" w:color="auto" w:fill="1F3864"/>
            <w:tcMar>
              <w:top w:w="100" w:type="dxa"/>
              <w:left w:w="120" w:type="dxa"/>
              <w:bottom w:w="100" w:type="dxa"/>
              <w:right w:w="120" w:type="dxa"/>
            </w:tcMar>
          </w:tcPr>
          <w:p w14:paraId="7AA14FB0" w14:textId="77777777" w:rsidR="003769C8" w:rsidRPr="00527373" w:rsidRDefault="00000000" w:rsidP="00527373">
            <w:pPr>
              <w:spacing w:line="276" w:lineRule="auto"/>
            </w:pPr>
            <w:r w:rsidRPr="00527373">
              <w:rPr>
                <w:rFonts w:eastAsia="Calibri"/>
                <w:b/>
                <w:bCs/>
                <w:color w:val="FFFFFF"/>
                <w:sz w:val="21"/>
                <w:szCs w:val="21"/>
              </w:rPr>
              <w:t>Period</w:t>
            </w:r>
          </w:p>
        </w:tc>
        <w:tc>
          <w:tcPr>
            <w:tcW w:w="7150" w:type="dxa"/>
            <w:shd w:val="clear" w:color="auto" w:fill="1F3864"/>
            <w:tcMar>
              <w:top w:w="100" w:type="dxa"/>
              <w:left w:w="120" w:type="dxa"/>
              <w:bottom w:w="100" w:type="dxa"/>
              <w:right w:w="120" w:type="dxa"/>
            </w:tcMar>
          </w:tcPr>
          <w:p w14:paraId="197B1132" w14:textId="77777777" w:rsidR="003769C8" w:rsidRPr="00527373" w:rsidRDefault="00000000" w:rsidP="00527373">
            <w:pPr>
              <w:spacing w:line="276" w:lineRule="auto"/>
            </w:pPr>
            <w:r w:rsidRPr="00527373">
              <w:rPr>
                <w:rFonts w:eastAsia="Calibri"/>
                <w:b/>
                <w:bCs/>
                <w:color w:val="FFFFFF"/>
                <w:sz w:val="21"/>
                <w:szCs w:val="21"/>
              </w:rPr>
              <w:t>Activities</w:t>
            </w:r>
          </w:p>
        </w:tc>
      </w:tr>
      <w:tr w:rsidR="003769C8" w:rsidRPr="00527373" w14:paraId="1FF8DBC6" w14:textId="77777777">
        <w:tblPrEx>
          <w:tblCellMar>
            <w:top w:w="0" w:type="dxa"/>
            <w:bottom w:w="0" w:type="dxa"/>
          </w:tblCellMar>
        </w:tblPrEx>
        <w:tc>
          <w:tcPr>
            <w:tcW w:w="2200" w:type="dxa"/>
            <w:tcMar>
              <w:top w:w="100" w:type="dxa"/>
              <w:left w:w="120" w:type="dxa"/>
              <w:bottom w:w="100" w:type="dxa"/>
              <w:right w:w="120" w:type="dxa"/>
            </w:tcMar>
          </w:tcPr>
          <w:p w14:paraId="7D5046D9" w14:textId="77777777" w:rsidR="003769C8" w:rsidRPr="00527373" w:rsidRDefault="00000000" w:rsidP="00527373">
            <w:pPr>
              <w:spacing w:line="276" w:lineRule="auto"/>
            </w:pPr>
            <w:r w:rsidRPr="00527373">
              <w:rPr>
                <w:rFonts w:eastAsia="Calibri"/>
                <w:sz w:val="21"/>
                <w:szCs w:val="21"/>
              </w:rPr>
              <w:t>Weeks 1–2</w:t>
            </w:r>
          </w:p>
        </w:tc>
        <w:tc>
          <w:tcPr>
            <w:tcW w:w="7150" w:type="dxa"/>
            <w:tcMar>
              <w:top w:w="100" w:type="dxa"/>
              <w:left w:w="120" w:type="dxa"/>
              <w:bottom w:w="100" w:type="dxa"/>
              <w:right w:w="120" w:type="dxa"/>
            </w:tcMar>
          </w:tcPr>
          <w:p w14:paraId="0BBAFFED" w14:textId="77777777" w:rsidR="003769C8" w:rsidRPr="00527373" w:rsidRDefault="00000000" w:rsidP="00527373">
            <w:pPr>
              <w:spacing w:line="276" w:lineRule="auto"/>
            </w:pPr>
            <w:r w:rsidRPr="00527373">
              <w:rPr>
                <w:rFonts w:eastAsia="Calibri"/>
                <w:sz w:val="21"/>
                <w:szCs w:val="21"/>
              </w:rPr>
              <w:t>Environment setup, database and architecture design, UI/UX wireframe sign-off</w:t>
            </w:r>
          </w:p>
        </w:tc>
      </w:tr>
      <w:tr w:rsidR="003769C8" w:rsidRPr="00527373" w14:paraId="20BA5BB8" w14:textId="77777777">
        <w:tblPrEx>
          <w:tblCellMar>
            <w:top w:w="0" w:type="dxa"/>
            <w:bottom w:w="0" w:type="dxa"/>
          </w:tblCellMar>
        </w:tblPrEx>
        <w:tc>
          <w:tcPr>
            <w:tcW w:w="2200" w:type="dxa"/>
            <w:tcMar>
              <w:top w:w="100" w:type="dxa"/>
              <w:left w:w="120" w:type="dxa"/>
              <w:bottom w:w="100" w:type="dxa"/>
              <w:right w:w="120" w:type="dxa"/>
            </w:tcMar>
          </w:tcPr>
          <w:p w14:paraId="29140902" w14:textId="77777777" w:rsidR="003769C8" w:rsidRPr="00527373" w:rsidRDefault="00000000" w:rsidP="00527373">
            <w:pPr>
              <w:spacing w:line="276" w:lineRule="auto"/>
            </w:pPr>
            <w:r w:rsidRPr="00527373">
              <w:rPr>
                <w:rFonts w:eastAsia="Calibri"/>
                <w:sz w:val="21"/>
                <w:szCs w:val="21"/>
              </w:rPr>
              <w:lastRenderedPageBreak/>
              <w:t>Weeks 3–7</w:t>
            </w:r>
          </w:p>
        </w:tc>
        <w:tc>
          <w:tcPr>
            <w:tcW w:w="7150" w:type="dxa"/>
            <w:tcMar>
              <w:top w:w="100" w:type="dxa"/>
              <w:left w:w="120" w:type="dxa"/>
              <w:bottom w:w="100" w:type="dxa"/>
              <w:right w:w="120" w:type="dxa"/>
            </w:tcMar>
          </w:tcPr>
          <w:p w14:paraId="00AA4F8C" w14:textId="77777777" w:rsidR="003769C8" w:rsidRPr="00527373" w:rsidRDefault="00000000" w:rsidP="00527373">
            <w:pPr>
              <w:spacing w:line="276" w:lineRule="auto"/>
            </w:pPr>
            <w:r w:rsidRPr="00527373">
              <w:rPr>
                <w:rFonts w:eastAsia="Calibri"/>
                <w:sz w:val="21"/>
                <w:szCs w:val="21"/>
              </w:rPr>
              <w:t>Core platform build: authentication, auction listings, wallet foundation, bid-engine foundation</w:t>
            </w:r>
          </w:p>
        </w:tc>
      </w:tr>
      <w:tr w:rsidR="003769C8" w:rsidRPr="00527373" w14:paraId="621C0F38" w14:textId="77777777">
        <w:tblPrEx>
          <w:tblCellMar>
            <w:top w:w="0" w:type="dxa"/>
            <w:bottom w:w="0" w:type="dxa"/>
          </w:tblCellMar>
        </w:tblPrEx>
        <w:tc>
          <w:tcPr>
            <w:tcW w:w="2200" w:type="dxa"/>
            <w:tcMar>
              <w:top w:w="100" w:type="dxa"/>
              <w:left w:w="120" w:type="dxa"/>
              <w:bottom w:w="100" w:type="dxa"/>
              <w:right w:w="120" w:type="dxa"/>
            </w:tcMar>
          </w:tcPr>
          <w:p w14:paraId="285D5B9E" w14:textId="77777777" w:rsidR="003769C8" w:rsidRPr="00527373" w:rsidRDefault="00000000" w:rsidP="00527373">
            <w:pPr>
              <w:spacing w:line="276" w:lineRule="auto"/>
            </w:pPr>
            <w:r w:rsidRPr="00527373">
              <w:rPr>
                <w:rFonts w:eastAsia="Calibri"/>
                <w:sz w:val="21"/>
                <w:szCs w:val="21"/>
              </w:rPr>
              <w:t>Weeks 8–12</w:t>
            </w:r>
          </w:p>
        </w:tc>
        <w:tc>
          <w:tcPr>
            <w:tcW w:w="7150" w:type="dxa"/>
            <w:tcMar>
              <w:top w:w="100" w:type="dxa"/>
              <w:left w:w="120" w:type="dxa"/>
              <w:bottom w:w="100" w:type="dxa"/>
              <w:right w:w="120" w:type="dxa"/>
            </w:tcMar>
          </w:tcPr>
          <w:p w14:paraId="20907D1A" w14:textId="77777777" w:rsidR="003769C8" w:rsidRPr="00527373" w:rsidRDefault="00000000" w:rsidP="00527373">
            <w:pPr>
              <w:spacing w:line="276" w:lineRule="auto"/>
            </w:pPr>
            <w:r w:rsidRPr="00527373">
              <w:rPr>
                <w:rFonts w:eastAsia="Calibri"/>
                <w:sz w:val="21"/>
                <w:szCs w:val="21"/>
              </w:rPr>
              <w:t>Bid-engine concurrency hardening and testing, Chapa payment integration, admin dashboard</w:t>
            </w:r>
          </w:p>
        </w:tc>
      </w:tr>
      <w:tr w:rsidR="003769C8" w:rsidRPr="00527373" w14:paraId="5125D144" w14:textId="77777777">
        <w:tblPrEx>
          <w:tblCellMar>
            <w:top w:w="0" w:type="dxa"/>
            <w:bottom w:w="0" w:type="dxa"/>
          </w:tblCellMar>
        </w:tblPrEx>
        <w:tc>
          <w:tcPr>
            <w:tcW w:w="2200" w:type="dxa"/>
            <w:tcMar>
              <w:top w:w="100" w:type="dxa"/>
              <w:left w:w="120" w:type="dxa"/>
              <w:bottom w:w="100" w:type="dxa"/>
              <w:right w:w="120" w:type="dxa"/>
            </w:tcMar>
          </w:tcPr>
          <w:p w14:paraId="6980C573" w14:textId="77777777" w:rsidR="003769C8" w:rsidRPr="00527373" w:rsidRDefault="00000000" w:rsidP="00527373">
            <w:pPr>
              <w:spacing w:line="276" w:lineRule="auto"/>
            </w:pPr>
            <w:r w:rsidRPr="00527373">
              <w:rPr>
                <w:rFonts w:eastAsia="Calibri"/>
                <w:sz w:val="21"/>
                <w:szCs w:val="21"/>
              </w:rPr>
              <w:t>Weeks 13–16</w:t>
            </w:r>
          </w:p>
        </w:tc>
        <w:tc>
          <w:tcPr>
            <w:tcW w:w="7150" w:type="dxa"/>
            <w:tcMar>
              <w:top w:w="100" w:type="dxa"/>
              <w:left w:w="120" w:type="dxa"/>
              <w:bottom w:w="100" w:type="dxa"/>
              <w:right w:w="120" w:type="dxa"/>
            </w:tcMar>
          </w:tcPr>
          <w:p w14:paraId="0C23B6BB" w14:textId="77777777" w:rsidR="003769C8" w:rsidRPr="00527373" w:rsidRDefault="00000000" w:rsidP="00527373">
            <w:pPr>
              <w:spacing w:line="276" w:lineRule="auto"/>
            </w:pPr>
            <w:r w:rsidRPr="00527373">
              <w:rPr>
                <w:rFonts w:eastAsia="Calibri"/>
                <w:sz w:val="21"/>
                <w:szCs w:val="21"/>
              </w:rPr>
              <w:t>Trilingual interface (English/Amharic/Afaan Oromoo), notifications, watchlist, PWA configuration, image/CDN pipeline</w:t>
            </w:r>
          </w:p>
        </w:tc>
      </w:tr>
      <w:tr w:rsidR="003769C8" w:rsidRPr="00527373" w14:paraId="654DC806" w14:textId="77777777">
        <w:tblPrEx>
          <w:tblCellMar>
            <w:top w:w="0" w:type="dxa"/>
            <w:bottom w:w="0" w:type="dxa"/>
          </w:tblCellMar>
        </w:tblPrEx>
        <w:tc>
          <w:tcPr>
            <w:tcW w:w="2200" w:type="dxa"/>
            <w:tcMar>
              <w:top w:w="100" w:type="dxa"/>
              <w:left w:w="120" w:type="dxa"/>
              <w:bottom w:w="100" w:type="dxa"/>
              <w:right w:w="120" w:type="dxa"/>
            </w:tcMar>
          </w:tcPr>
          <w:p w14:paraId="32D9F36C" w14:textId="77777777" w:rsidR="003769C8" w:rsidRPr="00527373" w:rsidRDefault="00000000" w:rsidP="00527373">
            <w:pPr>
              <w:spacing w:line="276" w:lineRule="auto"/>
            </w:pPr>
            <w:r w:rsidRPr="00527373">
              <w:rPr>
                <w:rFonts w:eastAsia="Calibri"/>
                <w:sz w:val="21"/>
                <w:szCs w:val="21"/>
              </w:rPr>
              <w:t>Weeks 17–18</w:t>
            </w:r>
          </w:p>
        </w:tc>
        <w:tc>
          <w:tcPr>
            <w:tcW w:w="7150" w:type="dxa"/>
            <w:tcMar>
              <w:top w:w="100" w:type="dxa"/>
              <w:left w:w="120" w:type="dxa"/>
              <w:bottom w:w="100" w:type="dxa"/>
              <w:right w:w="120" w:type="dxa"/>
            </w:tcMar>
          </w:tcPr>
          <w:p w14:paraId="6E5C4847" w14:textId="77777777" w:rsidR="003769C8" w:rsidRPr="00527373" w:rsidRDefault="00000000" w:rsidP="00527373">
            <w:pPr>
              <w:spacing w:line="276" w:lineRule="auto"/>
            </w:pPr>
            <w:r w:rsidRPr="00527373">
              <w:rPr>
                <w:rFonts w:eastAsia="Calibri"/>
                <w:sz w:val="21"/>
                <w:szCs w:val="21"/>
              </w:rPr>
              <w:t>Charity/Impact Dashboard (FR-16), Winner Claim &amp; ID Verification flow (FR-17), Social Media Links (FR-18)</w:t>
            </w:r>
          </w:p>
        </w:tc>
      </w:tr>
      <w:tr w:rsidR="003769C8" w:rsidRPr="00527373" w14:paraId="5CFEA8C4" w14:textId="77777777">
        <w:tblPrEx>
          <w:tblCellMar>
            <w:top w:w="0" w:type="dxa"/>
            <w:bottom w:w="0" w:type="dxa"/>
          </w:tblCellMar>
        </w:tblPrEx>
        <w:tc>
          <w:tcPr>
            <w:tcW w:w="2200" w:type="dxa"/>
            <w:tcMar>
              <w:top w:w="100" w:type="dxa"/>
              <w:left w:w="120" w:type="dxa"/>
              <w:bottom w:w="100" w:type="dxa"/>
              <w:right w:w="120" w:type="dxa"/>
            </w:tcMar>
          </w:tcPr>
          <w:p w14:paraId="73FF6E4F" w14:textId="77777777" w:rsidR="003769C8" w:rsidRPr="00527373" w:rsidRDefault="00000000" w:rsidP="00527373">
            <w:pPr>
              <w:spacing w:line="276" w:lineRule="auto"/>
            </w:pPr>
            <w:r w:rsidRPr="00527373">
              <w:rPr>
                <w:rFonts w:eastAsia="Calibri"/>
                <w:sz w:val="21"/>
                <w:szCs w:val="21"/>
              </w:rPr>
              <w:t>Weeks 19–20</w:t>
            </w:r>
          </w:p>
        </w:tc>
        <w:tc>
          <w:tcPr>
            <w:tcW w:w="7150" w:type="dxa"/>
            <w:tcMar>
              <w:top w:w="100" w:type="dxa"/>
              <w:left w:w="120" w:type="dxa"/>
              <w:bottom w:w="100" w:type="dxa"/>
              <w:right w:w="120" w:type="dxa"/>
            </w:tcMar>
          </w:tcPr>
          <w:p w14:paraId="2937CEA0" w14:textId="77777777" w:rsidR="003769C8" w:rsidRPr="00527373" w:rsidRDefault="00000000" w:rsidP="00527373">
            <w:pPr>
              <w:spacing w:line="276" w:lineRule="auto"/>
            </w:pPr>
            <w:r w:rsidRPr="00527373">
              <w:rPr>
                <w:rFonts w:eastAsia="Calibri"/>
                <w:sz w:val="21"/>
                <w:szCs w:val="21"/>
              </w:rPr>
              <w:t>Integration testing, load and concurrency testing, bug fixing</w:t>
            </w:r>
          </w:p>
        </w:tc>
      </w:tr>
      <w:tr w:rsidR="003769C8" w:rsidRPr="00527373" w14:paraId="11BF822F" w14:textId="77777777">
        <w:tblPrEx>
          <w:tblCellMar>
            <w:top w:w="0" w:type="dxa"/>
            <w:bottom w:w="0" w:type="dxa"/>
          </w:tblCellMar>
        </w:tblPrEx>
        <w:tc>
          <w:tcPr>
            <w:tcW w:w="2200" w:type="dxa"/>
            <w:tcMar>
              <w:top w:w="100" w:type="dxa"/>
              <w:left w:w="120" w:type="dxa"/>
              <w:bottom w:w="100" w:type="dxa"/>
              <w:right w:w="120" w:type="dxa"/>
            </w:tcMar>
          </w:tcPr>
          <w:p w14:paraId="309D3C79" w14:textId="77777777" w:rsidR="003769C8" w:rsidRPr="00527373" w:rsidRDefault="00000000" w:rsidP="00527373">
            <w:pPr>
              <w:spacing w:line="276" w:lineRule="auto"/>
            </w:pPr>
            <w:r w:rsidRPr="00527373">
              <w:rPr>
                <w:rFonts w:eastAsia="Calibri"/>
                <w:sz w:val="21"/>
                <w:szCs w:val="21"/>
              </w:rPr>
              <w:t>Weeks 21–22</w:t>
            </w:r>
          </w:p>
        </w:tc>
        <w:tc>
          <w:tcPr>
            <w:tcW w:w="7150" w:type="dxa"/>
            <w:tcMar>
              <w:top w:w="100" w:type="dxa"/>
              <w:left w:w="120" w:type="dxa"/>
              <w:bottom w:w="100" w:type="dxa"/>
              <w:right w:w="120" w:type="dxa"/>
            </w:tcMar>
          </w:tcPr>
          <w:p w14:paraId="1B25BC8F" w14:textId="77777777" w:rsidR="003769C8" w:rsidRPr="00527373" w:rsidRDefault="00000000" w:rsidP="00527373">
            <w:pPr>
              <w:spacing w:line="276" w:lineRule="auto"/>
            </w:pPr>
            <w:r w:rsidRPr="00527373">
              <w:rPr>
                <w:rFonts w:eastAsia="Calibri"/>
                <w:sz w:val="21"/>
                <w:szCs w:val="21"/>
              </w:rPr>
              <w:t>Client UAT, production deployment, go-live</w:t>
            </w:r>
          </w:p>
        </w:tc>
      </w:tr>
      <w:tr w:rsidR="003769C8" w:rsidRPr="00527373" w14:paraId="306E842C" w14:textId="77777777">
        <w:tblPrEx>
          <w:tblCellMar>
            <w:top w:w="0" w:type="dxa"/>
            <w:bottom w:w="0" w:type="dxa"/>
          </w:tblCellMar>
        </w:tblPrEx>
        <w:tc>
          <w:tcPr>
            <w:tcW w:w="9350" w:type="dxa"/>
            <w:gridSpan w:val="2"/>
            <w:shd w:val="clear" w:color="auto" w:fill="FFF2CC"/>
            <w:tcMar>
              <w:top w:w="100" w:type="dxa"/>
              <w:left w:w="120" w:type="dxa"/>
              <w:bottom w:w="100" w:type="dxa"/>
              <w:right w:w="120" w:type="dxa"/>
            </w:tcMar>
          </w:tcPr>
          <w:p w14:paraId="7AF1FC71" w14:textId="77777777" w:rsidR="003769C8" w:rsidRPr="00527373" w:rsidRDefault="00000000" w:rsidP="00527373">
            <w:pPr>
              <w:spacing w:line="276" w:lineRule="auto"/>
            </w:pPr>
            <w:r w:rsidRPr="00527373">
              <w:rPr>
                <w:rFonts w:eastAsia="Calibri"/>
                <w:i/>
                <w:iCs/>
              </w:rPr>
              <w:t>Note: this schedule depends on factors outside the developer's direct control — including Chapa merchant approval turnaround, timely delivery of Afaan Oromoo translations, and timeliness of client content/feedback — and will be adjusted in writing if these are delayed.</w:t>
            </w:r>
          </w:p>
        </w:tc>
      </w:tr>
    </w:tbl>
    <w:p w14:paraId="1AD14F0C" w14:textId="77777777" w:rsidR="003769C8" w:rsidRPr="00527373" w:rsidRDefault="00000000" w:rsidP="00527373">
      <w:pPr>
        <w:pStyle w:val="Heading1"/>
        <w:spacing w:before="400" w:after="200" w:line="276" w:lineRule="auto"/>
      </w:pPr>
      <w:r w:rsidRPr="00527373">
        <w:t>8. Acceptance Criteria</w:t>
      </w:r>
    </w:p>
    <w:p w14:paraId="6AD248A3" w14:textId="77777777" w:rsidR="003769C8" w:rsidRPr="00527373" w:rsidRDefault="00000000" w:rsidP="00527373">
      <w:pPr>
        <w:spacing w:after="160" w:line="276" w:lineRule="auto"/>
      </w:pPr>
      <w:r w:rsidRPr="00527373">
        <w:rPr>
          <w:rFonts w:eastAsia="Calibri"/>
          <w:sz w:val="22"/>
          <w:szCs w:val="22"/>
        </w:rPr>
        <w:t>Phase 1 is considered accepted when all requirements FR-1 through FR-18 are deployed to the production environment, pass the developer's internal test cases, and the client completes User Acceptance Testing (UAT) within an agreed review window without unresolved critical defects. Acceptance is confirmed in writing (email or signed acknowledgment) before final payment and Phase 2 discussions proceed.</w:t>
      </w:r>
    </w:p>
    <w:p w14:paraId="203987C8" w14:textId="77777777" w:rsidR="003769C8" w:rsidRPr="00527373" w:rsidRDefault="00000000" w:rsidP="00527373">
      <w:pPr>
        <w:pStyle w:val="Heading1"/>
        <w:spacing w:before="400" w:after="200" w:line="276" w:lineRule="auto"/>
      </w:pPr>
      <w:r w:rsidRPr="00527373">
        <w:t>9. Change Management</w:t>
      </w:r>
    </w:p>
    <w:p w14:paraId="5A1AD327" w14:textId="77777777" w:rsidR="003769C8" w:rsidRPr="00527373" w:rsidRDefault="00000000" w:rsidP="00527373">
      <w:pPr>
        <w:spacing w:after="160" w:line="276" w:lineRule="auto"/>
      </w:pPr>
      <w:r w:rsidRPr="00527373">
        <w:rPr>
          <w:rFonts w:eastAsia="Calibri"/>
          <w:sz w:val="22"/>
          <w:szCs w:val="22"/>
        </w:rPr>
        <w:t>Any request for functionality beyond Sections 3–4 of this document is treated as a change request. Change requests are documented, quoted, and scheduled separately, and require written client approval before work begins. This process protects the agreed timeline and cost baseline for both parties.</w:t>
      </w:r>
    </w:p>
    <w:p w14:paraId="522374A8" w14:textId="77777777" w:rsidR="003769C8" w:rsidRPr="00527373" w:rsidRDefault="00000000" w:rsidP="00527373">
      <w:pPr>
        <w:pStyle w:val="Heading1"/>
        <w:spacing w:before="400" w:after="200" w:line="276" w:lineRule="auto"/>
      </w:pPr>
      <w:r w:rsidRPr="00527373">
        <w:t>10. Appendix</w:t>
      </w:r>
    </w:p>
    <w:p w14:paraId="353F23AE" w14:textId="77777777" w:rsidR="003769C8" w:rsidRPr="00527373" w:rsidRDefault="00000000" w:rsidP="00527373">
      <w:pPr>
        <w:pStyle w:val="Heading2"/>
        <w:spacing w:before="300" w:after="150" w:line="276" w:lineRule="auto"/>
      </w:pPr>
      <w:r w:rsidRPr="00527373">
        <w:t>A. Reference Benchmark</w:t>
      </w:r>
    </w:p>
    <w:p w14:paraId="52488B19" w14:textId="77777777" w:rsidR="003769C8" w:rsidRPr="00527373" w:rsidRDefault="00000000" w:rsidP="00527373">
      <w:pPr>
        <w:spacing w:after="160" w:line="276" w:lineRule="auto"/>
      </w:pPr>
      <w:r w:rsidRPr="00527373">
        <w:rPr>
          <w:rFonts w:eastAsia="Calibri"/>
          <w:sz w:val="22"/>
          <w:szCs w:val="22"/>
        </w:rPr>
        <w:t>howlow.et was reviewed during requirements gathering as a functional and UX benchmark for the reverse-auction mechanic. The platform described in this document, Joobira, is an independently built, separately branded system.</w:t>
      </w:r>
    </w:p>
    <w:p w14:paraId="440D2376" w14:textId="77777777" w:rsidR="003769C8" w:rsidRPr="00527373" w:rsidRDefault="00000000" w:rsidP="00527373">
      <w:pPr>
        <w:pStyle w:val="Heading2"/>
        <w:spacing w:before="300" w:after="150" w:line="276" w:lineRule="auto"/>
      </w:pPr>
      <w:r w:rsidRPr="00527373">
        <w:t>B. Sign-off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50"/>
      </w:tblGrid>
      <w:tr w:rsidR="003769C8" w:rsidRPr="00527373" w14:paraId="36F8AA15" w14:textId="77777777">
        <w:tblPrEx>
          <w:tblCellMar>
            <w:top w:w="0" w:type="dxa"/>
            <w:bottom w:w="0" w:type="dxa"/>
          </w:tblCellMar>
        </w:tblPrEx>
        <w:tc>
          <w:tcPr>
            <w:tcW w:w="2200" w:type="dxa"/>
            <w:shd w:val="clear" w:color="auto" w:fill="1F3864"/>
            <w:tcMar>
              <w:top w:w="100" w:type="dxa"/>
              <w:left w:w="120" w:type="dxa"/>
              <w:bottom w:w="100" w:type="dxa"/>
              <w:right w:w="120" w:type="dxa"/>
            </w:tcMar>
          </w:tcPr>
          <w:p w14:paraId="4716367D" w14:textId="77777777" w:rsidR="003769C8" w:rsidRPr="00527373" w:rsidRDefault="00000000" w:rsidP="00527373">
            <w:pPr>
              <w:spacing w:line="276" w:lineRule="auto"/>
            </w:pPr>
            <w:r w:rsidRPr="00527373">
              <w:rPr>
                <w:rFonts w:eastAsia="Calibri"/>
                <w:b/>
                <w:bCs/>
                <w:color w:val="FFFFFF"/>
                <w:sz w:val="21"/>
                <w:szCs w:val="21"/>
              </w:rPr>
              <w:t>Role</w:t>
            </w:r>
          </w:p>
        </w:tc>
        <w:tc>
          <w:tcPr>
            <w:tcW w:w="2400" w:type="dxa"/>
            <w:shd w:val="clear" w:color="auto" w:fill="1F3864"/>
            <w:tcMar>
              <w:top w:w="100" w:type="dxa"/>
              <w:left w:w="120" w:type="dxa"/>
              <w:bottom w:w="100" w:type="dxa"/>
              <w:right w:w="120" w:type="dxa"/>
            </w:tcMar>
          </w:tcPr>
          <w:p w14:paraId="3A354455" w14:textId="77777777" w:rsidR="003769C8" w:rsidRPr="00527373" w:rsidRDefault="00000000" w:rsidP="00527373">
            <w:pPr>
              <w:spacing w:line="276" w:lineRule="auto"/>
            </w:pPr>
            <w:r w:rsidRPr="00527373">
              <w:rPr>
                <w:rFonts w:eastAsia="Calibri"/>
                <w:b/>
                <w:bCs/>
                <w:color w:val="FFFFFF"/>
                <w:sz w:val="21"/>
                <w:szCs w:val="21"/>
              </w:rPr>
              <w:t>Name</w:t>
            </w:r>
          </w:p>
        </w:tc>
        <w:tc>
          <w:tcPr>
            <w:tcW w:w="2400" w:type="dxa"/>
            <w:shd w:val="clear" w:color="auto" w:fill="1F3864"/>
            <w:tcMar>
              <w:top w:w="100" w:type="dxa"/>
              <w:left w:w="120" w:type="dxa"/>
              <w:bottom w:w="100" w:type="dxa"/>
              <w:right w:w="120" w:type="dxa"/>
            </w:tcMar>
          </w:tcPr>
          <w:p w14:paraId="288B5270" w14:textId="77777777" w:rsidR="003769C8" w:rsidRPr="00527373" w:rsidRDefault="00000000" w:rsidP="00527373">
            <w:pPr>
              <w:spacing w:line="276" w:lineRule="auto"/>
            </w:pPr>
            <w:r w:rsidRPr="00527373">
              <w:rPr>
                <w:rFonts w:eastAsia="Calibri"/>
                <w:b/>
                <w:bCs/>
                <w:color w:val="FFFFFF"/>
                <w:sz w:val="21"/>
                <w:szCs w:val="21"/>
              </w:rPr>
              <w:t>Signature</w:t>
            </w:r>
          </w:p>
        </w:tc>
        <w:tc>
          <w:tcPr>
            <w:tcW w:w="2350" w:type="dxa"/>
            <w:shd w:val="clear" w:color="auto" w:fill="1F3864"/>
            <w:tcMar>
              <w:top w:w="100" w:type="dxa"/>
              <w:left w:w="120" w:type="dxa"/>
              <w:bottom w:w="100" w:type="dxa"/>
              <w:right w:w="120" w:type="dxa"/>
            </w:tcMar>
          </w:tcPr>
          <w:p w14:paraId="03E65933" w14:textId="77777777" w:rsidR="003769C8" w:rsidRPr="00527373" w:rsidRDefault="00000000" w:rsidP="00527373">
            <w:pPr>
              <w:spacing w:line="276" w:lineRule="auto"/>
            </w:pPr>
            <w:r w:rsidRPr="00527373">
              <w:rPr>
                <w:rFonts w:eastAsia="Calibri"/>
                <w:b/>
                <w:bCs/>
                <w:color w:val="FFFFFF"/>
                <w:sz w:val="21"/>
                <w:szCs w:val="21"/>
              </w:rPr>
              <w:t>Date</w:t>
            </w:r>
          </w:p>
        </w:tc>
      </w:tr>
      <w:tr w:rsidR="003769C8" w:rsidRPr="00527373" w14:paraId="0D477D5D" w14:textId="77777777">
        <w:tblPrEx>
          <w:tblCellMar>
            <w:top w:w="0" w:type="dxa"/>
            <w:bottom w:w="0" w:type="dxa"/>
          </w:tblCellMar>
        </w:tblPrEx>
        <w:tc>
          <w:tcPr>
            <w:tcW w:w="2200" w:type="dxa"/>
            <w:tcMar>
              <w:top w:w="100" w:type="dxa"/>
              <w:left w:w="120" w:type="dxa"/>
              <w:bottom w:w="100" w:type="dxa"/>
              <w:right w:w="120" w:type="dxa"/>
            </w:tcMar>
          </w:tcPr>
          <w:p w14:paraId="7CA1B613" w14:textId="77777777" w:rsidR="003769C8" w:rsidRPr="00527373" w:rsidRDefault="00000000" w:rsidP="00527373">
            <w:pPr>
              <w:spacing w:line="276" w:lineRule="auto"/>
            </w:pPr>
            <w:r w:rsidRPr="00527373">
              <w:rPr>
                <w:rFonts w:eastAsia="Calibri"/>
                <w:sz w:val="21"/>
                <w:szCs w:val="21"/>
              </w:rPr>
              <w:lastRenderedPageBreak/>
              <w:t>Client</w:t>
            </w:r>
          </w:p>
        </w:tc>
        <w:tc>
          <w:tcPr>
            <w:tcW w:w="2400" w:type="dxa"/>
            <w:tcMar>
              <w:top w:w="100" w:type="dxa"/>
              <w:left w:w="120" w:type="dxa"/>
              <w:bottom w:w="100" w:type="dxa"/>
              <w:right w:w="120" w:type="dxa"/>
            </w:tcMar>
          </w:tcPr>
          <w:p w14:paraId="62D2FDEC" w14:textId="77777777" w:rsidR="003769C8" w:rsidRPr="00527373" w:rsidRDefault="00000000" w:rsidP="00527373">
            <w:pPr>
              <w:spacing w:line="276" w:lineRule="auto"/>
            </w:pPr>
            <w:r w:rsidRPr="00527373">
              <w:rPr>
                <w:rFonts w:eastAsia="Calibri"/>
                <w:sz w:val="21"/>
                <w:szCs w:val="21"/>
              </w:rPr>
              <w:t>Shimelis Dinkinah</w:t>
            </w:r>
          </w:p>
        </w:tc>
        <w:tc>
          <w:tcPr>
            <w:tcW w:w="2400" w:type="dxa"/>
            <w:tcMar>
              <w:top w:w="100" w:type="dxa"/>
              <w:left w:w="120" w:type="dxa"/>
              <w:bottom w:w="100" w:type="dxa"/>
              <w:right w:w="120" w:type="dxa"/>
            </w:tcMar>
          </w:tcPr>
          <w:p w14:paraId="53642CDC" w14:textId="77777777" w:rsidR="003769C8" w:rsidRPr="00527373" w:rsidRDefault="003769C8" w:rsidP="00527373">
            <w:pPr>
              <w:spacing w:line="276" w:lineRule="auto"/>
            </w:pPr>
          </w:p>
        </w:tc>
        <w:tc>
          <w:tcPr>
            <w:tcW w:w="2350" w:type="dxa"/>
            <w:tcMar>
              <w:top w:w="100" w:type="dxa"/>
              <w:left w:w="120" w:type="dxa"/>
              <w:bottom w:w="100" w:type="dxa"/>
              <w:right w:w="120" w:type="dxa"/>
            </w:tcMar>
          </w:tcPr>
          <w:p w14:paraId="4519E3DD" w14:textId="77777777" w:rsidR="003769C8" w:rsidRPr="00527373" w:rsidRDefault="003769C8" w:rsidP="00527373">
            <w:pPr>
              <w:spacing w:line="276" w:lineRule="auto"/>
            </w:pPr>
          </w:p>
        </w:tc>
      </w:tr>
      <w:tr w:rsidR="003769C8" w:rsidRPr="00527373" w14:paraId="01BEFDEF" w14:textId="77777777">
        <w:tblPrEx>
          <w:tblCellMar>
            <w:top w:w="0" w:type="dxa"/>
            <w:bottom w:w="0" w:type="dxa"/>
          </w:tblCellMar>
        </w:tblPrEx>
        <w:tc>
          <w:tcPr>
            <w:tcW w:w="2200" w:type="dxa"/>
            <w:tcMar>
              <w:top w:w="100" w:type="dxa"/>
              <w:left w:w="120" w:type="dxa"/>
              <w:bottom w:w="100" w:type="dxa"/>
              <w:right w:w="120" w:type="dxa"/>
            </w:tcMar>
          </w:tcPr>
          <w:p w14:paraId="0AA117BA" w14:textId="77777777" w:rsidR="003769C8" w:rsidRPr="00527373" w:rsidRDefault="00000000" w:rsidP="00527373">
            <w:pPr>
              <w:spacing w:line="276" w:lineRule="auto"/>
            </w:pPr>
            <w:r w:rsidRPr="00527373">
              <w:rPr>
                <w:rFonts w:eastAsia="Calibri"/>
                <w:sz w:val="21"/>
                <w:szCs w:val="21"/>
              </w:rPr>
              <w:t>Developer</w:t>
            </w:r>
          </w:p>
        </w:tc>
        <w:tc>
          <w:tcPr>
            <w:tcW w:w="2400" w:type="dxa"/>
            <w:tcMar>
              <w:top w:w="100" w:type="dxa"/>
              <w:left w:w="120" w:type="dxa"/>
              <w:bottom w:w="100" w:type="dxa"/>
              <w:right w:w="120" w:type="dxa"/>
            </w:tcMar>
          </w:tcPr>
          <w:p w14:paraId="61180439" w14:textId="77777777" w:rsidR="003769C8" w:rsidRPr="00527373" w:rsidRDefault="00000000" w:rsidP="00527373">
            <w:pPr>
              <w:spacing w:line="276" w:lineRule="auto"/>
            </w:pPr>
            <w:r w:rsidRPr="00527373">
              <w:rPr>
                <w:rFonts w:eastAsia="Calibri"/>
                <w:sz w:val="21"/>
                <w:szCs w:val="21"/>
              </w:rPr>
              <w:t>Samuel Gebrekirstos</w:t>
            </w:r>
          </w:p>
        </w:tc>
        <w:tc>
          <w:tcPr>
            <w:tcW w:w="2400" w:type="dxa"/>
            <w:tcMar>
              <w:top w:w="100" w:type="dxa"/>
              <w:left w:w="120" w:type="dxa"/>
              <w:bottom w:w="100" w:type="dxa"/>
              <w:right w:w="120" w:type="dxa"/>
            </w:tcMar>
          </w:tcPr>
          <w:p w14:paraId="7166EDC0" w14:textId="77777777" w:rsidR="003769C8" w:rsidRPr="00527373" w:rsidRDefault="003769C8" w:rsidP="00527373">
            <w:pPr>
              <w:spacing w:line="276" w:lineRule="auto"/>
            </w:pPr>
          </w:p>
        </w:tc>
        <w:tc>
          <w:tcPr>
            <w:tcW w:w="2350" w:type="dxa"/>
            <w:tcMar>
              <w:top w:w="100" w:type="dxa"/>
              <w:left w:w="120" w:type="dxa"/>
              <w:bottom w:w="100" w:type="dxa"/>
              <w:right w:w="120" w:type="dxa"/>
            </w:tcMar>
          </w:tcPr>
          <w:p w14:paraId="14BBBFEF" w14:textId="77777777" w:rsidR="003769C8" w:rsidRPr="00527373" w:rsidRDefault="00000000" w:rsidP="00527373">
            <w:pPr>
              <w:spacing w:line="276" w:lineRule="auto"/>
            </w:pPr>
            <w:r w:rsidRPr="00527373">
              <w:rPr>
                <w:rFonts w:eastAsia="Calibri"/>
                <w:sz w:val="21"/>
                <w:szCs w:val="21"/>
              </w:rPr>
              <w:t>August 27, 2026</w:t>
            </w:r>
          </w:p>
        </w:tc>
      </w:tr>
    </w:tbl>
    <w:p w14:paraId="17205F97" w14:textId="77777777" w:rsidR="008C260F" w:rsidRPr="00527373" w:rsidRDefault="008C260F" w:rsidP="00527373">
      <w:pPr>
        <w:spacing w:line="276" w:lineRule="auto"/>
      </w:pPr>
    </w:p>
    <w:sectPr w:rsidR="008C260F" w:rsidRPr="005273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3FF1"/>
    <w:multiLevelType w:val="hybridMultilevel"/>
    <w:tmpl w:val="873A2532"/>
    <w:lvl w:ilvl="0" w:tplc="6D12D00C">
      <w:start w:val="1"/>
      <w:numFmt w:val="bullet"/>
      <w:lvlText w:val="●"/>
      <w:lvlJc w:val="left"/>
      <w:pPr>
        <w:ind w:left="720" w:hanging="360"/>
      </w:pPr>
    </w:lvl>
    <w:lvl w:ilvl="1" w:tplc="FA1A5C32">
      <w:start w:val="1"/>
      <w:numFmt w:val="bullet"/>
      <w:lvlText w:val="○"/>
      <w:lvlJc w:val="left"/>
      <w:pPr>
        <w:ind w:left="1440" w:hanging="360"/>
      </w:pPr>
    </w:lvl>
    <w:lvl w:ilvl="2" w:tplc="68C0FA62">
      <w:start w:val="1"/>
      <w:numFmt w:val="bullet"/>
      <w:lvlText w:val="■"/>
      <w:lvlJc w:val="left"/>
      <w:pPr>
        <w:ind w:left="2160" w:hanging="360"/>
      </w:pPr>
    </w:lvl>
    <w:lvl w:ilvl="3" w:tplc="0C36C798">
      <w:start w:val="1"/>
      <w:numFmt w:val="bullet"/>
      <w:lvlText w:val="●"/>
      <w:lvlJc w:val="left"/>
      <w:pPr>
        <w:ind w:left="2880" w:hanging="360"/>
      </w:pPr>
    </w:lvl>
    <w:lvl w:ilvl="4" w:tplc="9CAE55E6">
      <w:start w:val="1"/>
      <w:numFmt w:val="bullet"/>
      <w:lvlText w:val="○"/>
      <w:lvlJc w:val="left"/>
      <w:pPr>
        <w:ind w:left="3600" w:hanging="360"/>
      </w:pPr>
    </w:lvl>
    <w:lvl w:ilvl="5" w:tplc="B65EA2F8">
      <w:start w:val="1"/>
      <w:numFmt w:val="bullet"/>
      <w:lvlText w:val="■"/>
      <w:lvlJc w:val="left"/>
      <w:pPr>
        <w:ind w:left="4320" w:hanging="360"/>
      </w:pPr>
    </w:lvl>
    <w:lvl w:ilvl="6" w:tplc="98601F16">
      <w:start w:val="1"/>
      <w:numFmt w:val="bullet"/>
      <w:lvlText w:val="●"/>
      <w:lvlJc w:val="left"/>
      <w:pPr>
        <w:ind w:left="5040" w:hanging="360"/>
      </w:pPr>
    </w:lvl>
    <w:lvl w:ilvl="7" w:tplc="06DA3FD0">
      <w:start w:val="1"/>
      <w:numFmt w:val="bullet"/>
      <w:lvlText w:val="●"/>
      <w:lvlJc w:val="left"/>
      <w:pPr>
        <w:ind w:left="5760" w:hanging="360"/>
      </w:pPr>
    </w:lvl>
    <w:lvl w:ilvl="8" w:tplc="66B6E3AA">
      <w:start w:val="1"/>
      <w:numFmt w:val="bullet"/>
      <w:lvlText w:val="●"/>
      <w:lvlJc w:val="left"/>
      <w:pPr>
        <w:ind w:left="6480" w:hanging="360"/>
      </w:pPr>
    </w:lvl>
  </w:abstractNum>
  <w:abstractNum w:abstractNumId="1" w15:restartNumberingAfterBreak="0">
    <w:nsid w:val="2E994DED"/>
    <w:multiLevelType w:val="hybridMultilevel"/>
    <w:tmpl w:val="70084B70"/>
    <w:lvl w:ilvl="0" w:tplc="989623B4">
      <w:start w:val="1"/>
      <w:numFmt w:val="bullet"/>
      <w:lvlText w:val="•"/>
      <w:lvlJc w:val="left"/>
      <w:pPr>
        <w:ind w:left="460" w:hanging="260"/>
      </w:pPr>
    </w:lvl>
    <w:lvl w:ilvl="1" w:tplc="2AD0C5D4">
      <w:numFmt w:val="decimal"/>
      <w:lvlText w:val=""/>
      <w:lvlJc w:val="left"/>
    </w:lvl>
    <w:lvl w:ilvl="2" w:tplc="D068BF8A">
      <w:numFmt w:val="decimal"/>
      <w:lvlText w:val=""/>
      <w:lvlJc w:val="left"/>
    </w:lvl>
    <w:lvl w:ilvl="3" w:tplc="9964FE8A">
      <w:numFmt w:val="decimal"/>
      <w:lvlText w:val=""/>
      <w:lvlJc w:val="left"/>
    </w:lvl>
    <w:lvl w:ilvl="4" w:tplc="84DC6750">
      <w:numFmt w:val="decimal"/>
      <w:lvlText w:val=""/>
      <w:lvlJc w:val="left"/>
    </w:lvl>
    <w:lvl w:ilvl="5" w:tplc="CECC1E0A">
      <w:numFmt w:val="decimal"/>
      <w:lvlText w:val=""/>
      <w:lvlJc w:val="left"/>
    </w:lvl>
    <w:lvl w:ilvl="6" w:tplc="EB9ECEEA">
      <w:numFmt w:val="decimal"/>
      <w:lvlText w:val=""/>
      <w:lvlJc w:val="left"/>
    </w:lvl>
    <w:lvl w:ilvl="7" w:tplc="924030A8">
      <w:numFmt w:val="decimal"/>
      <w:lvlText w:val=""/>
      <w:lvlJc w:val="left"/>
    </w:lvl>
    <w:lvl w:ilvl="8" w:tplc="2228BD40">
      <w:numFmt w:val="decimal"/>
      <w:lvlText w:val=""/>
      <w:lvlJc w:val="left"/>
    </w:lvl>
  </w:abstractNum>
  <w:num w:numId="1" w16cid:durableId="1413818534">
    <w:abstractNumId w:val="0"/>
    <w:lvlOverride w:ilvl="0">
      <w:startOverride w:val="1"/>
    </w:lvlOverride>
  </w:num>
  <w:num w:numId="2" w16cid:durableId="1555703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C8"/>
    <w:rsid w:val="00230505"/>
    <w:rsid w:val="003769C8"/>
    <w:rsid w:val="00527373"/>
    <w:rsid w:val="00817DF2"/>
    <w:rsid w:val="008C260F"/>
    <w:rsid w:val="00994E43"/>
    <w:rsid w:val="00AC6D2B"/>
    <w:rsid w:val="00B401F3"/>
    <w:rsid w:val="00D5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0EA6"/>
  <w15:docId w15:val="{A3421D83-89C8-4A64-8891-1481A180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1Light-Accent1">
    <w:name w:val="Grid Table 1 Light Accent 1"/>
    <w:basedOn w:val="TableNormal"/>
    <w:uiPriority w:val="46"/>
    <w:rsid w:val="0052737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cp:lastModifiedBy>
  <cp:revision>4</cp:revision>
  <dcterms:created xsi:type="dcterms:W3CDTF">2026-08-27T11:33:00Z</dcterms:created>
  <dcterms:modified xsi:type="dcterms:W3CDTF">2026-08-27T11:42:00Z</dcterms:modified>
</cp:coreProperties>
</file>