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2F1D2" w14:textId="24D72F4C" w:rsidR="0080507A" w:rsidRDefault="003007B3">
      <w:r>
        <w:t xml:space="preserve">Please read sections 1 through 4 of the long former paper pdf – write a short response (4-5 sentences/short paragraph) to answer each of the following questions. </w:t>
      </w:r>
    </w:p>
    <w:p w14:paraId="6E3E3FF6" w14:textId="6528B9E6" w:rsidR="003007B3" w:rsidRDefault="003007B3"/>
    <w:p w14:paraId="06FA124E" w14:textId="77777777" w:rsidR="003007B3" w:rsidRPr="003007B3" w:rsidRDefault="003007B3" w:rsidP="003007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sz w:val="24"/>
          <w:szCs w:val="24"/>
        </w:rPr>
      </w:pPr>
      <w:r>
        <w:rPr>
          <w:rFonts w:ascii="Lato" w:eastAsia="Times New Roman" w:hAnsi="Lato" w:cs="Times New Roman"/>
          <w:color w:val="273540"/>
          <w:sz w:val="24"/>
          <w:szCs w:val="24"/>
        </w:rPr>
        <w:t>Q1. Why does the memory complexity of a transformer expand quadratically when the input sequence only expands linearly? How does this limit our ability to build larger and larger models?</w:t>
      </w:r>
    </w:p>
    <w:p w14:paraId="11B2C3D1" w14:textId="11B2C3D1" w:rsidR="003007B3" w:rsidRDefault="003007B3">
      <w:pPr>
        <w:shd w:val="clear" w:color="auto" w:fill="FFFFFF"/>
        <w:spacing w:before="100" w:beforeAutospacing="1" w:after="100" w:afterAutospacing="1" w:line="240" w:lineRule="auto"/>
        <w:ind w:left="1095"/>
        <w:rPr>
          <w:rFonts w:ascii="Lato" w:eastAsia="Times New Roman" w:hAnsi="Lato" w:cs="Times New Roman"/>
          <w:color w:val="273540"/>
          <w:sz w:val="24"/>
          <w:szCs w:val="24"/>
        </w:rPr>
      </w:pPr>
      <w:r>
        <w:rPr>
          <w:rFonts w:ascii="Lato" w:eastAsia="Times New Roman" w:hAnsi="Lato" w:cs="Times New Roman"/>
          <w:color w:val="273540"/>
          <w:sz w:val="24"/>
          <w:szCs w:val="24"/>
        </w:rPr>
        <w:t xml:space="preserve">The quadratic memory complexity arises from the self-attention mechanism, which computes attention scores between every pair of tokens in the input sequence. Specifically, the core operation is the matrix multiplication QK^T, where both Q (queries) and K (keys) have n rows (one per token), producing an n x n attention matrix. This means that when the sequence length n doubles, the attention matrix grows by a factor of four (n^2), even though the input itself only doubled. This quadratic scaling severely limits the practical sequence lengths that transformers can handle—as the paper notes, standard models like BERT are typically capped at 512 tokens because GPU memory is quickly exhausted by the O(n^2) attention matrix. For tasks involving long documents such as document classification, question answering over long contexts, or coreference resolution, this forces practitioners to either truncate the input (losing information) or chunk the document into smaller pieces and process them separately, which can result in loss of important cross-partition information and requires complex architectures to stitch the results together.</w:t>
      </w:r>
    </w:p>
    <w:p w14:paraId="11B2C3D2" w14:textId="11B2C3D2" w:rsidR="003007B3" w:rsidRDefault="003007B3">
      <w:pPr>
        <w:shd w:val="clear" w:color="auto" w:fill="FFFFFF"/>
        <w:spacing w:before="100" w:beforeAutospacing="1" w:after="100" w:afterAutospacing="1" w:line="240" w:lineRule="auto"/>
        <w:ind w:left="1095"/>
      </w:pPr>
    </w:p>
    <w:p w14:paraId="429CE45F" w14:textId="77777777" w:rsidR="003007B3" w:rsidRPr="003007B3" w:rsidRDefault="003007B3" w:rsidP="003007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sz w:val="24"/>
          <w:szCs w:val="24"/>
        </w:rPr>
      </w:pPr>
      <w:r>
        <w:rPr>
          <w:rFonts w:ascii="Lato" w:eastAsia="Times New Roman" w:hAnsi="Lato" w:cs="Times New Roman"/>
          <w:color w:val="273540"/>
          <w:sz w:val="24"/>
          <w:szCs w:val="24"/>
        </w:rPr>
        <w:t>Q2. How does the Longformer try to improve on this complexity?</w:t>
      </w:r>
    </w:p>
    <w:p w14:paraId="11B2C3D3" w14:textId="11B2C3D3" w:rsidR="003007B3" w:rsidRDefault="003007B3">
      <w:pPr>
        <w:shd w:val="clear" w:color="auto" w:fill="FFFFFF"/>
        <w:spacing w:before="100" w:beforeAutospacing="1" w:after="100" w:afterAutospacing="1" w:line="240" w:lineRule="auto"/>
        <w:ind w:left="1095"/>
        <w:rPr>
          <w:rFonts w:ascii="Lato" w:eastAsia="Times New Roman" w:hAnsi="Lato" w:cs="Times New Roman"/>
          <w:color w:val="273540"/>
          <w:sz w:val="24"/>
          <w:szCs w:val="24"/>
        </w:rPr>
      </w:pPr>
      <w:r>
        <w:rPr>
          <w:rFonts w:ascii="Lato" w:eastAsia="Times New Roman" w:hAnsi="Lato" w:cs="Times New Roman"/>
          <w:color w:val="273540"/>
          <w:sz w:val="24"/>
          <w:szCs w:val="24"/>
        </w:rPr>
        <w:t xml:space="preserve">The Longformer replaces the full n^2 self-attention with a sparse attention pattern that scales linearly, O(n), with sequence length. It combines two key attention mechanisms. First, it uses a sliding window attention where each token only attends to a fixed number of neighboring tokens (w/2 on each side), giving O(n x w) complexity. This can be further enhanced with dilated sliding windows, where gaps of size d are introduced between attended positions, expanding the receptive field to l x d x w across layers without increasing computation. Second, the Longformer adds task-motivated global attention on a small number of pre-selected tokens (such as the [CLS] token for classification or question tokens for QA). These global tokens attend to all tokens in the sequence and all tokens attend back to them, but because the number of such tokens is small relative to n, the overall complexity remains O(n). By stacking multiple layers of windowed attention, the model builds up a large receptive field (analogous to CNNs), allowing top layers to incorporate information from the entire sequence. This combination of local windowed attention and selective global attention allows Longformer to process sequences of thousands of tokens or more while fitting in GPU memory, as demonstrated by Figure 1 in the paper showing linear memory growth versus the quadratic growth of full self-attention.</w:t>
      </w:r>
    </w:p>
    <w:sectPr w:rsidR="00300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B3426A"/>
    <w:multiLevelType w:val="multilevel"/>
    <w:tmpl w:val="5B7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684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77"/>
    <w:rsid w:val="00134077"/>
    <w:rsid w:val="003007B3"/>
    <w:rsid w:val="00313D75"/>
    <w:rsid w:val="007D72AB"/>
    <w:rsid w:val="0080507A"/>
    <w:rsid w:val="00836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F8F5"/>
  <w15:chartTrackingRefBased/>
  <w15:docId w15:val="{D5DE3C17-3C15-4C1A-AD70-5F35ECB56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612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Words>
  <Characters>354</Characters>
  <Application>Microsoft Office Word</Application>
  <DocSecurity>0</DocSecurity>
  <Lines>2</Lines>
  <Paragraphs>1</Paragraphs>
  <ScaleCrop>false</ScaleCrop>
  <Company/>
  <LinksUpToDate>false</LinksUpToDate>
  <CharactersWithSpaces>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 Amer</dc:creator>
  <cp:keywords/>
  <dc:description/>
  <cp:lastModifiedBy>Samih Amer</cp:lastModifiedBy>
  <cp:revision>5</cp:revision>
  <dcterms:created xsi:type="dcterms:W3CDTF">2026-03-08T22:35:00Z</dcterms:created>
  <dcterms:modified xsi:type="dcterms:W3CDTF">2026-03-08T22:36:00Z</dcterms:modified>
</cp:coreProperties>
</file>