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09125" w14:textId="0E8A71CB" w:rsidR="007A75C4" w:rsidRPr="00C91162" w:rsidRDefault="00C91162" w:rsidP="00C91162">
      <w:pPr>
        <w:jc w:val="center"/>
        <w:rPr>
          <w:rFonts w:ascii="Times New Roman" w:hAnsi="Times New Roman" w:cs="Times New Roman"/>
          <w:sz w:val="28"/>
          <w:szCs w:val="28"/>
        </w:rPr>
      </w:pPr>
      <w:r w:rsidRPr="00C91162">
        <w:rPr>
          <w:rFonts w:ascii="Times New Roman" w:hAnsi="Times New Roman" w:cs="Times New Roman"/>
          <w:sz w:val="28"/>
          <w:szCs w:val="28"/>
        </w:rPr>
        <w:t>Reading Assignment 11</w:t>
      </w:r>
    </w:p>
    <w:p w14:paraId="4DB04CF1" w14:textId="77777777" w:rsidR="00C91162" w:rsidRPr="00C91162" w:rsidRDefault="00C91162" w:rsidP="00C91162">
      <w:pPr>
        <w:jc w:val="center"/>
        <w:rPr>
          <w:rFonts w:ascii="Times New Roman" w:hAnsi="Times New Roman" w:cs="Times New Roman"/>
        </w:rPr>
      </w:pPr>
    </w:p>
    <w:p w14:paraId="1C7EB059" w14:textId="1E5D2A67" w:rsidR="00C91162" w:rsidRDefault="00C91162" w:rsidP="00C911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C91162">
        <w:rPr>
          <w:rFonts w:ascii="Times New Roman" w:hAnsi="Times New Roman" w:cs="Times New Roman"/>
        </w:rPr>
        <w:t>LoRA</w:t>
      </w:r>
      <w:proofErr w:type="spellEnd"/>
      <w:r w:rsidRPr="00C91162">
        <w:rPr>
          <w:rFonts w:ascii="Times New Roman" w:hAnsi="Times New Roman" w:cs="Times New Roman"/>
        </w:rPr>
        <w:t xml:space="preserve"> claims several “key advantages” for different tasks. How does </w:t>
      </w:r>
      <w:proofErr w:type="spellStart"/>
      <w:r w:rsidRPr="00C91162">
        <w:rPr>
          <w:rFonts w:ascii="Times New Roman" w:hAnsi="Times New Roman" w:cs="Times New Roman"/>
        </w:rPr>
        <w:t>LoRA</w:t>
      </w:r>
      <w:proofErr w:type="spellEnd"/>
      <w:r w:rsidRPr="00C91162">
        <w:rPr>
          <w:rFonts w:ascii="Times New Roman" w:hAnsi="Times New Roman" w:cs="Times New Roman"/>
        </w:rPr>
        <w:t xml:space="preserve"> improve over SFT when multiple tasks need to be handled by LLMs?</w:t>
      </w:r>
    </w:p>
    <w:p w14:paraId="098121BD" w14:textId="6618FBAD" w:rsidR="00C91162" w:rsidRDefault="00C91162" w:rsidP="00C9116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C91162">
        <w:rPr>
          <w:rFonts w:ascii="Times New Roman" w:hAnsi="Times New Roman" w:cs="Times New Roman"/>
        </w:rPr>
        <w:t>When an organization needs a single LLM to serve multiple downstream tasks, full supervised fine-tuning (SFT) requires storing and deploying a complete copy of the model's parameters for each task</w:t>
      </w:r>
      <w:r>
        <w:rPr>
          <w:rFonts w:ascii="Times New Roman" w:hAnsi="Times New Roman" w:cs="Times New Roman"/>
        </w:rPr>
        <w:t xml:space="preserve">, </w:t>
      </w:r>
      <w:r w:rsidRPr="00C91162">
        <w:rPr>
          <w:rFonts w:ascii="Times New Roman" w:hAnsi="Times New Roman" w:cs="Times New Roman"/>
        </w:rPr>
        <w:t xml:space="preserve">for GPT-3 175B, that means roughly 350GB per task. </w:t>
      </w:r>
      <w:proofErr w:type="spellStart"/>
      <w:r w:rsidRPr="00C91162">
        <w:rPr>
          <w:rFonts w:ascii="Times New Roman" w:hAnsi="Times New Roman" w:cs="Times New Roman"/>
        </w:rPr>
        <w:t>LoRA</w:t>
      </w:r>
      <w:proofErr w:type="spellEnd"/>
      <w:r w:rsidRPr="00C91162">
        <w:rPr>
          <w:rFonts w:ascii="Times New Roman" w:hAnsi="Times New Roman" w:cs="Times New Roman"/>
        </w:rPr>
        <w:t xml:space="preserve"> eliminates this problem by freezing the pretrained weights and learning only small, low-rank matrices (A and B) per task, reducing per-task storage to as little as 35MB. At serving time, multiple tasks can share a single base model in VRAM, and switching between tasks amounts to swapping out one pair of low-rank matrices and merging them into the frozen weights, which is a fast, low-overhead operation. Critically, because the </w:t>
      </w:r>
      <w:proofErr w:type="spellStart"/>
      <w:r w:rsidRPr="00C91162">
        <w:rPr>
          <w:rFonts w:ascii="Times New Roman" w:hAnsi="Times New Roman" w:cs="Times New Roman"/>
        </w:rPr>
        <w:t>LoRA</w:t>
      </w:r>
      <w:proofErr w:type="spellEnd"/>
      <w:r w:rsidRPr="00C91162">
        <w:rPr>
          <w:rFonts w:ascii="Times New Roman" w:hAnsi="Times New Roman" w:cs="Times New Roman"/>
        </w:rPr>
        <w:t xml:space="preserve"> matrices are merged back into the original weight matrices at inference, there is zero additional latency compared to a fully fine-tuned model</w:t>
      </w:r>
      <w:r>
        <w:rPr>
          <w:rFonts w:ascii="Times New Roman" w:hAnsi="Times New Roman" w:cs="Times New Roman"/>
        </w:rPr>
        <w:t>,</w:t>
      </w:r>
      <w:r w:rsidRPr="00C91162">
        <w:rPr>
          <w:rFonts w:ascii="Times New Roman" w:hAnsi="Times New Roman" w:cs="Times New Roman"/>
        </w:rPr>
        <w:t xml:space="preserve"> an advantage that adapter-based methods cannot offer, since they add sequential depth. This combination of shared storage, cheap task-switching, and no inference penalty makes </w:t>
      </w:r>
      <w:proofErr w:type="spellStart"/>
      <w:r w:rsidRPr="00C91162">
        <w:rPr>
          <w:rFonts w:ascii="Times New Roman" w:hAnsi="Times New Roman" w:cs="Times New Roman"/>
        </w:rPr>
        <w:t>LoRA</w:t>
      </w:r>
      <w:proofErr w:type="spellEnd"/>
      <w:r w:rsidRPr="00C91162">
        <w:rPr>
          <w:rFonts w:ascii="Times New Roman" w:hAnsi="Times New Roman" w:cs="Times New Roman"/>
        </w:rPr>
        <w:t xml:space="preserve"> far more practical than SFT for multi-task deployment scenarios.</w:t>
      </w:r>
    </w:p>
    <w:p w14:paraId="470D6926" w14:textId="77777777" w:rsidR="00C91162" w:rsidRDefault="00C91162" w:rsidP="00C91162">
      <w:pPr>
        <w:pStyle w:val="ListParagraph"/>
        <w:rPr>
          <w:rFonts w:ascii="Times New Roman" w:hAnsi="Times New Roman" w:cs="Times New Roman"/>
        </w:rPr>
      </w:pPr>
    </w:p>
    <w:p w14:paraId="1E167E5D" w14:textId="11A376B3" w:rsidR="00C91162" w:rsidRDefault="00C91162" w:rsidP="00C911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91162">
        <w:rPr>
          <w:rFonts w:ascii="Times New Roman" w:hAnsi="Times New Roman" w:cs="Times New Roman"/>
        </w:rPr>
        <w:t xml:space="preserve">In your opinion, how scalable is this idea? What are some applications which may be made possible with </w:t>
      </w:r>
      <w:proofErr w:type="spellStart"/>
      <w:r w:rsidRPr="00C91162">
        <w:rPr>
          <w:rFonts w:ascii="Times New Roman" w:hAnsi="Times New Roman" w:cs="Times New Roman"/>
        </w:rPr>
        <w:t>LoRA</w:t>
      </w:r>
      <w:proofErr w:type="spellEnd"/>
      <w:r w:rsidRPr="00C91162">
        <w:rPr>
          <w:rFonts w:ascii="Times New Roman" w:hAnsi="Times New Roman" w:cs="Times New Roman"/>
        </w:rPr>
        <w:t>, and which might still be unattainable?</w:t>
      </w:r>
    </w:p>
    <w:p w14:paraId="5E0C1C38" w14:textId="68443DA3" w:rsidR="00C91162" w:rsidRPr="00C91162" w:rsidRDefault="00C91162" w:rsidP="00C9116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C91162">
        <w:rPr>
          <w:rFonts w:ascii="Times New Roman" w:hAnsi="Times New Roman" w:cs="Times New Roman"/>
        </w:rPr>
        <w:t>LoRA</w:t>
      </w:r>
      <w:proofErr w:type="spellEnd"/>
      <w:r w:rsidRPr="00C91162">
        <w:rPr>
          <w:rFonts w:ascii="Times New Roman" w:hAnsi="Times New Roman" w:cs="Times New Roman"/>
        </w:rPr>
        <w:t xml:space="preserve"> is highly scalable in parameter efficiency: the paper shows that even rank-1 or rank-2 updates suffice for some tasks on GPT-3 175B, and the method's memory savings grow proportionally with model size, which makes it increasingly attractive as models get larger. This scalability </w:t>
      </w:r>
      <w:proofErr w:type="gramStart"/>
      <w:r w:rsidRPr="00C91162">
        <w:rPr>
          <w:rFonts w:ascii="Times New Roman" w:hAnsi="Times New Roman" w:cs="Times New Roman"/>
        </w:rPr>
        <w:t>opens up</w:t>
      </w:r>
      <w:proofErr w:type="gramEnd"/>
      <w:r w:rsidRPr="00C91162">
        <w:rPr>
          <w:rFonts w:ascii="Times New Roman" w:hAnsi="Times New Roman" w:cs="Times New Roman"/>
        </w:rPr>
        <w:t xml:space="preserve"> practical applications like personalized assistants (each user gets their own lightweight </w:t>
      </w:r>
      <w:proofErr w:type="spellStart"/>
      <w:r w:rsidRPr="00C91162">
        <w:rPr>
          <w:rFonts w:ascii="Times New Roman" w:hAnsi="Times New Roman" w:cs="Times New Roman"/>
        </w:rPr>
        <w:t>LoRA</w:t>
      </w:r>
      <w:proofErr w:type="spellEnd"/>
      <w:r w:rsidRPr="00C91162">
        <w:rPr>
          <w:rFonts w:ascii="Times New Roman" w:hAnsi="Times New Roman" w:cs="Times New Roman"/>
        </w:rPr>
        <w:t xml:space="preserve"> adapter), domain-specific fine-tunes for regulated industries (medical, legal, financial), and rapid A/B experimentation with many task variants on a single piece of serving infrastructure. However, the paper's own analysis hints at a ceiling: </w:t>
      </w:r>
      <w:proofErr w:type="spellStart"/>
      <w:r w:rsidRPr="00C91162">
        <w:rPr>
          <w:rFonts w:ascii="Times New Roman" w:hAnsi="Times New Roman" w:cs="Times New Roman"/>
        </w:rPr>
        <w:t>LoRA's</w:t>
      </w:r>
      <w:proofErr w:type="spellEnd"/>
      <w:r w:rsidRPr="00C91162">
        <w:rPr>
          <w:rFonts w:ascii="Times New Roman" w:hAnsi="Times New Roman" w:cs="Times New Roman"/>
        </w:rPr>
        <w:t xml:space="preserve"> core hypothesis is that task-specific weight updates are low-rank, but tasks requiring fundamentally new knowledge</w:t>
      </w:r>
      <w:r>
        <w:rPr>
          <w:rFonts w:ascii="Times New Roman" w:hAnsi="Times New Roman" w:cs="Times New Roman"/>
        </w:rPr>
        <w:t xml:space="preserve">, </w:t>
      </w:r>
      <w:r w:rsidRPr="00C91162">
        <w:rPr>
          <w:rFonts w:ascii="Times New Roman" w:hAnsi="Times New Roman" w:cs="Times New Roman"/>
        </w:rPr>
        <w:t>such as adapting to an entirely different language or modality</w:t>
      </w:r>
      <w:r>
        <w:rPr>
          <w:rFonts w:ascii="Times New Roman" w:hAnsi="Times New Roman" w:cs="Times New Roman"/>
        </w:rPr>
        <w:t xml:space="preserve">, </w:t>
      </w:r>
      <w:r w:rsidRPr="00C91162">
        <w:rPr>
          <w:rFonts w:ascii="Times New Roman" w:hAnsi="Times New Roman" w:cs="Times New Roman"/>
        </w:rPr>
        <w:t xml:space="preserve">would likely need high-rank or full-rank updates, eroding </w:t>
      </w:r>
      <w:proofErr w:type="spellStart"/>
      <w:r w:rsidRPr="00C91162">
        <w:rPr>
          <w:rFonts w:ascii="Times New Roman" w:hAnsi="Times New Roman" w:cs="Times New Roman"/>
        </w:rPr>
        <w:t>LoRA's</w:t>
      </w:r>
      <w:proofErr w:type="spellEnd"/>
      <w:r w:rsidRPr="00C91162">
        <w:rPr>
          <w:rFonts w:ascii="Times New Roman" w:hAnsi="Times New Roman" w:cs="Times New Roman"/>
        </w:rPr>
        <w:t xml:space="preserve"> efficiency advantages. Similarly, tasks that require modifying the MLP layers or learning entirely new representations (rather than amplifying directions already present in the pretrained weights, as Section 7.3 suggests </w:t>
      </w:r>
      <w:proofErr w:type="spellStart"/>
      <w:r w:rsidRPr="00C91162">
        <w:rPr>
          <w:rFonts w:ascii="Times New Roman" w:hAnsi="Times New Roman" w:cs="Times New Roman"/>
        </w:rPr>
        <w:t>LoRA</w:t>
      </w:r>
      <w:proofErr w:type="spellEnd"/>
      <w:r w:rsidRPr="00C91162">
        <w:rPr>
          <w:rFonts w:ascii="Times New Roman" w:hAnsi="Times New Roman" w:cs="Times New Roman"/>
        </w:rPr>
        <w:t xml:space="preserve"> does) may remain better served by full fine-tuning or more expressive adaptation methods.</w:t>
      </w:r>
    </w:p>
    <w:sectPr w:rsidR="00C91162" w:rsidRPr="00C911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E41505"/>
    <w:multiLevelType w:val="hybridMultilevel"/>
    <w:tmpl w:val="EB8889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4838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162"/>
    <w:rsid w:val="002B66C7"/>
    <w:rsid w:val="00330E6E"/>
    <w:rsid w:val="00677084"/>
    <w:rsid w:val="007A75C4"/>
    <w:rsid w:val="009D755B"/>
    <w:rsid w:val="009D7BBB"/>
    <w:rsid w:val="00A4031C"/>
    <w:rsid w:val="00BA3BBF"/>
    <w:rsid w:val="00C91162"/>
    <w:rsid w:val="00FD5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1FB001"/>
  <w15:chartTrackingRefBased/>
  <w15:docId w15:val="{EF246B28-9CD6-EF48-9256-CA852532C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1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1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1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1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1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386</Words>
  <Characters>2203</Characters>
  <Application>Microsoft Office Word</Application>
  <DocSecurity>0</DocSecurity>
  <Lines>18</Lines>
  <Paragraphs>5</Paragraphs>
  <ScaleCrop>false</ScaleCrop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Samih Amer</dc:creator>
  <cp:keywords/>
  <dc:description/>
  <cp:lastModifiedBy>Samih Amer</cp:lastModifiedBy>
  <cp:revision>1</cp:revision>
  <dcterms:created xsi:type="dcterms:W3CDTF">2026-04-08T03:27:00Z</dcterms:created>
  <dcterms:modified xsi:type="dcterms:W3CDTF">2026-04-08T03:29:00Z</dcterms:modified>
</cp:coreProperties>
</file>