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FFC4" w14:textId="7A22D271" w:rsidR="007A75C4" w:rsidRDefault="008E67F3" w:rsidP="008E67F3">
      <w:pPr>
        <w:jc w:val="center"/>
        <w:rPr>
          <w:sz w:val="32"/>
          <w:szCs w:val="32"/>
        </w:rPr>
      </w:pPr>
      <w:r>
        <w:rPr>
          <w:sz w:val="32"/>
          <w:szCs w:val="32"/>
        </w:rPr>
        <w:t>Reading Assignment 5</w:t>
      </w:r>
    </w:p>
    <w:p w14:paraId="2BFFC4BF" w14:textId="77777777" w:rsidR="008E67F3" w:rsidRDefault="008E67F3" w:rsidP="008E67F3">
      <w:pPr>
        <w:jc w:val="center"/>
        <w:rPr>
          <w:sz w:val="32"/>
          <w:szCs w:val="32"/>
        </w:rPr>
      </w:pPr>
    </w:p>
    <w:p w14:paraId="3C597EFA" w14:textId="113F3598" w:rsidR="008E67F3" w:rsidRDefault="008E67F3" w:rsidP="008E67F3">
      <w:pPr>
        <w:pStyle w:val="ListParagraph"/>
        <w:numPr>
          <w:ilvl w:val="0"/>
          <w:numId w:val="1"/>
        </w:numPr>
      </w:pPr>
      <w:r>
        <w:t>What are the main differences between “modern” transformers and the original encoder/decoder transformer? Why has the model architecture changed?</w:t>
      </w:r>
    </w:p>
    <w:p w14:paraId="7ABD4F46" w14:textId="6C54DDBC" w:rsidR="008E67F3" w:rsidRPr="008E67F3" w:rsidRDefault="00EE616C" w:rsidP="008E67F3">
      <w:pPr>
        <w:pStyle w:val="ListParagraph"/>
        <w:numPr>
          <w:ilvl w:val="1"/>
          <w:numId w:val="1"/>
        </w:numPr>
      </w:pPr>
      <w:r>
        <w:t xml:space="preserve">In the </w:t>
      </w:r>
      <w:r w:rsidR="00CE38B9">
        <w:t xml:space="preserve">article by Peter Bloem, “modern” transformers differ from the original encode-decoder architecture mainly in their simplification. The original model used a separate encoder to process the input sequence and a decoder (with teacher forcing and cross-attention) to generate outputs, reflecting earlier sequence-to-sequence design patterns. Modern models like BERT and GPT-2 use a single stack of transformer blocks, either encoder-only (bidirectional) or decoder-only (autoregressive), without the full encode-decoder split. The architecture changed because </w:t>
      </w:r>
      <w:proofErr w:type="gramStart"/>
      <w:r w:rsidR="00CE38B9">
        <w:t>It</w:t>
      </w:r>
      <w:proofErr w:type="gramEnd"/>
      <w:r w:rsidR="00CE38B9">
        <w:t xml:space="preserve"> was found that large, deeply stacked self-attention layers alone were sufficient to achieve state-of-the-art results, making the older architecture unnecessary for most tasks. This simplification in architecture improved training efficiency</w:t>
      </w:r>
      <w:r w:rsidR="00CB5E99">
        <w:t>, s</w:t>
      </w:r>
      <w:r w:rsidR="00CE38B9">
        <w:t xml:space="preserve">calability, and adaptability.  </w:t>
      </w:r>
    </w:p>
    <w:sectPr w:rsidR="008E67F3" w:rsidRPr="008E6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31AD"/>
    <w:multiLevelType w:val="hybridMultilevel"/>
    <w:tmpl w:val="9E6E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F3"/>
    <w:rsid w:val="002B66C7"/>
    <w:rsid w:val="00330E6E"/>
    <w:rsid w:val="00677084"/>
    <w:rsid w:val="007A75C4"/>
    <w:rsid w:val="008E67F3"/>
    <w:rsid w:val="009D755B"/>
    <w:rsid w:val="009D7BBB"/>
    <w:rsid w:val="00A4031C"/>
    <w:rsid w:val="00B67A9A"/>
    <w:rsid w:val="00BA3BBF"/>
    <w:rsid w:val="00CB5E99"/>
    <w:rsid w:val="00CE38B9"/>
    <w:rsid w:val="00E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C32C4"/>
  <w15:chartTrackingRefBased/>
  <w15:docId w15:val="{EB08349B-DB88-A247-84BD-BB0FEF49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Samih Amer</dc:creator>
  <cp:keywords/>
  <dc:description/>
  <cp:lastModifiedBy>Samih Amer</cp:lastModifiedBy>
  <cp:revision>3</cp:revision>
  <dcterms:created xsi:type="dcterms:W3CDTF">2026-02-24T15:18:00Z</dcterms:created>
  <dcterms:modified xsi:type="dcterms:W3CDTF">2026-02-25T02:28:00Z</dcterms:modified>
</cp:coreProperties>
</file>