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D4F1E" w14:textId="5032C4C6" w:rsidR="00DD66C0" w:rsidRDefault="00DD66C0">
      <w:pPr>
        <w:rPr>
          <w:b/>
          <w:bCs/>
          <w:lang w:val="en-US"/>
        </w:rPr>
      </w:pPr>
      <w:r w:rsidRPr="00DD66C0">
        <w:rPr>
          <w:b/>
          <w:bCs/>
          <w:lang w:val="en-US"/>
        </w:rPr>
        <w:t>ROC Curve + AUC report</w:t>
      </w:r>
    </w:p>
    <w:p w14:paraId="050D5047" w14:textId="77777777" w:rsidR="00DD66C0" w:rsidRPr="00DD66C0" w:rsidRDefault="00DD66C0" w:rsidP="00DD66C0">
      <w:pPr>
        <w:rPr>
          <w:b/>
          <w:bCs/>
        </w:rPr>
      </w:pPr>
      <w:r w:rsidRPr="00DD66C0">
        <w:rPr>
          <w:b/>
          <w:bCs/>
        </w:rPr>
        <w:t>The ROC Curve (Receiver Operating Characteristic)</w:t>
      </w:r>
    </w:p>
    <w:p w14:paraId="6ACD76AA" w14:textId="77777777" w:rsidR="00DD66C0" w:rsidRPr="00DD66C0" w:rsidRDefault="00DD66C0" w:rsidP="00DD66C0">
      <w:r w:rsidRPr="00DD66C0">
        <w:t xml:space="preserve">The ROC curve is a probability curve that plots the </w:t>
      </w:r>
      <w:r w:rsidRPr="00DD66C0">
        <w:rPr>
          <w:b/>
          <w:bCs/>
        </w:rPr>
        <w:t>True Positive Rate (TPR)</w:t>
      </w:r>
      <w:r w:rsidRPr="00DD66C0">
        <w:t xml:space="preserve"> against the </w:t>
      </w:r>
      <w:r w:rsidRPr="00DD66C0">
        <w:rPr>
          <w:b/>
          <w:bCs/>
        </w:rPr>
        <w:t>False Positive Rate (FPR)</w:t>
      </w:r>
      <w:r w:rsidRPr="00DD66C0">
        <w:t xml:space="preserve"> at various threshold settings.</w:t>
      </w:r>
    </w:p>
    <w:p w14:paraId="674E4929" w14:textId="77777777" w:rsidR="00DD66C0" w:rsidRPr="00DD66C0" w:rsidRDefault="00DD66C0" w:rsidP="00DD66C0">
      <w:pPr>
        <w:numPr>
          <w:ilvl w:val="0"/>
          <w:numId w:val="1"/>
        </w:numPr>
      </w:pPr>
      <w:r w:rsidRPr="00DD66C0">
        <w:rPr>
          <w:b/>
          <w:bCs/>
        </w:rPr>
        <w:t>True Positive Rate (Sensitivity):</w:t>
      </w:r>
      <w:r w:rsidRPr="00DD66C0">
        <w:t xml:space="preserve"> How well the model identifies actual breast cancer cases.</w:t>
      </w:r>
    </w:p>
    <w:p w14:paraId="4159939E" w14:textId="77777777" w:rsidR="00DD66C0" w:rsidRPr="00DD66C0" w:rsidRDefault="00DD66C0" w:rsidP="00DD66C0">
      <w:pPr>
        <w:numPr>
          <w:ilvl w:val="0"/>
          <w:numId w:val="1"/>
        </w:numPr>
      </w:pPr>
      <w:r w:rsidRPr="00DD66C0">
        <w:rPr>
          <w:b/>
          <w:bCs/>
        </w:rPr>
        <w:t>False Positive Rate:</w:t>
      </w:r>
      <w:r w:rsidRPr="00DD66C0">
        <w:t xml:space="preserve"> How often the model incorrectly flags healthy samples as cancerous.</w:t>
      </w:r>
    </w:p>
    <w:p w14:paraId="5435AB49" w14:textId="77777777" w:rsidR="00DD66C0" w:rsidRPr="00DD66C0" w:rsidRDefault="00DD66C0" w:rsidP="00DD66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D66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AUC Report (Area Under the Curve)</w:t>
      </w:r>
    </w:p>
    <w:p w14:paraId="29F8FCC4" w14:textId="77777777" w:rsidR="00DD66C0" w:rsidRPr="00DD66C0" w:rsidRDefault="00DD66C0" w:rsidP="00DD66C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D66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AUC represents the degree or measure of separability. It tells you how much the model is capable of distinguishing between classes.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3"/>
        <w:gridCol w:w="7687"/>
      </w:tblGrid>
      <w:tr w:rsidR="00DD66C0" w:rsidRPr="00DD66C0" w14:paraId="7B8235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0CA77" w14:textId="77777777" w:rsidR="00DD66C0" w:rsidRPr="00DD66C0" w:rsidRDefault="00DD66C0" w:rsidP="00DD66C0">
            <w:r w:rsidRPr="00DD66C0">
              <w:rPr>
                <w:b/>
                <w:bCs/>
              </w:rPr>
              <w:t>AUC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3FBDE" w14:textId="77777777" w:rsidR="00DD66C0" w:rsidRPr="00DD66C0" w:rsidRDefault="00DD66C0" w:rsidP="00DD66C0">
            <w:r w:rsidRPr="00DD66C0">
              <w:rPr>
                <w:b/>
                <w:bCs/>
              </w:rPr>
              <w:t>Interpretation</w:t>
            </w:r>
          </w:p>
        </w:tc>
      </w:tr>
      <w:tr w:rsidR="00DD66C0" w:rsidRPr="00DD66C0" w14:paraId="341C2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72EF3" w14:textId="77777777" w:rsidR="00DD66C0" w:rsidRPr="00DD66C0" w:rsidRDefault="00DD66C0" w:rsidP="00DD66C0">
            <w:r w:rsidRPr="00DD66C0">
              <w:rPr>
                <w:b/>
                <w:bCs/>
              </w:rPr>
              <w:t>0.9 - 1.0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0F7B8" w14:textId="77777777" w:rsidR="00DD66C0" w:rsidRPr="00DD66C0" w:rsidRDefault="00DD66C0" w:rsidP="00DD66C0">
            <w:r w:rsidRPr="00DD66C0">
              <w:rPr>
                <w:b/>
                <w:bCs/>
              </w:rPr>
              <w:t>Excellent:</w:t>
            </w:r>
            <w:r w:rsidRPr="00DD66C0">
              <w:t xml:space="preserve"> The model has a near-perfect ability to distinguish between malignant and benign cases.</w:t>
            </w:r>
          </w:p>
        </w:tc>
      </w:tr>
      <w:tr w:rsidR="00DD66C0" w:rsidRPr="00DD66C0" w14:paraId="1817A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5D7EE" w14:textId="77777777" w:rsidR="00DD66C0" w:rsidRPr="00DD66C0" w:rsidRDefault="00DD66C0" w:rsidP="00DD66C0">
            <w:r w:rsidRPr="00DD66C0">
              <w:rPr>
                <w:b/>
                <w:bCs/>
              </w:rPr>
              <w:t>0.8 - 0.9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987B2" w14:textId="77777777" w:rsidR="00DD66C0" w:rsidRPr="00DD66C0" w:rsidRDefault="00DD66C0" w:rsidP="00DD66C0">
            <w:r w:rsidRPr="00DD66C0">
              <w:rPr>
                <w:b/>
                <w:bCs/>
              </w:rPr>
              <w:t>Good:</w:t>
            </w:r>
            <w:r w:rsidRPr="00DD66C0">
              <w:t xml:space="preserve"> Very reliable classification for medical tasks.</w:t>
            </w:r>
          </w:p>
        </w:tc>
      </w:tr>
      <w:tr w:rsidR="00DD66C0" w:rsidRPr="00DD66C0" w14:paraId="62F4C0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D2DD8" w14:textId="77777777" w:rsidR="00DD66C0" w:rsidRPr="00DD66C0" w:rsidRDefault="00DD66C0" w:rsidP="00DD66C0">
            <w:r w:rsidRPr="00DD66C0">
              <w:rPr>
                <w:b/>
                <w:bCs/>
              </w:rPr>
              <w:t>0.7 - 0.8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4B01B" w14:textId="77777777" w:rsidR="00DD66C0" w:rsidRPr="00DD66C0" w:rsidRDefault="00DD66C0" w:rsidP="00DD66C0">
            <w:r w:rsidRPr="00DD66C0">
              <w:rPr>
                <w:b/>
                <w:bCs/>
              </w:rPr>
              <w:t>Fair:</w:t>
            </w:r>
            <w:r w:rsidRPr="00DD66C0">
              <w:t xml:space="preserve"> The model is making some errors but is better than guessing.</w:t>
            </w:r>
          </w:p>
        </w:tc>
      </w:tr>
      <w:tr w:rsidR="00DD66C0" w:rsidRPr="00DD66C0" w14:paraId="3FE1F6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EF7F7" w14:textId="77777777" w:rsidR="00DD66C0" w:rsidRPr="00DD66C0" w:rsidRDefault="00DD66C0" w:rsidP="00DD66C0">
            <w:r w:rsidRPr="00DD66C0">
              <w:rPr>
                <w:b/>
                <w:bCs/>
              </w:rPr>
              <w:t>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BA47C" w14:textId="77777777" w:rsidR="00DD66C0" w:rsidRPr="00DD66C0" w:rsidRDefault="00DD66C0" w:rsidP="00DD66C0">
            <w:r w:rsidRPr="00DD66C0">
              <w:rPr>
                <w:b/>
                <w:bCs/>
              </w:rPr>
              <w:t>Failure:</w:t>
            </w:r>
            <w:r w:rsidRPr="00DD66C0">
              <w:t xml:space="preserve"> The model has no class separation capacity (it's essentially guessing).</w:t>
            </w:r>
          </w:p>
        </w:tc>
      </w:tr>
    </w:tbl>
    <w:p w14:paraId="768BDC03" w14:textId="79872B9D" w:rsidR="00DD66C0" w:rsidRPr="00DD66C0" w:rsidRDefault="00DD66C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1A12929" wp14:editId="6BD97D3E">
            <wp:extent cx="5184658" cy="4160528"/>
            <wp:effectExtent l="0" t="0" r="0" b="0"/>
            <wp:docPr id="137042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23021" name="Picture 13704230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658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6C0" w:rsidRPr="00DD6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A6A3C"/>
    <w:multiLevelType w:val="multilevel"/>
    <w:tmpl w:val="818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82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6C0"/>
    <w:rsid w:val="000B5BD9"/>
    <w:rsid w:val="00DD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08039"/>
  <w15:chartTrackingRefBased/>
  <w15:docId w15:val="{DB6543A7-9151-4134-B15E-96313B09E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6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6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6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6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6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6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6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6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citation-63">
    <w:name w:val="citation-63"/>
    <w:basedOn w:val="DefaultParagraphFont"/>
    <w:rsid w:val="00DD6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S</dc:creator>
  <cp:keywords/>
  <dc:description/>
  <cp:lastModifiedBy>Arpita S</cp:lastModifiedBy>
  <cp:revision>1</cp:revision>
  <dcterms:created xsi:type="dcterms:W3CDTF">2026-02-02T12:08:00Z</dcterms:created>
  <dcterms:modified xsi:type="dcterms:W3CDTF">2026-02-02T12:12:00Z</dcterms:modified>
</cp:coreProperties>
</file>