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493" w:rsidRDefault="0082275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Lab Report</w:t>
      </w:r>
    </w:p>
    <w:p w:rsidR="006F3493" w:rsidRDefault="006F3493">
      <w:pPr>
        <w:rPr>
          <w:rFonts w:ascii="Times New Roman" w:eastAsia="Times New Roman" w:hAnsi="Times New Roman" w:cs="Times New Roman"/>
        </w:rPr>
      </w:pPr>
    </w:p>
    <w:p w:rsidR="006F3493" w:rsidRPr="00B84332" w:rsidRDefault="0082275A">
      <w:pPr>
        <w:rPr>
          <w:rFonts w:ascii="Times New Roman" w:eastAsia="Times New Roman" w:hAnsi="Times New Roman" w:cs="Times New Roman"/>
        </w:rPr>
      </w:pPr>
      <w:r w:rsidRPr="00B84332">
        <w:rPr>
          <w:rFonts w:ascii="Times New Roman" w:eastAsia="Times New Roman" w:hAnsi="Times New Roman" w:cs="Times New Roman"/>
        </w:rPr>
        <w:t xml:space="preserve">Title: </w:t>
      </w:r>
      <w:r w:rsidR="00C64959" w:rsidRPr="00B84332">
        <w:rPr>
          <w:rFonts w:ascii="Times New Roman" w:eastAsia="Times New Roman" w:hAnsi="Times New Roman" w:cs="Times New Roman"/>
        </w:rPr>
        <w:t>Digital agriculture and irrigation management</w:t>
      </w:r>
    </w:p>
    <w:p w:rsidR="006F3493" w:rsidRPr="00B84332" w:rsidRDefault="0082275A">
      <w:pPr>
        <w:rPr>
          <w:rFonts w:ascii="Times New Roman" w:eastAsia="Times New Roman" w:hAnsi="Times New Roman" w:cs="Times New Roman"/>
        </w:rPr>
      </w:pPr>
      <w:r w:rsidRPr="00B84332">
        <w:rPr>
          <w:rFonts w:ascii="Times New Roman" w:eastAsia="Times New Roman" w:hAnsi="Times New Roman" w:cs="Times New Roman"/>
        </w:rPr>
        <w:t>Notice: Dr. Bryan Runck</w:t>
      </w:r>
    </w:p>
    <w:p w:rsidR="006F3493" w:rsidRPr="00B84332" w:rsidRDefault="0082275A">
      <w:pPr>
        <w:rPr>
          <w:rFonts w:ascii="Times New Roman" w:eastAsia="Times New Roman" w:hAnsi="Times New Roman" w:cs="Times New Roman"/>
        </w:rPr>
      </w:pPr>
      <w:r w:rsidRPr="00B84332">
        <w:rPr>
          <w:rFonts w:ascii="Times New Roman" w:eastAsia="Times New Roman" w:hAnsi="Times New Roman" w:cs="Times New Roman"/>
        </w:rPr>
        <w:t>Author:</w:t>
      </w:r>
      <w:r w:rsidR="00C64959" w:rsidRPr="00B84332">
        <w:rPr>
          <w:rFonts w:ascii="Times New Roman" w:eastAsia="Times New Roman" w:hAnsi="Times New Roman" w:cs="Times New Roman"/>
        </w:rPr>
        <w:t xml:space="preserve"> Samikshya Subedi</w:t>
      </w:r>
    </w:p>
    <w:p w:rsidR="006F3493" w:rsidRPr="00B84332" w:rsidRDefault="0082275A">
      <w:pPr>
        <w:rPr>
          <w:rFonts w:ascii="Times New Roman" w:eastAsia="Times New Roman" w:hAnsi="Times New Roman" w:cs="Times New Roman"/>
        </w:rPr>
      </w:pPr>
      <w:r w:rsidRPr="00B84332">
        <w:rPr>
          <w:rFonts w:ascii="Times New Roman" w:eastAsia="Times New Roman" w:hAnsi="Times New Roman" w:cs="Times New Roman"/>
        </w:rPr>
        <w:t>Date:</w:t>
      </w:r>
      <w:r w:rsidR="00C64959" w:rsidRPr="00B84332">
        <w:rPr>
          <w:rFonts w:ascii="Times New Roman" w:eastAsia="Times New Roman" w:hAnsi="Times New Roman" w:cs="Times New Roman"/>
        </w:rPr>
        <w:t xml:space="preserve"> 9/28/2022</w:t>
      </w:r>
    </w:p>
    <w:p w:rsidR="006F3493" w:rsidRDefault="006F3493">
      <w:pPr>
        <w:rPr>
          <w:rFonts w:ascii="Times New Roman" w:eastAsia="Times New Roman" w:hAnsi="Times New Roman" w:cs="Times New Roman"/>
        </w:rPr>
      </w:pP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Project Repository: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&lt;if applicable </w:t>
      </w:r>
      <w:proofErr w:type="spellStart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weblink</w:t>
      </w:r>
      <w:proofErr w:type="spellEnd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to public repository&gt;</w:t>
      </w:r>
    </w:p>
    <w:p w:rsidR="0082275A" w:rsidRPr="00DC7E29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</w:rPr>
        <w:t>Time Spent:</w:t>
      </w:r>
      <w:r w:rsidR="00DC7E29"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</w:t>
      </w:r>
      <w:r w:rsidR="00DC7E29">
        <w:rPr>
          <w:rFonts w:ascii="Times New Roman" w:eastAsia="Times New Roman" w:hAnsi="Times New Roman" w:cs="Times New Roman"/>
          <w:color w:val="000000" w:themeColor="text1"/>
        </w:rPr>
        <w:t>Around 6 hours</w:t>
      </w:r>
    </w:p>
    <w:p w:rsidR="0082275A" w:rsidRDefault="0082275A">
      <w:pPr>
        <w:rPr>
          <w:rFonts w:ascii="Times New Roman" w:eastAsia="Times New Roman" w:hAnsi="Times New Roman" w:cs="Times New Roman"/>
        </w:rPr>
      </w:pPr>
    </w:p>
    <w:p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Abstract</w:t>
      </w:r>
    </w:p>
    <w:p w:rsidR="00DC7E29" w:rsidRPr="00DC7E29" w:rsidRDefault="00DC7E29" w:rsidP="00DC7E29">
      <w:pPr>
        <w:rPr>
          <w:color w:val="000000" w:themeColor="text1"/>
        </w:rPr>
      </w:pPr>
      <w:r w:rsidRPr="00DC7E29">
        <w:rPr>
          <w:rFonts w:ascii="Times New Roman" w:eastAsia="Times New Roman" w:hAnsi="Times New Roman" w:cs="Times New Roman"/>
          <w:color w:val="000000" w:themeColor="text1"/>
        </w:rPr>
        <w:t xml:space="preserve">As deep percolation is seen right away following a rain or irrigation event, precipitation and irrigation have a significant impact on the quantity and timing of nitrate </w:t>
      </w:r>
      <w:proofErr w:type="spellStart"/>
      <w:r w:rsidRPr="00DC7E29">
        <w:rPr>
          <w:rFonts w:ascii="Times New Roman" w:eastAsia="Times New Roman" w:hAnsi="Times New Roman" w:cs="Times New Roman"/>
          <w:color w:val="000000" w:themeColor="text1"/>
        </w:rPr>
        <w:t>leaching.The</w:t>
      </w:r>
      <w:proofErr w:type="spellEnd"/>
      <w:r w:rsidRPr="00DC7E29">
        <w:rPr>
          <w:rFonts w:ascii="Times New Roman" w:eastAsia="Times New Roman" w:hAnsi="Times New Roman" w:cs="Times New Roman"/>
          <w:color w:val="000000" w:themeColor="text1"/>
        </w:rPr>
        <w:t xml:space="preserve"> current weather, the amount of water in the soil, the type of crop being grown, and its stage of development all have an impact on crop wat</w:t>
      </w:r>
      <w:r>
        <w:rPr>
          <w:rFonts w:ascii="Times New Roman" w:eastAsia="Times New Roman" w:hAnsi="Times New Roman" w:cs="Times New Roman"/>
          <w:color w:val="000000" w:themeColor="text1"/>
        </w:rPr>
        <w:t>er use (Evapotranspiration ET). Sensitivity Analysis c</w:t>
      </w:r>
      <w:r w:rsidRPr="00DC7E29">
        <w:rPr>
          <w:rFonts w:ascii="Times New Roman" w:eastAsia="Times New Roman" w:hAnsi="Times New Roman" w:cs="Times New Roman"/>
          <w:color w:val="000000" w:themeColor="text1"/>
        </w:rPr>
        <w:t>omparing different data input using same model (</w:t>
      </w:r>
      <w:proofErr w:type="spellStart"/>
      <w:r w:rsidRPr="00DC7E29">
        <w:rPr>
          <w:rFonts w:ascii="Times New Roman" w:eastAsia="Times New Roman" w:hAnsi="Times New Roman" w:cs="Times New Roman"/>
          <w:color w:val="000000" w:themeColor="text1"/>
        </w:rPr>
        <w:t>Cambell</w:t>
      </w:r>
      <w:proofErr w:type="spellEnd"/>
      <w:r w:rsidRPr="00DC7E29">
        <w:rPr>
          <w:rFonts w:ascii="Times New Roman" w:eastAsia="Times New Roman" w:hAnsi="Times New Roman" w:cs="Times New Roman"/>
          <w:color w:val="000000" w:themeColor="text1"/>
        </w:rPr>
        <w:t> and GEMS).</w:t>
      </w:r>
      <w:r w:rsidRPr="00DC7E29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DC7E29">
        <w:rPr>
          <w:color w:val="000000" w:themeColor="text1"/>
        </w:rPr>
        <w:t>Evapotranspiration model evaluation and comparison</w:t>
      </w:r>
      <w:r>
        <w:rPr>
          <w:color w:val="000000" w:themeColor="text1"/>
        </w:rPr>
        <w:t xml:space="preserve"> will be done for the analysis. </w:t>
      </w:r>
    </w:p>
    <w:p w:rsidR="006F3493" w:rsidRPr="00DC7E29" w:rsidRDefault="006F3493">
      <w:pPr>
        <w:rPr>
          <w:rFonts w:ascii="Times New Roman" w:eastAsia="Times New Roman" w:hAnsi="Times New Roman" w:cs="Times New Roman"/>
          <w:color w:val="000000" w:themeColor="text1"/>
        </w:rPr>
      </w:pPr>
    </w:p>
    <w:p w:rsidR="006F3493" w:rsidRDefault="006F3493">
      <w:pPr>
        <w:rPr>
          <w:rFonts w:ascii="Times New Roman" w:eastAsia="Times New Roman" w:hAnsi="Times New Roman" w:cs="Times New Roman"/>
        </w:rPr>
      </w:pP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Problem Statement</w:t>
      </w:r>
    </w:p>
    <w:p w:rsidR="00F96E74" w:rsidRPr="00DC7E29" w:rsidRDefault="00B84332" w:rsidP="00DC7E29">
      <w:pPr>
        <w:rPr>
          <w:rFonts w:ascii="Times New Roman" w:eastAsia="Times New Roman" w:hAnsi="Times New Roman" w:cs="Times New Roman"/>
          <w:color w:val="000000" w:themeColor="text1"/>
        </w:rPr>
      </w:pPr>
      <w:r w:rsidRPr="00F5098E">
        <w:rPr>
          <w:rFonts w:ascii="Times New Roman" w:eastAsia="Times New Roman" w:hAnsi="Times New Roman" w:cs="Times New Roman"/>
          <w:color w:val="000000" w:themeColor="text1"/>
        </w:rPr>
        <w:t>Sensitivity Analysis c</w:t>
      </w:r>
      <w:r w:rsidR="00C64959" w:rsidRPr="00F5098E">
        <w:rPr>
          <w:rFonts w:ascii="Times New Roman" w:eastAsia="Times New Roman" w:hAnsi="Times New Roman" w:cs="Times New Roman"/>
          <w:color w:val="000000" w:themeColor="text1"/>
        </w:rPr>
        <w:t>omparing different data in</w:t>
      </w:r>
      <w:r w:rsidR="00F5098E" w:rsidRPr="00F5098E">
        <w:rPr>
          <w:rFonts w:ascii="Times New Roman" w:eastAsia="Times New Roman" w:hAnsi="Times New Roman" w:cs="Times New Roman"/>
          <w:color w:val="000000" w:themeColor="text1"/>
        </w:rPr>
        <w:t xml:space="preserve">put </w:t>
      </w:r>
      <w:r w:rsidR="00F5098E">
        <w:rPr>
          <w:rFonts w:ascii="Times New Roman" w:eastAsia="Times New Roman" w:hAnsi="Times New Roman" w:cs="Times New Roman"/>
          <w:color w:val="000000" w:themeColor="text1"/>
        </w:rPr>
        <w:t xml:space="preserve">using same model </w:t>
      </w:r>
      <w:proofErr w:type="spellStart"/>
      <w:r w:rsidR="00F5098E">
        <w:rPr>
          <w:rFonts w:ascii="Times New Roman" w:eastAsia="Times New Roman" w:hAnsi="Times New Roman" w:cs="Times New Roman"/>
          <w:color w:val="000000" w:themeColor="text1"/>
        </w:rPr>
        <w:t>Mohana</w:t>
      </w:r>
      <w:proofErr w:type="spellEnd"/>
      <w:r w:rsidR="00F5098E">
        <w:rPr>
          <w:rFonts w:ascii="Times New Roman" w:eastAsia="Times New Roman" w:hAnsi="Times New Roman" w:cs="Times New Roman"/>
          <w:color w:val="000000" w:themeColor="text1"/>
        </w:rPr>
        <w:t xml:space="preserve"> code python </w:t>
      </w:r>
      <w:r w:rsidR="00DC7E29">
        <w:rPr>
          <w:rFonts w:ascii="Times New Roman" w:eastAsia="Times New Roman" w:hAnsi="Times New Roman" w:cs="Times New Roman"/>
          <w:color w:val="000000" w:themeColor="text1"/>
        </w:rPr>
        <w:t>and Hargreaves-</w:t>
      </w:r>
      <w:proofErr w:type="spellStart"/>
      <w:r w:rsidR="00DC7E29">
        <w:rPr>
          <w:rFonts w:ascii="Times New Roman" w:eastAsia="Times New Roman" w:hAnsi="Times New Roman" w:cs="Times New Roman"/>
          <w:color w:val="000000" w:themeColor="text1"/>
        </w:rPr>
        <w:t>Samani</w:t>
      </w:r>
      <w:proofErr w:type="spellEnd"/>
      <w:r w:rsidR="00DC7E29">
        <w:rPr>
          <w:rFonts w:ascii="Times New Roman" w:eastAsia="Times New Roman" w:hAnsi="Times New Roman" w:cs="Times New Roman"/>
          <w:color w:val="000000" w:themeColor="text1"/>
        </w:rPr>
        <w:t xml:space="preserve"> (HS) </w:t>
      </w:r>
      <w:r w:rsidR="00F5098E" w:rsidRPr="00F5098E">
        <w:rPr>
          <w:rFonts w:ascii="Times New Roman" w:eastAsia="Times New Roman" w:hAnsi="Times New Roman" w:cs="Times New Roman"/>
          <w:color w:val="000000" w:themeColor="text1"/>
        </w:rPr>
        <w:t xml:space="preserve">(GEMS </w:t>
      </w:r>
      <w:r w:rsidR="00F5098E">
        <w:rPr>
          <w:rFonts w:ascii="Times New Roman" w:eastAsia="Times New Roman" w:hAnsi="Times New Roman" w:cs="Times New Roman"/>
          <w:color w:val="000000" w:themeColor="text1"/>
        </w:rPr>
        <w:t>and Campbell).</w:t>
      </w:r>
      <w:r w:rsidR="00F96E74" w:rsidRPr="00F96E74">
        <w:rPr>
          <w:rFonts w:ascii="Times New Roman" w:eastAsia="Times New Roman" w:hAnsi="Times New Roman" w:cs="Times New Roman"/>
          <w:color w:val="000000"/>
        </w:rPr>
        <w:t>Evapotranspiration model evaluation and comparison</w:t>
      </w:r>
    </w:p>
    <w:p w:rsidR="00F96E74" w:rsidRDefault="00F96E74" w:rsidP="00F5098E">
      <w:pPr>
        <w:rPr>
          <w:rFonts w:ascii="Times New Roman" w:eastAsia="Times New Roman" w:hAnsi="Times New Roman" w:cs="Times New Roman"/>
          <w:color w:val="000000" w:themeColor="text1"/>
        </w:rPr>
      </w:pPr>
    </w:p>
    <w:p w:rsidR="006F3493" w:rsidRPr="00CE1716" w:rsidRDefault="00CE1716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Table 1: </w:t>
      </w:r>
    </w:p>
    <w:tbl>
      <w:tblPr>
        <w:tblStyle w:val="a5"/>
        <w:tblW w:w="10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305"/>
        <w:gridCol w:w="1848"/>
        <w:gridCol w:w="3105"/>
      </w:tblGrid>
      <w:tr w:rsidR="00DC7E29" w:rsidTr="00DC7E29">
        <w:trPr>
          <w:trHeight w:val="475"/>
        </w:trPr>
        <w:tc>
          <w:tcPr>
            <w:tcW w:w="340" w:type="dxa"/>
          </w:tcPr>
          <w:p w:rsidR="00DC7E29" w:rsidRDefault="00DC7E29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:rsidR="00DC7E29" w:rsidRDefault="00DC7E29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Requirement</w:t>
            </w:r>
          </w:p>
        </w:tc>
        <w:tc>
          <w:tcPr>
            <w:tcW w:w="2382" w:type="dxa"/>
          </w:tcPr>
          <w:p w:rsidR="00DC7E29" w:rsidRDefault="00DC7E29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Defined As</w:t>
            </w:r>
          </w:p>
        </w:tc>
        <w:tc>
          <w:tcPr>
            <w:tcW w:w="1305" w:type="dxa"/>
          </w:tcPr>
          <w:p w:rsidR="00DC7E29" w:rsidRDefault="00DC7E29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Attribute Data</w:t>
            </w:r>
          </w:p>
        </w:tc>
        <w:tc>
          <w:tcPr>
            <w:tcW w:w="1848" w:type="dxa"/>
          </w:tcPr>
          <w:p w:rsidR="00DC7E29" w:rsidRDefault="00DC7E29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Dataset</w:t>
            </w:r>
          </w:p>
        </w:tc>
        <w:tc>
          <w:tcPr>
            <w:tcW w:w="3105" w:type="dxa"/>
          </w:tcPr>
          <w:p w:rsidR="00DC7E29" w:rsidRDefault="00DC7E29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Preparation</w:t>
            </w:r>
          </w:p>
        </w:tc>
      </w:tr>
      <w:tr w:rsidR="00DC7E29" w:rsidTr="00DC7E29">
        <w:trPr>
          <w:trHeight w:val="1132"/>
        </w:trPr>
        <w:tc>
          <w:tcPr>
            <w:tcW w:w="340" w:type="dxa"/>
          </w:tcPr>
          <w:p w:rsidR="00DC7E29" w:rsidRDefault="00DC7E2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:rsidR="00DC7E29" w:rsidRDefault="00DC7E29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 w:rsidRPr="00F96E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Weather Data</w:t>
            </w:r>
          </w:p>
        </w:tc>
        <w:tc>
          <w:tcPr>
            <w:tcW w:w="2382" w:type="dxa"/>
          </w:tcPr>
          <w:p w:rsidR="00DC7E29" w:rsidRDefault="00DC7E29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inputs include precipitation (P) or rainfall and irrigation (</w:t>
            </w:r>
            <w:proofErr w:type="spellStart"/>
            <w:r>
              <w:rPr>
                <w:color w:val="000000"/>
                <w:sz w:val="20"/>
                <w:szCs w:val="20"/>
              </w:rPr>
              <w:t>Irr</w:t>
            </w:r>
            <w:proofErr w:type="spellEnd"/>
            <w:r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305" w:type="dxa"/>
          </w:tcPr>
          <w:p w:rsidR="00DC7E29" w:rsidRDefault="00DC7E29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 w:rsidRPr="00BC108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Amount of precipitation</w:t>
            </w:r>
          </w:p>
        </w:tc>
        <w:tc>
          <w:tcPr>
            <w:tcW w:w="1848" w:type="dxa"/>
          </w:tcPr>
          <w:p w:rsidR="00DC7E29" w:rsidRPr="00DC7E29" w:rsidRDefault="00DC7E29" w:rsidP="00DC7E29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</w:t>
            </w:r>
            <w:r w:rsidRPr="00DC7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recipitation (P) or rainfall and irrigation (</w:t>
            </w:r>
            <w:proofErr w:type="spellStart"/>
            <w:r w:rsidRPr="00DC7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Irr</w:t>
            </w:r>
            <w:proofErr w:type="spellEnd"/>
            <w:r w:rsidRPr="00DC7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105" w:type="dxa"/>
          </w:tcPr>
          <w:p w:rsidR="00DC7E29" w:rsidRPr="00DC7E29" w:rsidRDefault="00DC7E29" w:rsidP="00DC7E29">
            <w:pPr>
              <w:spacing w:before="240" w:after="240"/>
              <w:ind w:left="720"/>
              <w:rPr>
                <w:rFonts w:ascii="Times New Roman" w:eastAsia="Times New Roman" w:hAnsi="Times New Roman" w:cs="Times New Roman"/>
              </w:rPr>
            </w:pPr>
            <w:r w:rsidRPr="00DC7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Estimate </w:t>
            </w:r>
            <w:proofErr w:type="spellStart"/>
            <w:r w:rsidRPr="00DC7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ETc</w:t>
            </w:r>
            <w:proofErr w:type="spellEnd"/>
            <w:r w:rsidRPr="00DC7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using two step approach. </w:t>
            </w:r>
            <w:proofErr w:type="spellStart"/>
            <w:r w:rsidRPr="00DC7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ETc</w:t>
            </w:r>
            <w:proofErr w:type="spellEnd"/>
            <w:r w:rsidRPr="00DC7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 w:rsidRPr="00DC7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ETref</w:t>
            </w:r>
            <w:proofErr w:type="spellEnd"/>
            <w:r w:rsidRPr="00DC7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x Kc and compare different </w:t>
            </w:r>
            <w:proofErr w:type="spellStart"/>
            <w:r w:rsidRPr="00DC7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ETref</w:t>
            </w:r>
            <w:proofErr w:type="spellEnd"/>
            <w:r w:rsidRPr="00DC7E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calculation methods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DC7E29" w:rsidRDefault="00DC7E29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 Data</w:t>
      </w: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6F3493">
        <w:tc>
          <w:tcPr>
            <w:tcW w:w="383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Link to Source</w:t>
            </w:r>
          </w:p>
        </w:tc>
      </w:tr>
      <w:tr w:rsidR="00B80754">
        <w:tc>
          <w:tcPr>
            <w:tcW w:w="383" w:type="dxa"/>
          </w:tcPr>
          <w:p w:rsidR="00B80754" w:rsidRPr="006C4161" w:rsidRDefault="00B80754" w:rsidP="00B80754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C416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952" w:type="dxa"/>
          </w:tcPr>
          <w:p w:rsidR="00B80754" w:rsidRPr="006C4161" w:rsidRDefault="00B80754" w:rsidP="00B80754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C416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GEMS gridded weather</w:t>
            </w:r>
          </w:p>
        </w:tc>
        <w:tc>
          <w:tcPr>
            <w:tcW w:w="4590" w:type="dxa"/>
          </w:tcPr>
          <w:p w:rsidR="00B80754" w:rsidRPr="006C4161" w:rsidRDefault="00B80754" w:rsidP="00B80754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C416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Evapotranspiration ET model </w:t>
            </w:r>
            <w:proofErr w:type="spellStart"/>
            <w:r w:rsidRPr="006C416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intercomparison</w:t>
            </w:r>
            <w:proofErr w:type="spellEnd"/>
            <w:r w:rsidRPr="006C416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425" w:type="dxa"/>
          </w:tcPr>
          <w:p w:rsidR="00B80754" w:rsidRDefault="00DC7E29" w:rsidP="00B80754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 w:rsidRPr="000E5EB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https://gems.umn.edu/gridding-global-agriculture</w:t>
            </w:r>
          </w:p>
        </w:tc>
      </w:tr>
      <w:tr w:rsidR="00B80754">
        <w:tc>
          <w:tcPr>
            <w:tcW w:w="383" w:type="dxa"/>
          </w:tcPr>
          <w:p w:rsidR="00B80754" w:rsidRPr="006C4161" w:rsidRDefault="00B80754" w:rsidP="00B80754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C416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952" w:type="dxa"/>
          </w:tcPr>
          <w:p w:rsidR="00B80754" w:rsidRPr="006C4161" w:rsidRDefault="00B80754" w:rsidP="00B80754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C416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Campbell Station</w:t>
            </w:r>
          </w:p>
        </w:tc>
        <w:tc>
          <w:tcPr>
            <w:tcW w:w="4590" w:type="dxa"/>
          </w:tcPr>
          <w:p w:rsidR="00B80754" w:rsidRPr="006C4161" w:rsidRDefault="00B80754" w:rsidP="00B80754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C416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ET model </w:t>
            </w:r>
            <w:proofErr w:type="spellStart"/>
            <w:r w:rsidRPr="006C416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intercomparison</w:t>
            </w:r>
            <w:proofErr w:type="spellEnd"/>
          </w:p>
        </w:tc>
        <w:tc>
          <w:tcPr>
            <w:tcW w:w="2425" w:type="dxa"/>
          </w:tcPr>
          <w:p w:rsidR="00B80754" w:rsidRPr="000E5EBC" w:rsidRDefault="00DC7E29" w:rsidP="00B80754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E5EB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https://www.campbellsci.com/automated-weather-stations</w:t>
            </w:r>
          </w:p>
        </w:tc>
      </w:tr>
    </w:tbl>
    <w:p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Pr="006C4161" w:rsidRDefault="0082275A" w:rsidP="006C416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Method</w:t>
      </w:r>
      <w:r w:rsidR="006C4161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>
            <wp:extent cx="6344292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projec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337" cy="253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93" w:rsidRPr="00F96E74" w:rsidRDefault="006F349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6F3493" w:rsidRDefault="00F96E74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 w:rsidRPr="00F96E7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Figure 1: Figure showing data flow diagram</w:t>
      </w: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C4161" w:rsidRDefault="006C4161" w:rsidP="006C4161">
      <w:pPr>
        <w:pStyle w:val="NormalWeb"/>
        <w:spacing w:before="240" w:beforeAutospacing="0" w:after="240" w:afterAutospacing="0"/>
      </w:pPr>
      <w:r>
        <w:rPr>
          <w:color w:val="000000"/>
          <w:sz w:val="20"/>
          <w:szCs w:val="20"/>
          <w:shd w:val="clear" w:color="auto" w:fill="FFFFFF"/>
        </w:rPr>
        <w:t xml:space="preserve">Estimate </w:t>
      </w:r>
      <w:proofErr w:type="spellStart"/>
      <w:r>
        <w:rPr>
          <w:color w:val="000000"/>
          <w:sz w:val="20"/>
          <w:szCs w:val="20"/>
          <w:shd w:val="clear" w:color="auto" w:fill="FFFFFF"/>
        </w:rPr>
        <w:t>ETc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using two step approach. </w:t>
      </w:r>
      <w:proofErr w:type="spellStart"/>
      <w:r>
        <w:rPr>
          <w:color w:val="000000"/>
          <w:sz w:val="20"/>
          <w:szCs w:val="20"/>
          <w:shd w:val="clear" w:color="auto" w:fill="FFFFFF"/>
        </w:rPr>
        <w:t>ETc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color w:val="000000"/>
          <w:sz w:val="20"/>
          <w:szCs w:val="20"/>
          <w:shd w:val="clear" w:color="auto" w:fill="FFFFFF"/>
        </w:rPr>
        <w:t>ETref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x Kc and compare different </w:t>
      </w:r>
      <w:proofErr w:type="spellStart"/>
      <w:r>
        <w:rPr>
          <w:color w:val="000000"/>
          <w:sz w:val="20"/>
          <w:szCs w:val="20"/>
          <w:shd w:val="clear" w:color="auto" w:fill="FFFFFF"/>
        </w:rPr>
        <w:t>ETref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calculation methods</w:t>
      </w:r>
    </w:p>
    <w:p w:rsidR="006C4161" w:rsidRDefault="006C4161" w:rsidP="006C4161">
      <w:pPr>
        <w:pStyle w:val="NormalWeb"/>
        <w:spacing w:before="240" w:beforeAutospacing="0" w:after="240" w:afterAutospacing="0"/>
      </w:pPr>
      <w:r>
        <w:rPr>
          <w:color w:val="000000"/>
          <w:sz w:val="20"/>
          <w:szCs w:val="20"/>
          <w:shd w:val="clear" w:color="auto" w:fill="FFFFFF"/>
        </w:rPr>
        <w:t xml:space="preserve">Sensitivity analysis for </w:t>
      </w:r>
      <w:proofErr w:type="spellStart"/>
      <w:r>
        <w:rPr>
          <w:color w:val="000000"/>
          <w:sz w:val="20"/>
          <w:szCs w:val="20"/>
          <w:shd w:val="clear" w:color="auto" w:fill="FFFFFF"/>
        </w:rPr>
        <w:t>ETre</w:t>
      </w:r>
      <w:r w:rsidR="00E85A4A">
        <w:rPr>
          <w:color w:val="000000"/>
          <w:sz w:val="20"/>
          <w:szCs w:val="20"/>
          <w:shd w:val="clear" w:color="auto" w:fill="FFFFFF"/>
        </w:rPr>
        <w:t>f</w:t>
      </w:r>
      <w:proofErr w:type="spellEnd"/>
      <w:r w:rsidR="000E5EBC">
        <w:rPr>
          <w:color w:val="000000"/>
          <w:sz w:val="20"/>
          <w:szCs w:val="20"/>
          <w:shd w:val="clear" w:color="auto" w:fill="FFFFFF"/>
        </w:rPr>
        <w:t xml:space="preserve"> by using </w:t>
      </w:r>
      <w:proofErr w:type="spellStart"/>
      <w:r w:rsidR="000E5EBC">
        <w:rPr>
          <w:color w:val="000000"/>
          <w:sz w:val="20"/>
          <w:szCs w:val="20"/>
          <w:shd w:val="clear" w:color="auto" w:fill="FFFFFF"/>
        </w:rPr>
        <w:t>Mohana</w:t>
      </w:r>
      <w:proofErr w:type="spellEnd"/>
      <w:r w:rsidR="000E5EBC">
        <w:rPr>
          <w:color w:val="000000"/>
          <w:sz w:val="20"/>
          <w:szCs w:val="20"/>
          <w:shd w:val="clear" w:color="auto" w:fill="FFFFFF"/>
        </w:rPr>
        <w:t xml:space="preserve"> code Python and Hargreaves-</w:t>
      </w:r>
      <w:proofErr w:type="spellStart"/>
      <w:r w:rsidR="000E5EBC">
        <w:rPr>
          <w:color w:val="000000"/>
          <w:sz w:val="20"/>
          <w:szCs w:val="20"/>
          <w:shd w:val="clear" w:color="auto" w:fill="FFFFFF"/>
        </w:rPr>
        <w:t>Somani</w:t>
      </w:r>
      <w:proofErr w:type="spellEnd"/>
      <w:r w:rsidR="000E5EBC">
        <w:rPr>
          <w:color w:val="000000"/>
          <w:sz w:val="20"/>
          <w:szCs w:val="20"/>
          <w:shd w:val="clear" w:color="auto" w:fill="FFFFFF"/>
        </w:rPr>
        <w:t xml:space="preserve"> Model and Evapotranspiration fit comparison table.</w:t>
      </w:r>
    </w:p>
    <w:p w:rsidR="00731B27" w:rsidRDefault="000E5EB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Anticipated </w:t>
      </w:r>
      <w:r w:rsidR="0082275A">
        <w:rPr>
          <w:rFonts w:ascii="Times New Roman" w:eastAsia="Times New Roman" w:hAnsi="Times New Roman" w:cs="Times New Roman"/>
          <w:b/>
        </w:rPr>
        <w:t>Results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731B27" w:rsidRDefault="00731B27">
      <w:pPr>
        <w:rPr>
          <w:rFonts w:ascii="Times New Roman" w:eastAsia="Times New Roman" w:hAnsi="Times New Roman" w:cs="Times New Roman"/>
          <w:b/>
        </w:rPr>
      </w:pPr>
    </w:p>
    <w:p w:rsidR="00731B27" w:rsidRDefault="00731B2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>
            <wp:extent cx="2264234" cy="32385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ult 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477" cy="325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27" w:rsidRDefault="00731B27">
      <w:pPr>
        <w:rPr>
          <w:rFonts w:ascii="Times New Roman" w:eastAsia="Times New Roman" w:hAnsi="Times New Roman" w:cs="Times New Roman"/>
        </w:rPr>
      </w:pPr>
      <w:r w:rsidRPr="00731B27">
        <w:rPr>
          <w:rFonts w:ascii="Times New Roman" w:eastAsia="Times New Roman" w:hAnsi="Times New Roman" w:cs="Times New Roman"/>
        </w:rPr>
        <w:lastRenderedPageBreak/>
        <w:t>Fig1: My res</w:t>
      </w:r>
      <w:r w:rsidR="000E5EBC">
        <w:rPr>
          <w:rFonts w:ascii="Times New Roman" w:eastAsia="Times New Roman" w:hAnsi="Times New Roman" w:cs="Times New Roman"/>
        </w:rPr>
        <w:t xml:space="preserve">ult will look somehow like this but will get the results after all the analysis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Kukul</w:t>
      </w:r>
      <w:proofErr w:type="spellEnd"/>
      <w:r>
        <w:rPr>
          <w:rFonts w:ascii="Times New Roman" w:eastAsia="Times New Roman" w:hAnsi="Times New Roman" w:cs="Times New Roman"/>
        </w:rPr>
        <w:t>, 2020)</w:t>
      </w:r>
      <w:r w:rsidRPr="00731B27">
        <w:rPr>
          <w:rFonts w:ascii="Times New Roman" w:eastAsia="Times New Roman" w:hAnsi="Times New Roman" w:cs="Times New Roman"/>
        </w:rPr>
        <w:t xml:space="preserve"> </w:t>
      </w:r>
    </w:p>
    <w:p w:rsidR="00731B27" w:rsidRDefault="00731B27">
      <w:pPr>
        <w:rPr>
          <w:rFonts w:ascii="Times New Roman" w:eastAsia="Times New Roman" w:hAnsi="Times New Roman" w:cs="Times New Roman"/>
        </w:rPr>
      </w:pPr>
    </w:p>
    <w:p w:rsidR="00731B27" w:rsidRPr="00731B27" w:rsidRDefault="00731B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Table 3: My result ta</w:t>
      </w:r>
      <w:r w:rsidR="000E5EBC">
        <w:rPr>
          <w:rFonts w:ascii="Times New Roman" w:eastAsia="Times New Roman" w:hAnsi="Times New Roman" w:cs="Times New Roman"/>
        </w:rPr>
        <w:t xml:space="preserve">ble will look somehow like this </w:t>
      </w:r>
      <w:r>
        <w:rPr>
          <w:rFonts w:ascii="Times New Roman" w:eastAsia="Times New Roman" w:hAnsi="Times New Roman" w:cs="Times New Roman"/>
        </w:rPr>
        <w:t xml:space="preserve">on ET </w:t>
      </w:r>
      <w:r w:rsidR="000E5EBC">
        <w:rPr>
          <w:rFonts w:ascii="Times New Roman" w:eastAsia="Times New Roman" w:hAnsi="Times New Roman" w:cs="Times New Roman"/>
        </w:rPr>
        <w:t xml:space="preserve">but will know after all the analysis 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Kukul</w:t>
      </w:r>
      <w:proofErr w:type="spellEnd"/>
      <w:r>
        <w:rPr>
          <w:rFonts w:ascii="Times New Roman" w:eastAsia="Times New Roman" w:hAnsi="Times New Roman" w:cs="Times New Roman"/>
        </w:rPr>
        <w:t>, 2020)</w:t>
      </w:r>
    </w:p>
    <w:p w:rsidR="006F3493" w:rsidRDefault="00731B2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>
            <wp:extent cx="5943600" cy="4884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EBC" w:rsidRDefault="000E5EBC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0E5EBC" w:rsidRDefault="000E5EBC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0E5EBC" w:rsidRDefault="000E5EBC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0E5EBC" w:rsidRDefault="000E5EBC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F96E74" w:rsidRDefault="0082275A" w:rsidP="00F96E7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Results Verification</w:t>
      </w:r>
    </w:p>
    <w:p w:rsidR="006F3493" w:rsidRPr="00F96E74" w:rsidRDefault="000E5EBC" w:rsidP="00F96E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</w:t>
      </w:r>
      <w:r w:rsidR="00F96E74">
        <w:rPr>
          <w:rFonts w:ascii="Times New Roman" w:eastAsia="Times New Roman" w:hAnsi="Times New Roman" w:cs="Times New Roman"/>
        </w:rPr>
        <w:t xml:space="preserve">results are accurate in </w:t>
      </w:r>
      <w:r w:rsidR="00F96E74">
        <w:rPr>
          <w:color w:val="000000"/>
        </w:rPr>
        <w:t>evaluating</w:t>
      </w:r>
      <w:r w:rsidR="00F96E74" w:rsidRPr="00F96E74">
        <w:rPr>
          <w:color w:val="000000"/>
        </w:rPr>
        <w:t xml:space="preserve"> crop evapotranspiration.</w:t>
      </w:r>
    </w:p>
    <w:p w:rsidR="006F3493" w:rsidRDefault="006F3493">
      <w:pPr>
        <w:rPr>
          <w:rFonts w:ascii="Times New Roman" w:eastAsia="Times New Roman" w:hAnsi="Times New Roman" w:cs="Times New Roman"/>
        </w:rPr>
      </w:pP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Discussion and Conclusion</w:t>
      </w: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What did you learn? How does it relate to the main problem?</w:t>
      </w: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</w:t>
      </w:r>
    </w:p>
    <w:p w:rsidR="000E5EBC" w:rsidRDefault="000E5EBC">
      <w:pPr>
        <w:rPr>
          <w:rFonts w:ascii="Times New Roman" w:eastAsia="Times New Roman" w:hAnsi="Times New Roman" w:cs="Times New Roman"/>
          <w:b/>
        </w:rPr>
      </w:pPr>
    </w:p>
    <w:p w:rsidR="000E5EBC" w:rsidRPr="000E5EBC" w:rsidRDefault="000E5EBC" w:rsidP="000E5EBC">
      <w:pPr>
        <w:rPr>
          <w:rFonts w:ascii="Times New Roman" w:eastAsia="Times New Roman" w:hAnsi="Times New Roman" w:cs="Times New Roman"/>
          <w:color w:val="000000" w:themeColor="text1"/>
        </w:rPr>
      </w:pPr>
      <w:r w:rsidRPr="000E5EBC">
        <w:rPr>
          <w:rFonts w:ascii="Times New Roman" w:eastAsia="Times New Roman" w:hAnsi="Times New Roman" w:cs="Times New Roman"/>
          <w:color w:val="000000" w:themeColor="text1"/>
        </w:rPr>
        <w:lastRenderedPageBreak/>
        <w:t>Al-</w:t>
      </w:r>
      <w:proofErr w:type="spellStart"/>
      <w:r w:rsidRPr="000E5EBC">
        <w:rPr>
          <w:rFonts w:ascii="Times New Roman" w:eastAsia="Times New Roman" w:hAnsi="Times New Roman" w:cs="Times New Roman"/>
          <w:color w:val="000000" w:themeColor="text1"/>
        </w:rPr>
        <w:t>Kaisi</w:t>
      </w:r>
      <w:proofErr w:type="spellEnd"/>
      <w:r w:rsidRPr="000E5EBC">
        <w:rPr>
          <w:rFonts w:ascii="Times New Roman" w:eastAsia="Times New Roman" w:hAnsi="Times New Roman" w:cs="Times New Roman"/>
          <w:color w:val="000000" w:themeColor="text1"/>
        </w:rPr>
        <w:t xml:space="preserve">, M. M., &amp; </w:t>
      </w:r>
      <w:proofErr w:type="spellStart"/>
      <w:r w:rsidRPr="000E5EBC">
        <w:rPr>
          <w:rFonts w:ascii="Times New Roman" w:eastAsia="Times New Roman" w:hAnsi="Times New Roman" w:cs="Times New Roman"/>
          <w:color w:val="000000" w:themeColor="text1"/>
        </w:rPr>
        <w:t>Broner</w:t>
      </w:r>
      <w:proofErr w:type="spellEnd"/>
      <w:r w:rsidRPr="000E5EBC">
        <w:rPr>
          <w:rFonts w:ascii="Times New Roman" w:eastAsia="Times New Roman" w:hAnsi="Times New Roman" w:cs="Times New Roman"/>
          <w:color w:val="000000" w:themeColor="text1"/>
        </w:rPr>
        <w:t xml:space="preserve">, I. (2009). </w:t>
      </w:r>
      <w:r w:rsidRPr="000E5EBC">
        <w:rPr>
          <w:rFonts w:ascii="Times New Roman" w:eastAsia="Times New Roman" w:hAnsi="Times New Roman" w:cs="Times New Roman"/>
          <w:iCs/>
          <w:color w:val="000000" w:themeColor="text1"/>
        </w:rPr>
        <w:t>Crop water use and growth stages</w:t>
      </w:r>
      <w:r w:rsidRPr="000E5EBC">
        <w:rPr>
          <w:rFonts w:ascii="Times New Roman" w:eastAsia="Times New Roman" w:hAnsi="Times New Roman" w:cs="Times New Roman"/>
          <w:color w:val="000000" w:themeColor="text1"/>
        </w:rPr>
        <w:t>. Colorado State University Extension Fort Collins, CO, USA.</w:t>
      </w:r>
    </w:p>
    <w:p w:rsidR="000E5EBC" w:rsidRPr="000E5EBC" w:rsidRDefault="000E5EBC" w:rsidP="000E5EBC">
      <w:pPr>
        <w:rPr>
          <w:rFonts w:ascii="Times New Roman" w:eastAsia="Times New Roman" w:hAnsi="Times New Roman" w:cs="Times New Roman"/>
          <w:color w:val="000000" w:themeColor="text1"/>
        </w:rPr>
      </w:pPr>
    </w:p>
    <w:p w:rsidR="000E5EBC" w:rsidRPr="000E5EBC" w:rsidRDefault="000E5EBC" w:rsidP="000E5EBC">
      <w:pPr>
        <w:rPr>
          <w:rFonts w:ascii="Times New Roman" w:eastAsia="Times New Roman" w:hAnsi="Times New Roman" w:cs="Times New Roman"/>
          <w:i/>
          <w:color w:val="D0CECE"/>
        </w:rPr>
      </w:pPr>
      <w:proofErr w:type="spellStart"/>
      <w:r w:rsidRPr="000E5EBC">
        <w:rPr>
          <w:rFonts w:ascii="Times New Roman" w:hAnsi="Times New Roman" w:cs="Times New Roman"/>
          <w:color w:val="222222"/>
          <w:shd w:val="clear" w:color="auto" w:fill="FFFFFF"/>
        </w:rPr>
        <w:t>Kukal</w:t>
      </w:r>
      <w:proofErr w:type="spellEnd"/>
      <w:r w:rsidRPr="000E5EBC">
        <w:rPr>
          <w:rFonts w:ascii="Times New Roman" w:hAnsi="Times New Roman" w:cs="Times New Roman"/>
          <w:color w:val="222222"/>
          <w:shd w:val="clear" w:color="auto" w:fill="FFFFFF"/>
        </w:rPr>
        <w:t xml:space="preserve">, M. S., S. Irmak, H. </w:t>
      </w:r>
      <w:proofErr w:type="spellStart"/>
      <w:r w:rsidRPr="000E5EBC">
        <w:rPr>
          <w:rFonts w:ascii="Times New Roman" w:hAnsi="Times New Roman" w:cs="Times New Roman"/>
          <w:color w:val="222222"/>
          <w:shd w:val="clear" w:color="auto" w:fill="FFFFFF"/>
        </w:rPr>
        <w:t>Walia</w:t>
      </w:r>
      <w:proofErr w:type="spellEnd"/>
      <w:r w:rsidRPr="000E5EBC">
        <w:rPr>
          <w:rFonts w:ascii="Times New Roman" w:hAnsi="Times New Roman" w:cs="Times New Roman"/>
          <w:color w:val="222222"/>
          <w:shd w:val="clear" w:color="auto" w:fill="FFFFFF"/>
        </w:rPr>
        <w:t xml:space="preserve">, and L. </w:t>
      </w:r>
      <w:proofErr w:type="spellStart"/>
      <w:r w:rsidRPr="000E5EBC">
        <w:rPr>
          <w:rFonts w:ascii="Times New Roman" w:hAnsi="Times New Roman" w:cs="Times New Roman"/>
          <w:color w:val="222222"/>
          <w:shd w:val="clear" w:color="auto" w:fill="FFFFFF"/>
        </w:rPr>
        <w:t>Odhiambo</w:t>
      </w:r>
      <w:proofErr w:type="spellEnd"/>
      <w:r w:rsidRPr="000E5EBC">
        <w:rPr>
          <w:rFonts w:ascii="Times New Roman" w:hAnsi="Times New Roman" w:cs="Times New Roman"/>
          <w:color w:val="222222"/>
          <w:shd w:val="clear" w:color="auto" w:fill="FFFFFF"/>
        </w:rPr>
        <w:t>. "</w:t>
      </w:r>
      <w:proofErr w:type="spellStart"/>
      <w:r w:rsidRPr="000E5EBC">
        <w:rPr>
          <w:rFonts w:ascii="Times New Roman" w:hAnsi="Times New Roman" w:cs="Times New Roman"/>
          <w:color w:val="222222"/>
          <w:shd w:val="clear" w:color="auto" w:fill="FFFFFF"/>
        </w:rPr>
        <w:t>Spatio</w:t>
      </w:r>
      <w:proofErr w:type="spellEnd"/>
      <w:r w:rsidRPr="000E5EBC">
        <w:rPr>
          <w:rFonts w:ascii="Times New Roman" w:hAnsi="Times New Roman" w:cs="Times New Roman"/>
          <w:color w:val="222222"/>
          <w:shd w:val="clear" w:color="auto" w:fill="FFFFFF"/>
        </w:rPr>
        <w:t>‐temporal calibration of Hargreaves‐</w:t>
      </w:r>
      <w:proofErr w:type="spellStart"/>
      <w:r w:rsidRPr="000E5EBC">
        <w:rPr>
          <w:rFonts w:ascii="Times New Roman" w:hAnsi="Times New Roman" w:cs="Times New Roman"/>
          <w:color w:val="222222"/>
          <w:shd w:val="clear" w:color="auto" w:fill="FFFFFF"/>
        </w:rPr>
        <w:t>Samani</w:t>
      </w:r>
      <w:proofErr w:type="spellEnd"/>
      <w:r w:rsidRPr="000E5EBC">
        <w:rPr>
          <w:rFonts w:ascii="Times New Roman" w:hAnsi="Times New Roman" w:cs="Times New Roman"/>
          <w:color w:val="222222"/>
          <w:shd w:val="clear" w:color="auto" w:fill="FFFFFF"/>
        </w:rPr>
        <w:t xml:space="preserve"> model to estimate reference evapotranspiration across US High Plains." </w:t>
      </w:r>
      <w:r w:rsidRPr="000E5EBC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Agronomy Journal</w:t>
      </w:r>
      <w:r w:rsidRPr="000E5EBC">
        <w:rPr>
          <w:rFonts w:ascii="Times New Roman" w:hAnsi="Times New Roman" w:cs="Times New Roman"/>
          <w:color w:val="222222"/>
          <w:shd w:val="clear" w:color="auto" w:fill="FFFFFF"/>
        </w:rPr>
        <w:t> 112, no. 5 (2020): 4232-4248.</w:t>
      </w:r>
    </w:p>
    <w:p w:rsidR="000E5EBC" w:rsidRPr="000E5EBC" w:rsidRDefault="000E5EBC" w:rsidP="000E5EBC">
      <w:pPr>
        <w:rPr>
          <w:rFonts w:ascii="Times New Roman" w:eastAsia="Times New Roman" w:hAnsi="Times New Roman" w:cs="Times New Roman"/>
          <w:color w:val="000000" w:themeColor="text1"/>
        </w:rPr>
      </w:pPr>
    </w:p>
    <w:p w:rsidR="000E5EBC" w:rsidRPr="000E5EBC" w:rsidRDefault="000E5EBC" w:rsidP="000E5EBC">
      <w:pPr>
        <w:rPr>
          <w:rFonts w:ascii="Times New Roman" w:eastAsia="Times New Roman" w:hAnsi="Times New Roman" w:cs="Times New Roman"/>
          <w:color w:val="000000" w:themeColor="text1"/>
        </w:rPr>
      </w:pPr>
      <w:r w:rsidRPr="000E5EBC">
        <w:rPr>
          <w:rFonts w:ascii="Times New Roman" w:eastAsia="Times New Roman" w:hAnsi="Times New Roman" w:cs="Times New Roman"/>
          <w:color w:val="000000"/>
        </w:rPr>
        <w:t xml:space="preserve">Li, P., Wu, J., &amp; Qian, H. (2012). Groundwater quality assessment based on rough sets attribute reduction and TOPSIS method in a semi-arid area, China. </w:t>
      </w:r>
      <w:r w:rsidRPr="000E5EBC">
        <w:rPr>
          <w:rFonts w:ascii="Times New Roman" w:eastAsia="Times New Roman" w:hAnsi="Times New Roman" w:cs="Times New Roman"/>
          <w:i/>
          <w:iCs/>
          <w:color w:val="000000"/>
        </w:rPr>
        <w:t>Environmental Monitoring and Assessment</w:t>
      </w:r>
      <w:r w:rsidRPr="000E5EBC">
        <w:rPr>
          <w:rFonts w:ascii="Times New Roman" w:eastAsia="Times New Roman" w:hAnsi="Times New Roman" w:cs="Times New Roman"/>
          <w:color w:val="000000"/>
        </w:rPr>
        <w:t xml:space="preserve">, </w:t>
      </w:r>
      <w:r w:rsidRPr="000E5EBC">
        <w:rPr>
          <w:rFonts w:ascii="Times New Roman" w:eastAsia="Times New Roman" w:hAnsi="Times New Roman" w:cs="Times New Roman"/>
          <w:i/>
          <w:iCs/>
          <w:color w:val="000000"/>
        </w:rPr>
        <w:t>184</w:t>
      </w:r>
      <w:r w:rsidRPr="000E5EBC">
        <w:rPr>
          <w:rFonts w:ascii="Times New Roman" w:eastAsia="Times New Roman" w:hAnsi="Times New Roman" w:cs="Times New Roman"/>
          <w:color w:val="000000"/>
        </w:rPr>
        <w:t>(8), 4841–4854.</w:t>
      </w:r>
    </w:p>
    <w:p w:rsidR="000E5EBC" w:rsidRPr="000E5EBC" w:rsidRDefault="000E5EBC" w:rsidP="000E5EBC">
      <w:pPr>
        <w:spacing w:before="240" w:after="240"/>
        <w:rPr>
          <w:rFonts w:ascii="Times New Roman" w:eastAsia="Times New Roman" w:hAnsi="Times New Roman" w:cs="Times New Roman"/>
        </w:rPr>
      </w:pPr>
      <w:r w:rsidRPr="000E5EBC">
        <w:rPr>
          <w:rFonts w:ascii="Times New Roman" w:eastAsia="Times New Roman" w:hAnsi="Times New Roman" w:cs="Times New Roman"/>
          <w:color w:val="000000"/>
        </w:rPr>
        <w:t xml:space="preserve">Wang, Z., Li, J., &amp; Li, Y. (2014). Simulation of nitrate leaching under varying drip system uniformities and precipitation patterns during the growing season of maize in the North China Plain. </w:t>
      </w:r>
      <w:r w:rsidRPr="000E5EBC">
        <w:rPr>
          <w:rFonts w:ascii="Times New Roman" w:eastAsia="Times New Roman" w:hAnsi="Times New Roman" w:cs="Times New Roman"/>
          <w:i/>
          <w:iCs/>
          <w:color w:val="000000"/>
        </w:rPr>
        <w:t>Agricultural Water Management</w:t>
      </w:r>
      <w:r w:rsidRPr="000E5EBC">
        <w:rPr>
          <w:rFonts w:ascii="Times New Roman" w:eastAsia="Times New Roman" w:hAnsi="Times New Roman" w:cs="Times New Roman"/>
          <w:color w:val="000000"/>
        </w:rPr>
        <w:t xml:space="preserve">, </w:t>
      </w:r>
      <w:r w:rsidRPr="000E5EBC">
        <w:rPr>
          <w:rFonts w:ascii="Times New Roman" w:eastAsia="Times New Roman" w:hAnsi="Times New Roman" w:cs="Times New Roman"/>
          <w:i/>
          <w:iCs/>
          <w:color w:val="000000"/>
        </w:rPr>
        <w:t>142</w:t>
      </w:r>
      <w:r w:rsidRPr="000E5EBC">
        <w:rPr>
          <w:rFonts w:ascii="Times New Roman" w:eastAsia="Times New Roman" w:hAnsi="Times New Roman" w:cs="Times New Roman"/>
          <w:color w:val="000000"/>
        </w:rPr>
        <w:t>, 19–28.</w:t>
      </w:r>
    </w:p>
    <w:p w:rsidR="000E5EBC" w:rsidRDefault="000E5EBC">
      <w:pPr>
        <w:rPr>
          <w:rFonts w:ascii="Times New Roman" w:eastAsia="Times New Roman" w:hAnsi="Times New Roman" w:cs="Times New Roman"/>
          <w:b/>
        </w:rPr>
      </w:pP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Self-score</w:t>
      </w: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Fill out this rubric for yourself and include it in your lab report. The same rubric will be used to generate a grade in proportion to the points assigned in the syllabus to the assignment.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6F3493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</w:tr>
      <w:tr w:rsidR="006F3493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All elements of a lab report are included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(2 points each)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: </w:t>
            </w:r>
          </w:p>
          <w:p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Title, Notice: Dr. Bryan Runck, Author, Project Repository, Date, Abstract, Problem Statement, Input Data w/ tables, Methods w/ Data, Flow Diagrams, Results, Results 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Clarity of 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Each element above is executed at a professional level so that someone can understand the goal, data, methods, results, and their validity and implications in a 5 minute reading at a cursory-level, and in a 30 minute meeting at a deep level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There is a clear connection from data to results to discussion and conclusion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(10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the method of comparison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and the result of verification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</w:tbl>
    <w:p w:rsidR="006F3493" w:rsidRDefault="006F3493">
      <w:pPr>
        <w:rPr>
          <w:rFonts w:ascii="Times New Roman" w:eastAsia="Times New Roman" w:hAnsi="Times New Roman" w:cs="Times New Roman"/>
          <w:b/>
          <w:color w:val="D9D9D9"/>
        </w:rPr>
      </w:pPr>
    </w:p>
    <w:sectPr w:rsidR="006F34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F05B0"/>
    <w:multiLevelType w:val="multilevel"/>
    <w:tmpl w:val="BD0C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A4BDA"/>
    <w:multiLevelType w:val="multilevel"/>
    <w:tmpl w:val="6B3C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21222A"/>
    <w:multiLevelType w:val="multilevel"/>
    <w:tmpl w:val="B9488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5713ED1"/>
    <w:multiLevelType w:val="multilevel"/>
    <w:tmpl w:val="3250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93"/>
    <w:rsid w:val="000E5EBC"/>
    <w:rsid w:val="002B23A8"/>
    <w:rsid w:val="006C4161"/>
    <w:rsid w:val="006F3493"/>
    <w:rsid w:val="00731B27"/>
    <w:rsid w:val="0082275A"/>
    <w:rsid w:val="00B80754"/>
    <w:rsid w:val="00B84332"/>
    <w:rsid w:val="00BC1085"/>
    <w:rsid w:val="00C64959"/>
    <w:rsid w:val="00CE1716"/>
    <w:rsid w:val="00DC7E29"/>
    <w:rsid w:val="00E85A4A"/>
    <w:rsid w:val="00F5098E"/>
    <w:rsid w:val="00F9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AA85"/>
  <w15:docId w15:val="{16007B20-0113-4F92-9684-55BF526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6C41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AMUW2mXvqfNddD7V/MtaxbwzHX6mZPUBlUtV3zNYoaSv4O5/P8a14uyK2kqXCd0FP14XtPXHPuuKKNSxpVYoSJcBSgzzq8tHh0/250x/Xom9hqolmU5j9X0=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Samikshya Subedi</cp:lastModifiedBy>
  <cp:revision>2</cp:revision>
  <dcterms:created xsi:type="dcterms:W3CDTF">2022-09-29T04:02:00Z</dcterms:created>
  <dcterms:modified xsi:type="dcterms:W3CDTF">2022-09-29T04:02:00Z</dcterms:modified>
</cp:coreProperties>
</file>