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128F" w:rsidRDefault="00520B6B">
      <w:r>
        <w:t xml:space="preserve">Gladys </w:t>
      </w:r>
      <w:proofErr w:type="spellStart"/>
      <w:r>
        <w:t>Semrani</w:t>
      </w:r>
      <w:proofErr w:type="spellEnd"/>
    </w:p>
    <w:p w:rsidR="00520B6B" w:rsidRDefault="00520B6B">
      <w:r>
        <w:t>29-09-1958</w:t>
      </w:r>
    </w:p>
    <w:p w:rsidR="00520B6B" w:rsidRDefault="00520B6B"/>
    <w:p w:rsidR="00520B6B" w:rsidRDefault="00520B6B">
      <w:r>
        <w:t xml:space="preserve">PMH/PSH: </w:t>
      </w:r>
      <w:r w:rsidR="005B1637">
        <w:t>Inguinal hernia, abdominal surgery for ovarian cysts that was complicated, HTN, DLD</w:t>
      </w:r>
    </w:p>
    <w:p w:rsidR="005B1637" w:rsidRDefault="005B1637">
      <w:r>
        <w:t xml:space="preserve">Meds: </w:t>
      </w:r>
      <w:proofErr w:type="spellStart"/>
      <w:r>
        <w:t>Sinlip</w:t>
      </w:r>
      <w:proofErr w:type="spellEnd"/>
      <w:r>
        <w:t xml:space="preserve">, </w:t>
      </w:r>
      <w:proofErr w:type="spellStart"/>
      <w:r>
        <w:t>twynsta</w:t>
      </w:r>
      <w:proofErr w:type="spellEnd"/>
      <w:r>
        <w:t xml:space="preserve">, </w:t>
      </w:r>
      <w:proofErr w:type="spellStart"/>
      <w:r>
        <w:t>lipanthyl</w:t>
      </w:r>
      <w:proofErr w:type="spellEnd"/>
    </w:p>
    <w:p w:rsidR="005B1637" w:rsidRDefault="005B1637">
      <w:r>
        <w:t>NKDA</w:t>
      </w:r>
    </w:p>
    <w:p w:rsidR="00520B6B" w:rsidRDefault="005B1637">
      <w:proofErr w:type="gramStart"/>
      <w:r>
        <w:t>Non smoker</w:t>
      </w:r>
      <w:proofErr w:type="gramEnd"/>
    </w:p>
    <w:p w:rsidR="005B1637" w:rsidRDefault="005B1637">
      <w:r>
        <w:t>Alcohol socially</w:t>
      </w:r>
    </w:p>
    <w:p w:rsidR="00520B6B" w:rsidRDefault="00520B6B"/>
    <w:p w:rsidR="00520B6B" w:rsidRDefault="00520B6B">
      <w:r>
        <w:t>3</w:t>
      </w:r>
      <w:r w:rsidR="005B1637">
        <w:t>-</w:t>
      </w:r>
      <w:r>
        <w:t>month history of cough. At some point she was treated for a URI. It didn’t change. She was diagnosed with some unknown allergies and was given antihistamines and Nasacort without any changes. The cough is mostly dry. She doesn’t have heartburn but a long time ago she was diagnosed with GERD.</w:t>
      </w:r>
    </w:p>
    <w:p w:rsidR="00520B6B" w:rsidRDefault="00520B6B">
      <w:r>
        <w:t xml:space="preserve">She wakes up with a slight hoarse voice and it gets worse during the day. </w:t>
      </w:r>
    </w:p>
    <w:p w:rsidR="00520B6B" w:rsidRDefault="00520B6B">
      <w:r>
        <w:t>No family history of asthma.</w:t>
      </w:r>
    </w:p>
    <w:p w:rsidR="0004131D" w:rsidRDefault="0004131D">
      <w:r>
        <w:t>Drinks one coffee in the morning.</w:t>
      </w:r>
    </w:p>
    <w:p w:rsidR="0004131D" w:rsidRDefault="0004131D">
      <w:bookmarkStart w:id="0" w:name="_GoBack"/>
      <w:bookmarkEnd w:id="0"/>
    </w:p>
    <w:p w:rsidR="00262C9B" w:rsidRDefault="0004131D">
      <w:r>
        <w:t>On exam:</w:t>
      </w:r>
    </w:p>
    <w:p w:rsidR="0004131D" w:rsidRDefault="0004131D">
      <w:r>
        <w:t>IT hypertrophy</w:t>
      </w:r>
    </w:p>
    <w:sectPr w:rsidR="00041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6B"/>
    <w:rsid w:val="0004131D"/>
    <w:rsid w:val="00262C9B"/>
    <w:rsid w:val="00520B6B"/>
    <w:rsid w:val="005B1637"/>
    <w:rsid w:val="009C010F"/>
    <w:rsid w:val="00C35093"/>
    <w:rsid w:val="00C726A2"/>
    <w:rsid w:val="00D95A94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4928"/>
  <w15:chartTrackingRefBased/>
  <w15:docId w15:val="{E2936746-1DB4-4430-81F6-A01C7AA33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2019-01-25T08:59:00Z</dcterms:created>
  <dcterms:modified xsi:type="dcterms:W3CDTF">2019-01-25T10:09:00Z</dcterms:modified>
</cp:coreProperties>
</file>