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2082" w:rsidRDefault="00657427">
      <w:r>
        <w:t>Jad Nasr</w:t>
      </w:r>
    </w:p>
    <w:p w:rsidR="00657427" w:rsidRDefault="00657427">
      <w:r>
        <w:t>21-9-2004</w:t>
      </w:r>
    </w:p>
    <w:p w:rsidR="00657427" w:rsidRDefault="00657427"/>
    <w:p w:rsidR="00657427" w:rsidRDefault="00657427"/>
    <w:p w:rsidR="00657427" w:rsidRDefault="00657427">
      <w:r>
        <w:t>PMH/PSH: none</w:t>
      </w:r>
    </w:p>
    <w:p w:rsidR="00657427" w:rsidRDefault="00657427">
      <w:r>
        <w:t>Meds: none</w:t>
      </w:r>
    </w:p>
    <w:p w:rsidR="00657427" w:rsidRDefault="00657427">
      <w:r>
        <w:t>NKDA</w:t>
      </w:r>
    </w:p>
    <w:p w:rsidR="00657427" w:rsidRDefault="00657427">
      <w:r>
        <w:t>Non Smoker</w:t>
      </w:r>
    </w:p>
    <w:p w:rsidR="00657427" w:rsidRDefault="00657427">
      <w:r>
        <w:t>No Alcohol</w:t>
      </w:r>
    </w:p>
    <w:p w:rsidR="00657427" w:rsidRDefault="00657427"/>
    <w:p w:rsidR="00657427" w:rsidRDefault="00657427">
      <w:r>
        <w:t>One week ago, a heavy stone fell on his head. No LOC. He had a nausea with rotatory vertigo. A CT scan was done showing no abnormalities.</w:t>
      </w:r>
    </w:p>
    <w:p w:rsidR="00657427" w:rsidRDefault="00657427">
      <w:r>
        <w:t xml:space="preserve">No bloody otorrhea. No hearing loss. He does have tinnitus. He didn’t take any medications. </w:t>
      </w:r>
    </w:p>
    <w:p w:rsidR="00657427" w:rsidRDefault="00657427">
      <w:r>
        <w:t xml:space="preserve">Now the vertigo happens when he wakes up and last a few seconds. </w:t>
      </w:r>
    </w:p>
    <w:p w:rsidR="00657427" w:rsidRDefault="00657427">
      <w:r>
        <w:t>No blurry vision.</w:t>
      </w:r>
    </w:p>
    <w:p w:rsidR="00657427" w:rsidRDefault="00657427"/>
    <w:p w:rsidR="00657427" w:rsidRDefault="00657427"/>
    <w:p w:rsidR="00657427" w:rsidRDefault="00657427">
      <w:r>
        <w:t>On exam:</w:t>
      </w:r>
    </w:p>
    <w:p w:rsidR="00657427" w:rsidRDefault="00320210">
      <w:r>
        <w:t>No abnormalities</w:t>
      </w:r>
    </w:p>
    <w:p w:rsidR="00320210" w:rsidRDefault="00320210">
      <w:r>
        <w:t>Dix-Hallpike negative</w:t>
      </w:r>
    </w:p>
    <w:p w:rsidR="00320210" w:rsidRDefault="00320210">
      <w:r>
        <w:t>Romberg Negative</w:t>
      </w:r>
    </w:p>
    <w:p w:rsidR="00320210" w:rsidRDefault="00320210">
      <w:r>
        <w:t>Fukuda negative</w:t>
      </w:r>
    </w:p>
    <w:p w:rsidR="00320210" w:rsidRDefault="00320210"/>
    <w:p w:rsidR="00320210" w:rsidRDefault="001412C2">
      <w:r>
        <w:t>Will wait for now. Maybe MRI in a week.</w:t>
      </w:r>
      <w:bookmarkStart w:id="0" w:name="_GoBack"/>
      <w:bookmarkEnd w:id="0"/>
    </w:p>
    <w:sectPr w:rsidR="00320210" w:rsidSect="00394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427"/>
    <w:rsid w:val="001412C2"/>
    <w:rsid w:val="001A1773"/>
    <w:rsid w:val="00320210"/>
    <w:rsid w:val="00353976"/>
    <w:rsid w:val="00394DAE"/>
    <w:rsid w:val="00657427"/>
    <w:rsid w:val="0066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AAACB"/>
  <w14:defaultImageDpi w14:val="32767"/>
  <w15:chartTrackingRefBased/>
  <w15:docId w15:val="{61800827-3E57-F74D-A460-DF96DB47E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Roula Merheb</dc:creator>
  <cp:keywords/>
  <dc:description/>
  <cp:lastModifiedBy>Roula Merheb</cp:lastModifiedBy>
  <cp:revision>2</cp:revision>
  <dcterms:created xsi:type="dcterms:W3CDTF">2019-02-09T08:39:00Z</dcterms:created>
  <dcterms:modified xsi:type="dcterms:W3CDTF">2019-02-09T09:49:00Z</dcterms:modified>
</cp:coreProperties>
</file>