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DBAE70" w14:textId="77777777" w:rsidR="00C06BE5" w:rsidRDefault="00C06BE5" w:rsidP="00C06BE5">
      <w:r>
        <w:rPr>
          <w:rStyle w:val="wacimagecontainer"/>
          <w:rFonts w:ascii="Segoe UI" w:hAnsi="Segoe UI" w:cs="Segoe UI"/>
          <w:noProof/>
          <w:color w:val="000000"/>
          <w:sz w:val="18"/>
          <w:szCs w:val="18"/>
          <w:shd w:val="clear" w:color="auto" w:fill="FFFFFF"/>
        </w:rPr>
        <w:drawing>
          <wp:inline distT="0" distB="0" distL="0" distR="0" wp14:anchorId="0DE5CBD6" wp14:editId="77188C50">
            <wp:extent cx="5400040" cy="1184275"/>
            <wp:effectExtent l="0" t="0" r="0" b="0"/>
            <wp:docPr id="1764844086" name="Imagen 1" descr="Interfaz de usuario gráfica, Text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nterfaz de usuario gráfica, Texto&#10;&#10;Descripción generada automáticamente con confianza media"/>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400040" cy="1184275"/>
                    </a:xfrm>
                    <a:prstGeom prst="rect">
                      <a:avLst/>
                    </a:prstGeom>
                    <a:noFill/>
                    <a:ln>
                      <a:noFill/>
                    </a:ln>
                  </pic:spPr>
                </pic:pic>
              </a:graphicData>
            </a:graphic>
          </wp:inline>
        </w:drawing>
      </w:r>
      <w:r>
        <w:rPr>
          <w:rFonts w:ascii="Calibri" w:hAnsi="Calibri" w:cs="Calibri"/>
          <w:color w:val="000000"/>
          <w:shd w:val="clear" w:color="auto" w:fill="FFFFFF"/>
        </w:rPr>
        <w:br/>
      </w:r>
    </w:p>
    <w:p w14:paraId="6FBFFFDC" w14:textId="77777777" w:rsidR="00C06BE5" w:rsidRDefault="00C06BE5" w:rsidP="00C06BE5"/>
    <w:p w14:paraId="33C7A0D2" w14:textId="77777777" w:rsidR="00C06BE5" w:rsidRDefault="00C06BE5" w:rsidP="00C06BE5">
      <w:r>
        <w:rPr>
          <w:rStyle w:val="wacimagecontainer"/>
          <w:noProof/>
        </w:rPr>
        <w:drawing>
          <wp:inline distT="0" distB="0" distL="0" distR="0" wp14:anchorId="25D39F27" wp14:editId="428D73A9">
            <wp:extent cx="3687502" cy="1876425"/>
            <wp:effectExtent l="0" t="0" r="0" b="0"/>
            <wp:docPr id="213615364" name="Imagen 3" descr="For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95000" cy="1880240"/>
                    </a:xfrm>
                    <a:prstGeom prst="rect">
                      <a:avLst/>
                    </a:prstGeom>
                    <a:noFill/>
                    <a:ln>
                      <a:noFill/>
                    </a:ln>
                  </pic:spPr>
                </pic:pic>
              </a:graphicData>
            </a:graphic>
          </wp:inline>
        </w:drawing>
      </w:r>
      <w:r>
        <w:rPr>
          <w:rStyle w:val="wacimagecontainer"/>
          <w:noProof/>
        </w:rPr>
        <w:drawing>
          <wp:inline distT="0" distB="0" distL="0" distR="0" wp14:anchorId="479AE1BA" wp14:editId="1BD2736A">
            <wp:extent cx="1647825" cy="1962150"/>
            <wp:effectExtent l="0" t="0" r="0" b="0"/>
            <wp:docPr id="1161854761" name="Imagen 2" descr="Imagen que contiene 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n que contiene Logotipo&#10;&#10;Descripción generada automáticamen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1962150"/>
                    </a:xfrm>
                    <a:prstGeom prst="rect">
                      <a:avLst/>
                    </a:prstGeom>
                    <a:noFill/>
                    <a:ln>
                      <a:noFill/>
                    </a:ln>
                  </pic:spPr>
                </pic:pic>
              </a:graphicData>
            </a:graphic>
          </wp:inline>
        </w:drawing>
      </w:r>
    </w:p>
    <w:p w14:paraId="0C71628C" w14:textId="77777777" w:rsidR="00C06BE5" w:rsidRDefault="00C06BE5" w:rsidP="00C06BE5"/>
    <w:p w14:paraId="74DE488F" w14:textId="5A9FC2BF" w:rsidR="00C06BE5" w:rsidRDefault="00C06BE5" w:rsidP="00C06BE5">
      <w:r w:rsidRPr="00B13DEB">
        <w:rPr>
          <w:b/>
          <w:bCs/>
          <w:sz w:val="32"/>
          <w:szCs w:val="32"/>
        </w:rPr>
        <w:t>TFG DEL GRADO EN INGENIERIA INFORMÁTICA</w:t>
      </w:r>
      <w:r>
        <w:t xml:space="preserve">: </w:t>
      </w:r>
      <w:r w:rsidRPr="00C06BE5">
        <w:rPr>
          <w:b/>
          <w:bCs/>
          <w:sz w:val="28"/>
          <w:szCs w:val="28"/>
          <w:u w:val="single"/>
        </w:rPr>
        <w:t>TEL</w:t>
      </w:r>
      <w:r w:rsidR="00E309BB">
        <w:rPr>
          <w:b/>
          <w:bCs/>
          <w:sz w:val="28"/>
          <w:szCs w:val="28"/>
          <w:u w:val="single"/>
        </w:rPr>
        <w:t>E</w:t>
      </w:r>
      <w:r w:rsidRPr="00C06BE5">
        <w:rPr>
          <w:b/>
          <w:bCs/>
          <w:sz w:val="28"/>
          <w:szCs w:val="28"/>
          <w:u w:val="single"/>
        </w:rPr>
        <w:t>VOT</w:t>
      </w:r>
      <w:r w:rsidR="00E309BB">
        <w:rPr>
          <w:b/>
          <w:bCs/>
          <w:sz w:val="28"/>
          <w:szCs w:val="28"/>
          <w:u w:val="single"/>
        </w:rPr>
        <w:t>APP</w:t>
      </w:r>
      <w:r>
        <w:rPr>
          <w:sz w:val="28"/>
          <w:szCs w:val="28"/>
        </w:rPr>
        <w:t xml:space="preserve"> </w:t>
      </w:r>
      <w:r w:rsidRPr="00F80B2B">
        <w:rPr>
          <w:sz w:val="28"/>
          <w:szCs w:val="28"/>
        </w:rPr>
        <w:t>(</w:t>
      </w:r>
      <w:r>
        <w:rPr>
          <w:sz w:val="28"/>
          <w:szCs w:val="28"/>
        </w:rPr>
        <w:t>SISTEMA DE VOTACION TELEMATICA CERTIFICADA</w:t>
      </w:r>
      <w:r w:rsidRPr="00F80B2B">
        <w:rPr>
          <w:sz w:val="28"/>
          <w:szCs w:val="28"/>
        </w:rPr>
        <w:t>)</w:t>
      </w:r>
    </w:p>
    <w:p w14:paraId="0E927C88" w14:textId="77777777" w:rsidR="00C06BE5" w:rsidRDefault="00C06BE5" w:rsidP="00C06BE5"/>
    <w:p w14:paraId="24C01425" w14:textId="77777777" w:rsidR="00C06BE5" w:rsidRDefault="00C06BE5" w:rsidP="00C06BE5"/>
    <w:p w14:paraId="77D1A5C1" w14:textId="77777777" w:rsidR="00C06BE5" w:rsidRDefault="00C06BE5" w:rsidP="00C06BE5"/>
    <w:p w14:paraId="40D0E6E8" w14:textId="77777777" w:rsidR="00C06BE5" w:rsidRDefault="00C06BE5" w:rsidP="00C06BE5"/>
    <w:p w14:paraId="29372D9F" w14:textId="77777777" w:rsidR="00C06BE5" w:rsidRDefault="00C06BE5" w:rsidP="00C06BE5">
      <w:r>
        <w:t>PRESENTADO POR: SAMIR ALONSO GARCÍA</w:t>
      </w:r>
    </w:p>
    <w:p w14:paraId="44DDF059" w14:textId="77777777" w:rsidR="00C06BE5" w:rsidRDefault="00C06BE5" w:rsidP="00C06BE5"/>
    <w:p w14:paraId="115A5A08" w14:textId="77777777" w:rsidR="00C06BE5" w:rsidRDefault="00C06BE5" w:rsidP="00C06BE5"/>
    <w:p w14:paraId="523C9443" w14:textId="77777777" w:rsidR="00C06BE5" w:rsidRPr="008444D4" w:rsidRDefault="00C06BE5" w:rsidP="00C06BE5">
      <w:pPr>
        <w:pStyle w:val="paragraph"/>
        <w:spacing w:before="0" w:beforeAutospacing="0" w:after="0" w:afterAutospacing="0"/>
        <w:jc w:val="center"/>
        <w:textAlignment w:val="baseline"/>
        <w:rPr>
          <w:rFonts w:ascii="Calibri" w:hAnsi="Calibri" w:cs="Calibri"/>
          <w:sz w:val="18"/>
          <w:szCs w:val="18"/>
        </w:rPr>
      </w:pPr>
      <w:r w:rsidRPr="008444D4">
        <w:rPr>
          <w:rStyle w:val="normaltextrun"/>
          <w:rFonts w:ascii="Calibri" w:eastAsiaTheme="majorEastAsia" w:hAnsi="Calibri" w:cs="Calibri"/>
          <w:sz w:val="36"/>
          <w:szCs w:val="36"/>
        </w:rPr>
        <w:t>en Burgos el 14 febrero de 2024</w:t>
      </w:r>
      <w:r w:rsidRPr="008444D4">
        <w:rPr>
          <w:rStyle w:val="eop"/>
          <w:rFonts w:ascii="Calibri" w:hAnsi="Calibri" w:cs="Calibri"/>
          <w:sz w:val="36"/>
          <w:szCs w:val="36"/>
        </w:rPr>
        <w:t> </w:t>
      </w:r>
    </w:p>
    <w:p w14:paraId="7910A062" w14:textId="33DE5E3C" w:rsidR="00C06BE5" w:rsidRDefault="00C06BE5" w:rsidP="00C06BE5">
      <w:pPr>
        <w:pStyle w:val="paragraph"/>
        <w:spacing w:before="0" w:beforeAutospacing="0" w:after="0" w:afterAutospacing="0"/>
        <w:jc w:val="center"/>
        <w:textAlignment w:val="baseline"/>
        <w:rPr>
          <w:rStyle w:val="normaltextrun"/>
          <w:rFonts w:ascii="Calibri" w:eastAsiaTheme="majorEastAsia" w:hAnsi="Calibri" w:cs="Calibri"/>
          <w:sz w:val="36"/>
          <w:szCs w:val="36"/>
        </w:rPr>
      </w:pPr>
      <w:r w:rsidRPr="008444D4">
        <w:rPr>
          <w:rStyle w:val="normaltextrun"/>
          <w:rFonts w:ascii="Calibri" w:eastAsiaTheme="majorEastAsia" w:hAnsi="Calibri" w:cs="Calibri"/>
          <w:sz w:val="36"/>
          <w:szCs w:val="36"/>
        </w:rPr>
        <w:t xml:space="preserve">Tutor D. </w:t>
      </w:r>
      <w:r>
        <w:rPr>
          <w:rStyle w:val="normaltextrun"/>
          <w:rFonts w:ascii="Calibri" w:eastAsiaTheme="majorEastAsia" w:hAnsi="Calibri" w:cs="Calibri"/>
          <w:sz w:val="36"/>
          <w:szCs w:val="36"/>
        </w:rPr>
        <w:t>Carlos Pardo Aguilar</w:t>
      </w:r>
    </w:p>
    <w:p w14:paraId="126CFA7F" w14:textId="77777777" w:rsidR="00E309BB" w:rsidRDefault="00C06BE5" w:rsidP="00E309BB">
      <w:pPr>
        <w:pStyle w:val="Ttulo1"/>
        <w:rPr>
          <w:rStyle w:val="normaltextrun"/>
          <w:rFonts w:ascii="Calibri" w:hAnsi="Calibri" w:cs="Calibri"/>
          <w:sz w:val="36"/>
          <w:szCs w:val="36"/>
        </w:rPr>
      </w:pPr>
      <w:r>
        <w:rPr>
          <w:rStyle w:val="normaltextrun"/>
          <w:rFonts w:ascii="Calibri" w:hAnsi="Calibri" w:cs="Calibri"/>
          <w:sz w:val="36"/>
          <w:szCs w:val="36"/>
        </w:rPr>
        <w:br w:type="page"/>
      </w:r>
      <w:bookmarkStart w:id="0" w:name="_Toc203467655"/>
      <w:r w:rsidR="00E309BB">
        <w:rPr>
          <w:rStyle w:val="normaltextrun"/>
          <w:rFonts w:ascii="Calibri" w:hAnsi="Calibri" w:cs="Calibri"/>
          <w:sz w:val="36"/>
          <w:szCs w:val="36"/>
        </w:rPr>
        <w:lastRenderedPageBreak/>
        <w:t>RESUMEN Y PALABRAS CLAVE</w:t>
      </w:r>
      <w:bookmarkEnd w:id="0"/>
    </w:p>
    <w:p w14:paraId="65B72FEA" w14:textId="7FA6A7B5" w:rsidR="00B04DBA" w:rsidRDefault="00B04DBA" w:rsidP="00B04DBA">
      <w:pPr>
        <w:pStyle w:val="Ttulo3"/>
      </w:pPr>
      <w:bookmarkStart w:id="1" w:name="_Toc203467656"/>
      <w:r>
        <w:t>RESUMEN</w:t>
      </w:r>
      <w:bookmarkEnd w:id="1"/>
    </w:p>
    <w:p w14:paraId="45397396" w14:textId="77777777" w:rsidR="00B04DBA" w:rsidRPr="00B04DBA" w:rsidRDefault="00B04DBA" w:rsidP="00B04DBA"/>
    <w:p w14:paraId="34C6F9A4" w14:textId="7B5AE342" w:rsidR="00374447" w:rsidRDefault="00374447" w:rsidP="00374447">
      <w:pPr>
        <w:rPr>
          <w:rStyle w:val="normaltextrun"/>
          <w:rFonts w:ascii="Calibri" w:eastAsiaTheme="majorEastAsia" w:hAnsi="Calibri" w:cs="Calibri"/>
          <w:sz w:val="36"/>
          <w:szCs w:val="36"/>
        </w:rPr>
      </w:pPr>
      <w:r>
        <w:rPr>
          <w:rStyle w:val="normaltextrun"/>
          <w:rFonts w:ascii="Calibri" w:eastAsiaTheme="majorEastAsia" w:hAnsi="Calibri" w:cs="Calibri"/>
          <w:sz w:val="36"/>
          <w:szCs w:val="36"/>
        </w:rPr>
        <w:t>Proyecto Final de Grado consistente en una aplicación web que gestione procesos de votación definidos internamente</w:t>
      </w:r>
      <w:r w:rsidR="00074760">
        <w:rPr>
          <w:rStyle w:val="normaltextrun"/>
          <w:rFonts w:ascii="Calibri" w:eastAsiaTheme="majorEastAsia" w:hAnsi="Calibri" w:cs="Calibri"/>
          <w:sz w:val="36"/>
          <w:szCs w:val="36"/>
        </w:rPr>
        <w:t xml:space="preserve"> acordes a</w:t>
      </w:r>
      <w:r>
        <w:rPr>
          <w:rStyle w:val="normaltextrun"/>
          <w:rFonts w:ascii="Calibri" w:eastAsiaTheme="majorEastAsia" w:hAnsi="Calibri" w:cs="Calibri"/>
          <w:sz w:val="36"/>
          <w:szCs w:val="36"/>
        </w:rPr>
        <w:t xml:space="preserve"> sus bases</w:t>
      </w:r>
      <w:r w:rsidR="00074760">
        <w:rPr>
          <w:rStyle w:val="normaltextrun"/>
          <w:rFonts w:ascii="Calibri" w:eastAsiaTheme="majorEastAsia" w:hAnsi="Calibri" w:cs="Calibri"/>
          <w:sz w:val="36"/>
          <w:szCs w:val="36"/>
        </w:rPr>
        <w:t xml:space="preserve"> de votación</w:t>
      </w:r>
      <w:r>
        <w:rPr>
          <w:rStyle w:val="normaltextrun"/>
          <w:rFonts w:ascii="Calibri" w:eastAsiaTheme="majorEastAsia" w:hAnsi="Calibri" w:cs="Calibri"/>
          <w:sz w:val="36"/>
          <w:szCs w:val="36"/>
        </w:rPr>
        <w:t>, englobando todas las fases de una votación: publicación de censos</w:t>
      </w:r>
      <w:r w:rsidR="00074760">
        <w:rPr>
          <w:rStyle w:val="normaltextrun"/>
          <w:rFonts w:ascii="Calibri" w:eastAsiaTheme="majorEastAsia" w:hAnsi="Calibri" w:cs="Calibri"/>
          <w:sz w:val="36"/>
          <w:szCs w:val="36"/>
        </w:rPr>
        <w:t xml:space="preserve">, alegaciones, votaciones y posteriores recuentos. </w:t>
      </w:r>
    </w:p>
    <w:p w14:paraId="1F8AFBBB" w14:textId="77777777" w:rsidR="00374447" w:rsidRDefault="00374447" w:rsidP="00374447">
      <w:pPr>
        <w:rPr>
          <w:rStyle w:val="normaltextrun"/>
          <w:rFonts w:ascii="Calibri" w:eastAsiaTheme="majorEastAsia" w:hAnsi="Calibri" w:cs="Calibri"/>
          <w:sz w:val="36"/>
          <w:szCs w:val="36"/>
        </w:rPr>
      </w:pPr>
    </w:p>
    <w:p w14:paraId="2BE25241" w14:textId="77777777" w:rsidR="00374447" w:rsidRDefault="00374447" w:rsidP="00374447">
      <w:pPr>
        <w:rPr>
          <w:rStyle w:val="normaltextrun"/>
          <w:rFonts w:ascii="Calibri" w:eastAsiaTheme="majorEastAsia" w:hAnsi="Calibri" w:cs="Calibri"/>
          <w:sz w:val="36"/>
          <w:szCs w:val="36"/>
        </w:rPr>
      </w:pPr>
    </w:p>
    <w:p w14:paraId="1B06358E" w14:textId="77777777" w:rsidR="00374447" w:rsidRDefault="00374447" w:rsidP="00374447">
      <w:pPr>
        <w:pStyle w:val="Ttulo3"/>
        <w:rPr>
          <w:rStyle w:val="normaltextrun"/>
          <w:rFonts w:ascii="Calibri" w:hAnsi="Calibri" w:cs="Calibri"/>
          <w:sz w:val="36"/>
          <w:szCs w:val="36"/>
        </w:rPr>
      </w:pPr>
      <w:bookmarkStart w:id="2" w:name="_Toc203467657"/>
      <w:r>
        <w:rPr>
          <w:rStyle w:val="normaltextrun"/>
          <w:rFonts w:ascii="Calibri" w:hAnsi="Calibri" w:cs="Calibri"/>
          <w:sz w:val="36"/>
          <w:szCs w:val="36"/>
        </w:rPr>
        <w:t>Palabras clave:</w:t>
      </w:r>
      <w:bookmarkEnd w:id="2"/>
    </w:p>
    <w:p w14:paraId="74D1FC5C" w14:textId="7661EC9E" w:rsidR="00E309BB" w:rsidRDefault="00374447" w:rsidP="00374447">
      <w:pPr>
        <w:rPr>
          <w:rStyle w:val="normaltextrun"/>
          <w:rFonts w:ascii="Calibri" w:eastAsiaTheme="majorEastAsia" w:hAnsi="Calibri" w:cs="Calibri"/>
          <w:sz w:val="36"/>
          <w:szCs w:val="36"/>
        </w:rPr>
      </w:pPr>
      <w:r>
        <w:rPr>
          <w:rStyle w:val="normaltextrun"/>
          <w:rFonts w:ascii="Calibri" w:eastAsiaTheme="majorEastAsia" w:hAnsi="Calibri" w:cs="Calibri"/>
          <w:sz w:val="36"/>
          <w:szCs w:val="36"/>
        </w:rPr>
        <w:t>Aplicación web, Votación Electrónica, Certificados, Python</w:t>
      </w:r>
      <w:r w:rsidR="007E334A">
        <w:rPr>
          <w:rStyle w:val="normaltextrun"/>
          <w:rFonts w:ascii="Calibri" w:eastAsiaTheme="majorEastAsia" w:hAnsi="Calibri" w:cs="Calibri"/>
          <w:sz w:val="36"/>
          <w:szCs w:val="36"/>
        </w:rPr>
        <w:t>, Django</w:t>
      </w:r>
      <w:r w:rsidR="00E309BB">
        <w:rPr>
          <w:rStyle w:val="normaltextrun"/>
          <w:rFonts w:ascii="Calibri" w:eastAsiaTheme="majorEastAsia" w:hAnsi="Calibri" w:cs="Calibri"/>
          <w:sz w:val="36"/>
          <w:szCs w:val="36"/>
        </w:rPr>
        <w:br w:type="page"/>
      </w:r>
    </w:p>
    <w:sdt>
      <w:sdtPr>
        <w:rPr>
          <w:rFonts w:asciiTheme="minorHAnsi" w:eastAsiaTheme="minorHAnsi" w:hAnsiTheme="minorHAnsi" w:cstheme="minorBidi"/>
          <w:color w:val="auto"/>
          <w:kern w:val="2"/>
          <w:sz w:val="22"/>
          <w:szCs w:val="22"/>
          <w:lang w:eastAsia="en-US"/>
          <w14:ligatures w14:val="standardContextual"/>
        </w:rPr>
        <w:id w:val="-2100937876"/>
        <w:docPartObj>
          <w:docPartGallery w:val="Table of Contents"/>
          <w:docPartUnique/>
        </w:docPartObj>
      </w:sdtPr>
      <w:sdtEndPr>
        <w:rPr>
          <w:b/>
          <w:bCs/>
        </w:rPr>
      </w:sdtEndPr>
      <w:sdtContent>
        <w:p w14:paraId="471DD757" w14:textId="21006CEE" w:rsidR="009C08B2" w:rsidRDefault="009C08B2">
          <w:pPr>
            <w:pStyle w:val="TtuloTDC"/>
          </w:pPr>
          <w:r>
            <w:t>Contenido</w:t>
          </w:r>
        </w:p>
        <w:p w14:paraId="49ECC8D7" w14:textId="300020D8" w:rsidR="006B2C5A" w:rsidRDefault="009C08B2">
          <w:pPr>
            <w:pStyle w:val="TDC1"/>
            <w:tabs>
              <w:tab w:val="right" w:leader="dot" w:pos="8494"/>
            </w:tabs>
            <w:rPr>
              <w:rFonts w:eastAsiaTheme="minorEastAsia"/>
              <w:noProof/>
              <w:sz w:val="24"/>
              <w:szCs w:val="24"/>
              <w:lang w:eastAsia="es-ES"/>
            </w:rPr>
          </w:pPr>
          <w:r>
            <w:fldChar w:fldCharType="begin"/>
          </w:r>
          <w:r>
            <w:instrText xml:space="preserve"> TOC \o "1-3" \h \z \u </w:instrText>
          </w:r>
          <w:r>
            <w:fldChar w:fldCharType="separate"/>
          </w:r>
          <w:hyperlink w:anchor="_Toc203467655" w:history="1">
            <w:r w:rsidR="006B2C5A" w:rsidRPr="00674A68">
              <w:rPr>
                <w:rStyle w:val="Hipervnculo"/>
                <w:rFonts w:ascii="Calibri" w:hAnsi="Calibri" w:cs="Calibri"/>
                <w:noProof/>
              </w:rPr>
              <w:t>RESUMEN Y PALABRAS CLAVE</w:t>
            </w:r>
            <w:r w:rsidR="006B2C5A">
              <w:rPr>
                <w:noProof/>
                <w:webHidden/>
              </w:rPr>
              <w:tab/>
            </w:r>
            <w:r w:rsidR="006B2C5A">
              <w:rPr>
                <w:noProof/>
                <w:webHidden/>
              </w:rPr>
              <w:fldChar w:fldCharType="begin"/>
            </w:r>
            <w:r w:rsidR="006B2C5A">
              <w:rPr>
                <w:noProof/>
                <w:webHidden/>
              </w:rPr>
              <w:instrText xml:space="preserve"> PAGEREF _Toc203467655 \h </w:instrText>
            </w:r>
            <w:r w:rsidR="006B2C5A">
              <w:rPr>
                <w:noProof/>
                <w:webHidden/>
              </w:rPr>
            </w:r>
            <w:r w:rsidR="006B2C5A">
              <w:rPr>
                <w:noProof/>
                <w:webHidden/>
              </w:rPr>
              <w:fldChar w:fldCharType="separate"/>
            </w:r>
            <w:r w:rsidR="006B2C5A">
              <w:rPr>
                <w:noProof/>
                <w:webHidden/>
              </w:rPr>
              <w:t>2</w:t>
            </w:r>
            <w:r w:rsidR="006B2C5A">
              <w:rPr>
                <w:noProof/>
                <w:webHidden/>
              </w:rPr>
              <w:fldChar w:fldCharType="end"/>
            </w:r>
          </w:hyperlink>
        </w:p>
        <w:p w14:paraId="1BE1C5A3" w14:textId="550B68D9" w:rsidR="006B2C5A" w:rsidRDefault="006B2C5A">
          <w:pPr>
            <w:pStyle w:val="TDC3"/>
            <w:tabs>
              <w:tab w:val="right" w:leader="dot" w:pos="8494"/>
            </w:tabs>
            <w:rPr>
              <w:rFonts w:eastAsiaTheme="minorEastAsia"/>
              <w:noProof/>
              <w:sz w:val="24"/>
              <w:szCs w:val="24"/>
              <w:lang w:eastAsia="es-ES"/>
            </w:rPr>
          </w:pPr>
          <w:hyperlink w:anchor="_Toc203467656" w:history="1">
            <w:r w:rsidRPr="00674A68">
              <w:rPr>
                <w:rStyle w:val="Hipervnculo"/>
                <w:noProof/>
              </w:rPr>
              <w:t>RESUMEN</w:t>
            </w:r>
            <w:r>
              <w:rPr>
                <w:noProof/>
                <w:webHidden/>
              </w:rPr>
              <w:tab/>
            </w:r>
            <w:r>
              <w:rPr>
                <w:noProof/>
                <w:webHidden/>
              </w:rPr>
              <w:fldChar w:fldCharType="begin"/>
            </w:r>
            <w:r>
              <w:rPr>
                <w:noProof/>
                <w:webHidden/>
              </w:rPr>
              <w:instrText xml:space="preserve"> PAGEREF _Toc203467656 \h </w:instrText>
            </w:r>
            <w:r>
              <w:rPr>
                <w:noProof/>
                <w:webHidden/>
              </w:rPr>
            </w:r>
            <w:r>
              <w:rPr>
                <w:noProof/>
                <w:webHidden/>
              </w:rPr>
              <w:fldChar w:fldCharType="separate"/>
            </w:r>
            <w:r>
              <w:rPr>
                <w:noProof/>
                <w:webHidden/>
              </w:rPr>
              <w:t>2</w:t>
            </w:r>
            <w:r>
              <w:rPr>
                <w:noProof/>
                <w:webHidden/>
              </w:rPr>
              <w:fldChar w:fldCharType="end"/>
            </w:r>
          </w:hyperlink>
        </w:p>
        <w:p w14:paraId="3F67B669" w14:textId="03D61DAE" w:rsidR="006B2C5A" w:rsidRDefault="006B2C5A">
          <w:pPr>
            <w:pStyle w:val="TDC3"/>
            <w:tabs>
              <w:tab w:val="right" w:leader="dot" w:pos="8494"/>
            </w:tabs>
            <w:rPr>
              <w:rFonts w:eastAsiaTheme="minorEastAsia"/>
              <w:noProof/>
              <w:sz w:val="24"/>
              <w:szCs w:val="24"/>
              <w:lang w:eastAsia="es-ES"/>
            </w:rPr>
          </w:pPr>
          <w:hyperlink w:anchor="_Toc203467657" w:history="1">
            <w:r w:rsidRPr="00674A68">
              <w:rPr>
                <w:rStyle w:val="Hipervnculo"/>
                <w:rFonts w:ascii="Calibri" w:hAnsi="Calibri" w:cs="Calibri"/>
                <w:noProof/>
              </w:rPr>
              <w:t>Palabras clave:</w:t>
            </w:r>
            <w:r>
              <w:rPr>
                <w:noProof/>
                <w:webHidden/>
              </w:rPr>
              <w:tab/>
            </w:r>
            <w:r>
              <w:rPr>
                <w:noProof/>
                <w:webHidden/>
              </w:rPr>
              <w:fldChar w:fldCharType="begin"/>
            </w:r>
            <w:r>
              <w:rPr>
                <w:noProof/>
                <w:webHidden/>
              </w:rPr>
              <w:instrText xml:space="preserve"> PAGEREF _Toc203467657 \h </w:instrText>
            </w:r>
            <w:r>
              <w:rPr>
                <w:noProof/>
                <w:webHidden/>
              </w:rPr>
            </w:r>
            <w:r>
              <w:rPr>
                <w:noProof/>
                <w:webHidden/>
              </w:rPr>
              <w:fldChar w:fldCharType="separate"/>
            </w:r>
            <w:r>
              <w:rPr>
                <w:noProof/>
                <w:webHidden/>
              </w:rPr>
              <w:t>2</w:t>
            </w:r>
            <w:r>
              <w:rPr>
                <w:noProof/>
                <w:webHidden/>
              </w:rPr>
              <w:fldChar w:fldCharType="end"/>
            </w:r>
          </w:hyperlink>
        </w:p>
        <w:p w14:paraId="08CDBCD4" w14:textId="75406C6C" w:rsidR="006B2C5A" w:rsidRDefault="006B2C5A">
          <w:pPr>
            <w:pStyle w:val="TDC1"/>
            <w:tabs>
              <w:tab w:val="right" w:leader="dot" w:pos="8494"/>
            </w:tabs>
            <w:rPr>
              <w:rFonts w:eastAsiaTheme="minorEastAsia"/>
              <w:noProof/>
              <w:sz w:val="24"/>
              <w:szCs w:val="24"/>
              <w:lang w:eastAsia="es-ES"/>
            </w:rPr>
          </w:pPr>
          <w:hyperlink w:anchor="_Toc203467658" w:history="1">
            <w:r w:rsidRPr="00674A68">
              <w:rPr>
                <w:rStyle w:val="Hipervnculo"/>
                <w:noProof/>
              </w:rPr>
              <w:t>INTRODUCCION</w:t>
            </w:r>
            <w:r>
              <w:rPr>
                <w:noProof/>
                <w:webHidden/>
              </w:rPr>
              <w:tab/>
            </w:r>
            <w:r>
              <w:rPr>
                <w:noProof/>
                <w:webHidden/>
              </w:rPr>
              <w:fldChar w:fldCharType="begin"/>
            </w:r>
            <w:r>
              <w:rPr>
                <w:noProof/>
                <w:webHidden/>
              </w:rPr>
              <w:instrText xml:space="preserve"> PAGEREF _Toc203467658 \h </w:instrText>
            </w:r>
            <w:r>
              <w:rPr>
                <w:noProof/>
                <w:webHidden/>
              </w:rPr>
            </w:r>
            <w:r>
              <w:rPr>
                <w:noProof/>
                <w:webHidden/>
              </w:rPr>
              <w:fldChar w:fldCharType="separate"/>
            </w:r>
            <w:r>
              <w:rPr>
                <w:noProof/>
                <w:webHidden/>
              </w:rPr>
              <w:t>5</w:t>
            </w:r>
            <w:r>
              <w:rPr>
                <w:noProof/>
                <w:webHidden/>
              </w:rPr>
              <w:fldChar w:fldCharType="end"/>
            </w:r>
          </w:hyperlink>
        </w:p>
        <w:p w14:paraId="57D1CCF5" w14:textId="7C6FDFF4" w:rsidR="006B2C5A" w:rsidRDefault="006B2C5A">
          <w:pPr>
            <w:pStyle w:val="TDC1"/>
            <w:tabs>
              <w:tab w:val="right" w:leader="dot" w:pos="8494"/>
            </w:tabs>
            <w:rPr>
              <w:rFonts w:eastAsiaTheme="minorEastAsia"/>
              <w:noProof/>
              <w:sz w:val="24"/>
              <w:szCs w:val="24"/>
              <w:lang w:eastAsia="es-ES"/>
            </w:rPr>
          </w:pPr>
          <w:hyperlink w:anchor="_Toc203467659" w:history="1">
            <w:r w:rsidRPr="00674A68">
              <w:rPr>
                <w:rStyle w:val="Hipervnculo"/>
                <w:noProof/>
              </w:rPr>
              <w:t>MARCO LEGAL DE UNA VOTACION</w:t>
            </w:r>
            <w:r>
              <w:rPr>
                <w:noProof/>
                <w:webHidden/>
              </w:rPr>
              <w:tab/>
            </w:r>
            <w:r>
              <w:rPr>
                <w:noProof/>
                <w:webHidden/>
              </w:rPr>
              <w:fldChar w:fldCharType="begin"/>
            </w:r>
            <w:r>
              <w:rPr>
                <w:noProof/>
                <w:webHidden/>
              </w:rPr>
              <w:instrText xml:space="preserve"> PAGEREF _Toc203467659 \h </w:instrText>
            </w:r>
            <w:r>
              <w:rPr>
                <w:noProof/>
                <w:webHidden/>
              </w:rPr>
            </w:r>
            <w:r>
              <w:rPr>
                <w:noProof/>
                <w:webHidden/>
              </w:rPr>
              <w:fldChar w:fldCharType="separate"/>
            </w:r>
            <w:r>
              <w:rPr>
                <w:noProof/>
                <w:webHidden/>
              </w:rPr>
              <w:t>5</w:t>
            </w:r>
            <w:r>
              <w:rPr>
                <w:noProof/>
                <w:webHidden/>
              </w:rPr>
              <w:fldChar w:fldCharType="end"/>
            </w:r>
          </w:hyperlink>
        </w:p>
        <w:p w14:paraId="26B0B8D5" w14:textId="00F6DA9A" w:rsidR="006B2C5A" w:rsidRDefault="006B2C5A">
          <w:pPr>
            <w:pStyle w:val="TDC3"/>
            <w:tabs>
              <w:tab w:val="right" w:leader="dot" w:pos="8494"/>
            </w:tabs>
            <w:rPr>
              <w:rFonts w:eastAsiaTheme="minorEastAsia"/>
              <w:noProof/>
              <w:sz w:val="24"/>
              <w:szCs w:val="24"/>
              <w:lang w:eastAsia="es-ES"/>
            </w:rPr>
          </w:pPr>
          <w:hyperlink w:anchor="_Toc203467660" w:history="1">
            <w:r w:rsidRPr="00674A68">
              <w:rPr>
                <w:rStyle w:val="Hipervnculo"/>
                <w:noProof/>
              </w:rPr>
              <w:t>CODIGO DE BUENAS PRACTICAS DEL CONSEJO DE EUROPA</w:t>
            </w:r>
            <w:r>
              <w:rPr>
                <w:noProof/>
                <w:webHidden/>
              </w:rPr>
              <w:tab/>
            </w:r>
            <w:r>
              <w:rPr>
                <w:noProof/>
                <w:webHidden/>
              </w:rPr>
              <w:fldChar w:fldCharType="begin"/>
            </w:r>
            <w:r>
              <w:rPr>
                <w:noProof/>
                <w:webHidden/>
              </w:rPr>
              <w:instrText xml:space="preserve"> PAGEREF _Toc203467660 \h </w:instrText>
            </w:r>
            <w:r>
              <w:rPr>
                <w:noProof/>
                <w:webHidden/>
              </w:rPr>
            </w:r>
            <w:r>
              <w:rPr>
                <w:noProof/>
                <w:webHidden/>
              </w:rPr>
              <w:fldChar w:fldCharType="separate"/>
            </w:r>
            <w:r>
              <w:rPr>
                <w:noProof/>
                <w:webHidden/>
              </w:rPr>
              <w:t>5</w:t>
            </w:r>
            <w:r>
              <w:rPr>
                <w:noProof/>
                <w:webHidden/>
              </w:rPr>
              <w:fldChar w:fldCharType="end"/>
            </w:r>
          </w:hyperlink>
        </w:p>
        <w:p w14:paraId="64AF9772" w14:textId="6B920B1D" w:rsidR="006B2C5A" w:rsidRDefault="006B2C5A">
          <w:pPr>
            <w:pStyle w:val="TDC3"/>
            <w:tabs>
              <w:tab w:val="right" w:leader="dot" w:pos="8494"/>
            </w:tabs>
            <w:rPr>
              <w:rFonts w:eastAsiaTheme="minorEastAsia"/>
              <w:noProof/>
              <w:sz w:val="24"/>
              <w:szCs w:val="24"/>
              <w:lang w:eastAsia="es-ES"/>
            </w:rPr>
          </w:pPr>
          <w:hyperlink w:anchor="_Toc203467661" w:history="1">
            <w:r w:rsidRPr="00674A68">
              <w:rPr>
                <w:rStyle w:val="Hipervnculo"/>
                <w:noProof/>
              </w:rPr>
              <w:t>CÓDIGO REVISADO PARA REFERENDOS (2020)</w:t>
            </w:r>
            <w:r>
              <w:rPr>
                <w:noProof/>
                <w:webHidden/>
              </w:rPr>
              <w:tab/>
            </w:r>
            <w:r>
              <w:rPr>
                <w:noProof/>
                <w:webHidden/>
              </w:rPr>
              <w:fldChar w:fldCharType="begin"/>
            </w:r>
            <w:r>
              <w:rPr>
                <w:noProof/>
                <w:webHidden/>
              </w:rPr>
              <w:instrText xml:space="preserve"> PAGEREF _Toc203467661 \h </w:instrText>
            </w:r>
            <w:r>
              <w:rPr>
                <w:noProof/>
                <w:webHidden/>
              </w:rPr>
            </w:r>
            <w:r>
              <w:rPr>
                <w:noProof/>
                <w:webHidden/>
              </w:rPr>
              <w:fldChar w:fldCharType="separate"/>
            </w:r>
            <w:r>
              <w:rPr>
                <w:noProof/>
                <w:webHidden/>
              </w:rPr>
              <w:t>6</w:t>
            </w:r>
            <w:r>
              <w:rPr>
                <w:noProof/>
                <w:webHidden/>
              </w:rPr>
              <w:fldChar w:fldCharType="end"/>
            </w:r>
          </w:hyperlink>
        </w:p>
        <w:p w14:paraId="3F51E8F9" w14:textId="7FC455B7" w:rsidR="006B2C5A" w:rsidRDefault="006B2C5A">
          <w:pPr>
            <w:pStyle w:val="TDC3"/>
            <w:tabs>
              <w:tab w:val="right" w:leader="dot" w:pos="8494"/>
            </w:tabs>
            <w:rPr>
              <w:rFonts w:eastAsiaTheme="minorEastAsia"/>
              <w:noProof/>
              <w:sz w:val="24"/>
              <w:szCs w:val="24"/>
              <w:lang w:eastAsia="es-ES"/>
            </w:rPr>
          </w:pPr>
          <w:hyperlink w:anchor="_Toc203467662" w:history="1">
            <w:r w:rsidRPr="00674A68">
              <w:rPr>
                <w:rStyle w:val="Hipervnculo"/>
                <w:noProof/>
              </w:rPr>
              <w:t>METODOLOGÍA DE OBSERVACION ELECTORAL DE LA UE (EODS/EU EOM)</w:t>
            </w:r>
            <w:r>
              <w:rPr>
                <w:noProof/>
                <w:webHidden/>
              </w:rPr>
              <w:tab/>
            </w:r>
            <w:r>
              <w:rPr>
                <w:noProof/>
                <w:webHidden/>
              </w:rPr>
              <w:fldChar w:fldCharType="begin"/>
            </w:r>
            <w:r>
              <w:rPr>
                <w:noProof/>
                <w:webHidden/>
              </w:rPr>
              <w:instrText xml:space="preserve"> PAGEREF _Toc203467662 \h </w:instrText>
            </w:r>
            <w:r>
              <w:rPr>
                <w:noProof/>
                <w:webHidden/>
              </w:rPr>
            </w:r>
            <w:r>
              <w:rPr>
                <w:noProof/>
                <w:webHidden/>
              </w:rPr>
              <w:fldChar w:fldCharType="separate"/>
            </w:r>
            <w:r>
              <w:rPr>
                <w:noProof/>
                <w:webHidden/>
              </w:rPr>
              <w:t>7</w:t>
            </w:r>
            <w:r>
              <w:rPr>
                <w:noProof/>
                <w:webHidden/>
              </w:rPr>
              <w:fldChar w:fldCharType="end"/>
            </w:r>
          </w:hyperlink>
        </w:p>
        <w:p w14:paraId="44637C43" w14:textId="24BB074C" w:rsidR="006B2C5A" w:rsidRDefault="006B2C5A">
          <w:pPr>
            <w:pStyle w:val="TDC1"/>
            <w:tabs>
              <w:tab w:val="right" w:leader="dot" w:pos="8494"/>
            </w:tabs>
            <w:rPr>
              <w:rFonts w:eastAsiaTheme="minorEastAsia"/>
              <w:noProof/>
              <w:sz w:val="24"/>
              <w:szCs w:val="24"/>
              <w:lang w:eastAsia="es-ES"/>
            </w:rPr>
          </w:pPr>
          <w:hyperlink w:anchor="_Toc203467663" w:history="1">
            <w:r w:rsidRPr="00674A68">
              <w:rPr>
                <w:rStyle w:val="Hipervnculo"/>
                <w:noProof/>
              </w:rPr>
              <w:t>VOTACION DIGITAL: CERTIFICADOS DIGITALES</w:t>
            </w:r>
            <w:r>
              <w:rPr>
                <w:noProof/>
                <w:webHidden/>
              </w:rPr>
              <w:tab/>
            </w:r>
            <w:r>
              <w:rPr>
                <w:noProof/>
                <w:webHidden/>
              </w:rPr>
              <w:fldChar w:fldCharType="begin"/>
            </w:r>
            <w:r>
              <w:rPr>
                <w:noProof/>
                <w:webHidden/>
              </w:rPr>
              <w:instrText xml:space="preserve"> PAGEREF _Toc203467663 \h </w:instrText>
            </w:r>
            <w:r>
              <w:rPr>
                <w:noProof/>
                <w:webHidden/>
              </w:rPr>
            </w:r>
            <w:r>
              <w:rPr>
                <w:noProof/>
                <w:webHidden/>
              </w:rPr>
              <w:fldChar w:fldCharType="separate"/>
            </w:r>
            <w:r>
              <w:rPr>
                <w:noProof/>
                <w:webHidden/>
              </w:rPr>
              <w:t>8</w:t>
            </w:r>
            <w:r>
              <w:rPr>
                <w:noProof/>
                <w:webHidden/>
              </w:rPr>
              <w:fldChar w:fldCharType="end"/>
            </w:r>
          </w:hyperlink>
        </w:p>
        <w:p w14:paraId="37A2EE15" w14:textId="2AD09112" w:rsidR="006B2C5A" w:rsidRDefault="006B2C5A">
          <w:pPr>
            <w:pStyle w:val="TDC3"/>
            <w:tabs>
              <w:tab w:val="right" w:leader="dot" w:pos="8494"/>
            </w:tabs>
            <w:rPr>
              <w:rFonts w:eastAsiaTheme="minorEastAsia"/>
              <w:noProof/>
              <w:sz w:val="24"/>
              <w:szCs w:val="24"/>
              <w:lang w:eastAsia="es-ES"/>
            </w:rPr>
          </w:pPr>
          <w:hyperlink w:anchor="_Toc203467664" w:history="1">
            <w:r w:rsidRPr="00674A68">
              <w:rPr>
                <w:rStyle w:val="Hipervnculo"/>
                <w:noProof/>
              </w:rPr>
              <w:t>¿QUÉ ES UN CERTIFICADO DIGITAL?</w:t>
            </w:r>
            <w:r>
              <w:rPr>
                <w:noProof/>
                <w:webHidden/>
              </w:rPr>
              <w:tab/>
            </w:r>
            <w:r>
              <w:rPr>
                <w:noProof/>
                <w:webHidden/>
              </w:rPr>
              <w:fldChar w:fldCharType="begin"/>
            </w:r>
            <w:r>
              <w:rPr>
                <w:noProof/>
                <w:webHidden/>
              </w:rPr>
              <w:instrText xml:space="preserve"> PAGEREF _Toc203467664 \h </w:instrText>
            </w:r>
            <w:r>
              <w:rPr>
                <w:noProof/>
                <w:webHidden/>
              </w:rPr>
            </w:r>
            <w:r>
              <w:rPr>
                <w:noProof/>
                <w:webHidden/>
              </w:rPr>
              <w:fldChar w:fldCharType="separate"/>
            </w:r>
            <w:r>
              <w:rPr>
                <w:noProof/>
                <w:webHidden/>
              </w:rPr>
              <w:t>8</w:t>
            </w:r>
            <w:r>
              <w:rPr>
                <w:noProof/>
                <w:webHidden/>
              </w:rPr>
              <w:fldChar w:fldCharType="end"/>
            </w:r>
          </w:hyperlink>
        </w:p>
        <w:p w14:paraId="00946A02" w14:textId="03869060" w:rsidR="006B2C5A" w:rsidRDefault="006B2C5A">
          <w:pPr>
            <w:pStyle w:val="TDC3"/>
            <w:tabs>
              <w:tab w:val="right" w:leader="dot" w:pos="8494"/>
            </w:tabs>
            <w:rPr>
              <w:rFonts w:eastAsiaTheme="minorEastAsia"/>
              <w:noProof/>
              <w:sz w:val="24"/>
              <w:szCs w:val="24"/>
              <w:lang w:eastAsia="es-ES"/>
            </w:rPr>
          </w:pPr>
          <w:hyperlink w:anchor="_Toc203467665" w:history="1">
            <w:r w:rsidRPr="00674A68">
              <w:rPr>
                <w:rStyle w:val="Hipervnculo"/>
                <w:noProof/>
              </w:rPr>
              <w:t>¿CÓMO SE OBTIENE UN CERTIFICADO DIGITAL?</w:t>
            </w:r>
            <w:r>
              <w:rPr>
                <w:noProof/>
                <w:webHidden/>
              </w:rPr>
              <w:tab/>
            </w:r>
            <w:r>
              <w:rPr>
                <w:noProof/>
                <w:webHidden/>
              </w:rPr>
              <w:fldChar w:fldCharType="begin"/>
            </w:r>
            <w:r>
              <w:rPr>
                <w:noProof/>
                <w:webHidden/>
              </w:rPr>
              <w:instrText xml:space="preserve"> PAGEREF _Toc203467665 \h </w:instrText>
            </w:r>
            <w:r>
              <w:rPr>
                <w:noProof/>
                <w:webHidden/>
              </w:rPr>
            </w:r>
            <w:r>
              <w:rPr>
                <w:noProof/>
                <w:webHidden/>
              </w:rPr>
              <w:fldChar w:fldCharType="separate"/>
            </w:r>
            <w:r>
              <w:rPr>
                <w:noProof/>
                <w:webHidden/>
              </w:rPr>
              <w:t>8</w:t>
            </w:r>
            <w:r>
              <w:rPr>
                <w:noProof/>
                <w:webHidden/>
              </w:rPr>
              <w:fldChar w:fldCharType="end"/>
            </w:r>
          </w:hyperlink>
        </w:p>
        <w:p w14:paraId="58B3820D" w14:textId="05E47F9B" w:rsidR="006B2C5A" w:rsidRDefault="006B2C5A">
          <w:pPr>
            <w:pStyle w:val="TDC3"/>
            <w:tabs>
              <w:tab w:val="right" w:leader="dot" w:pos="8494"/>
            </w:tabs>
            <w:rPr>
              <w:rFonts w:eastAsiaTheme="minorEastAsia"/>
              <w:noProof/>
              <w:sz w:val="24"/>
              <w:szCs w:val="24"/>
              <w:lang w:eastAsia="es-ES"/>
            </w:rPr>
          </w:pPr>
          <w:hyperlink w:anchor="_Toc203467666" w:history="1">
            <w:r w:rsidRPr="00674A68">
              <w:rPr>
                <w:rStyle w:val="Hipervnculo"/>
                <w:noProof/>
              </w:rPr>
              <w:t>USO Y FUNCION DE LOS CERTIFICADOS DIGITALES</w:t>
            </w:r>
            <w:r>
              <w:rPr>
                <w:noProof/>
                <w:webHidden/>
              </w:rPr>
              <w:tab/>
            </w:r>
            <w:r>
              <w:rPr>
                <w:noProof/>
                <w:webHidden/>
              </w:rPr>
              <w:fldChar w:fldCharType="begin"/>
            </w:r>
            <w:r>
              <w:rPr>
                <w:noProof/>
                <w:webHidden/>
              </w:rPr>
              <w:instrText xml:space="preserve"> PAGEREF _Toc203467666 \h </w:instrText>
            </w:r>
            <w:r>
              <w:rPr>
                <w:noProof/>
                <w:webHidden/>
              </w:rPr>
            </w:r>
            <w:r>
              <w:rPr>
                <w:noProof/>
                <w:webHidden/>
              </w:rPr>
              <w:fldChar w:fldCharType="separate"/>
            </w:r>
            <w:r>
              <w:rPr>
                <w:noProof/>
                <w:webHidden/>
              </w:rPr>
              <w:t>9</w:t>
            </w:r>
            <w:r>
              <w:rPr>
                <w:noProof/>
                <w:webHidden/>
              </w:rPr>
              <w:fldChar w:fldCharType="end"/>
            </w:r>
          </w:hyperlink>
        </w:p>
        <w:p w14:paraId="799116D2" w14:textId="5DB0B64A" w:rsidR="006B2C5A" w:rsidRDefault="006B2C5A">
          <w:pPr>
            <w:pStyle w:val="TDC1"/>
            <w:tabs>
              <w:tab w:val="right" w:leader="dot" w:pos="8494"/>
            </w:tabs>
            <w:rPr>
              <w:rFonts w:eastAsiaTheme="minorEastAsia"/>
              <w:noProof/>
              <w:sz w:val="24"/>
              <w:szCs w:val="24"/>
              <w:lang w:eastAsia="es-ES"/>
            </w:rPr>
          </w:pPr>
          <w:hyperlink w:anchor="_Toc203467667" w:history="1">
            <w:r w:rsidRPr="00674A68">
              <w:rPr>
                <w:rStyle w:val="Hipervnculo"/>
                <w:noProof/>
              </w:rPr>
              <w:t>OBJETIVOS DEL PROYECTO</w:t>
            </w:r>
            <w:r>
              <w:rPr>
                <w:noProof/>
                <w:webHidden/>
              </w:rPr>
              <w:tab/>
            </w:r>
            <w:r>
              <w:rPr>
                <w:noProof/>
                <w:webHidden/>
              </w:rPr>
              <w:fldChar w:fldCharType="begin"/>
            </w:r>
            <w:r>
              <w:rPr>
                <w:noProof/>
                <w:webHidden/>
              </w:rPr>
              <w:instrText xml:space="preserve"> PAGEREF _Toc203467667 \h </w:instrText>
            </w:r>
            <w:r>
              <w:rPr>
                <w:noProof/>
                <w:webHidden/>
              </w:rPr>
            </w:r>
            <w:r>
              <w:rPr>
                <w:noProof/>
                <w:webHidden/>
              </w:rPr>
              <w:fldChar w:fldCharType="separate"/>
            </w:r>
            <w:r>
              <w:rPr>
                <w:noProof/>
                <w:webHidden/>
              </w:rPr>
              <w:t>11</w:t>
            </w:r>
            <w:r>
              <w:rPr>
                <w:noProof/>
                <w:webHidden/>
              </w:rPr>
              <w:fldChar w:fldCharType="end"/>
            </w:r>
          </w:hyperlink>
        </w:p>
        <w:p w14:paraId="4E256362" w14:textId="502D45AA" w:rsidR="006B2C5A" w:rsidRDefault="006B2C5A">
          <w:pPr>
            <w:pStyle w:val="TDC1"/>
            <w:tabs>
              <w:tab w:val="right" w:leader="dot" w:pos="8494"/>
            </w:tabs>
            <w:rPr>
              <w:rFonts w:eastAsiaTheme="minorEastAsia"/>
              <w:noProof/>
              <w:sz w:val="24"/>
              <w:szCs w:val="24"/>
              <w:lang w:eastAsia="es-ES"/>
            </w:rPr>
          </w:pPr>
          <w:hyperlink w:anchor="_Toc203467668" w:history="1">
            <w:r w:rsidRPr="00674A68">
              <w:rPr>
                <w:rStyle w:val="Hipervnculo"/>
                <w:noProof/>
              </w:rPr>
              <w:t>FINALIDAD Y ALCANCE DEL PROYECTO</w:t>
            </w:r>
            <w:r>
              <w:rPr>
                <w:noProof/>
                <w:webHidden/>
              </w:rPr>
              <w:tab/>
            </w:r>
            <w:r>
              <w:rPr>
                <w:noProof/>
                <w:webHidden/>
              </w:rPr>
              <w:fldChar w:fldCharType="begin"/>
            </w:r>
            <w:r>
              <w:rPr>
                <w:noProof/>
                <w:webHidden/>
              </w:rPr>
              <w:instrText xml:space="preserve"> PAGEREF _Toc203467668 \h </w:instrText>
            </w:r>
            <w:r>
              <w:rPr>
                <w:noProof/>
                <w:webHidden/>
              </w:rPr>
            </w:r>
            <w:r>
              <w:rPr>
                <w:noProof/>
                <w:webHidden/>
              </w:rPr>
              <w:fldChar w:fldCharType="separate"/>
            </w:r>
            <w:r>
              <w:rPr>
                <w:noProof/>
                <w:webHidden/>
              </w:rPr>
              <w:t>13</w:t>
            </w:r>
            <w:r>
              <w:rPr>
                <w:noProof/>
                <w:webHidden/>
              </w:rPr>
              <w:fldChar w:fldCharType="end"/>
            </w:r>
          </w:hyperlink>
        </w:p>
        <w:p w14:paraId="0B62926D" w14:textId="02A775B7" w:rsidR="006B2C5A" w:rsidRDefault="006B2C5A">
          <w:pPr>
            <w:pStyle w:val="TDC1"/>
            <w:tabs>
              <w:tab w:val="right" w:leader="dot" w:pos="8494"/>
            </w:tabs>
            <w:rPr>
              <w:rFonts w:eastAsiaTheme="minorEastAsia"/>
              <w:noProof/>
              <w:sz w:val="24"/>
              <w:szCs w:val="24"/>
              <w:lang w:eastAsia="es-ES"/>
            </w:rPr>
          </w:pPr>
          <w:hyperlink w:anchor="_Toc203467669" w:history="1">
            <w:r w:rsidRPr="00674A68">
              <w:rPr>
                <w:rStyle w:val="Hipervnculo"/>
                <w:noProof/>
              </w:rPr>
              <w:t>TECNOLOGIAS DEL PROYECTO</w:t>
            </w:r>
            <w:r>
              <w:rPr>
                <w:noProof/>
                <w:webHidden/>
              </w:rPr>
              <w:tab/>
            </w:r>
            <w:r>
              <w:rPr>
                <w:noProof/>
                <w:webHidden/>
              </w:rPr>
              <w:fldChar w:fldCharType="begin"/>
            </w:r>
            <w:r>
              <w:rPr>
                <w:noProof/>
                <w:webHidden/>
              </w:rPr>
              <w:instrText xml:space="preserve"> PAGEREF _Toc203467669 \h </w:instrText>
            </w:r>
            <w:r>
              <w:rPr>
                <w:noProof/>
                <w:webHidden/>
              </w:rPr>
            </w:r>
            <w:r>
              <w:rPr>
                <w:noProof/>
                <w:webHidden/>
              </w:rPr>
              <w:fldChar w:fldCharType="separate"/>
            </w:r>
            <w:r>
              <w:rPr>
                <w:noProof/>
                <w:webHidden/>
              </w:rPr>
              <w:t>14</w:t>
            </w:r>
            <w:r>
              <w:rPr>
                <w:noProof/>
                <w:webHidden/>
              </w:rPr>
              <w:fldChar w:fldCharType="end"/>
            </w:r>
          </w:hyperlink>
        </w:p>
        <w:p w14:paraId="5F9821AF" w14:textId="6F68A69B" w:rsidR="006B2C5A" w:rsidRDefault="006B2C5A">
          <w:pPr>
            <w:pStyle w:val="TDC1"/>
            <w:tabs>
              <w:tab w:val="right" w:leader="dot" w:pos="8494"/>
            </w:tabs>
            <w:rPr>
              <w:rFonts w:eastAsiaTheme="minorEastAsia"/>
              <w:noProof/>
              <w:sz w:val="24"/>
              <w:szCs w:val="24"/>
              <w:lang w:eastAsia="es-ES"/>
            </w:rPr>
          </w:pPr>
          <w:hyperlink w:anchor="_Toc203467670" w:history="1">
            <w:r w:rsidRPr="00674A68">
              <w:rPr>
                <w:rStyle w:val="Hipervnculo"/>
                <w:noProof/>
              </w:rPr>
              <w:t>MANUAL DE USUARIO</w:t>
            </w:r>
            <w:r>
              <w:rPr>
                <w:noProof/>
                <w:webHidden/>
              </w:rPr>
              <w:tab/>
            </w:r>
            <w:r>
              <w:rPr>
                <w:noProof/>
                <w:webHidden/>
              </w:rPr>
              <w:fldChar w:fldCharType="begin"/>
            </w:r>
            <w:r>
              <w:rPr>
                <w:noProof/>
                <w:webHidden/>
              </w:rPr>
              <w:instrText xml:space="preserve"> PAGEREF _Toc203467670 \h </w:instrText>
            </w:r>
            <w:r>
              <w:rPr>
                <w:noProof/>
                <w:webHidden/>
              </w:rPr>
            </w:r>
            <w:r>
              <w:rPr>
                <w:noProof/>
                <w:webHidden/>
              </w:rPr>
              <w:fldChar w:fldCharType="separate"/>
            </w:r>
            <w:r>
              <w:rPr>
                <w:noProof/>
                <w:webHidden/>
              </w:rPr>
              <w:t>16</w:t>
            </w:r>
            <w:r>
              <w:rPr>
                <w:noProof/>
                <w:webHidden/>
              </w:rPr>
              <w:fldChar w:fldCharType="end"/>
            </w:r>
          </w:hyperlink>
        </w:p>
        <w:p w14:paraId="6A51185A" w14:textId="6CE023DF" w:rsidR="006B2C5A" w:rsidRDefault="006B2C5A">
          <w:pPr>
            <w:pStyle w:val="TDC3"/>
            <w:tabs>
              <w:tab w:val="right" w:leader="dot" w:pos="8494"/>
            </w:tabs>
            <w:rPr>
              <w:rFonts w:eastAsiaTheme="minorEastAsia"/>
              <w:noProof/>
              <w:sz w:val="24"/>
              <w:szCs w:val="24"/>
              <w:lang w:eastAsia="es-ES"/>
            </w:rPr>
          </w:pPr>
          <w:hyperlink w:anchor="_Toc203467671" w:history="1">
            <w:r w:rsidRPr="00674A68">
              <w:rPr>
                <w:rStyle w:val="Hipervnculo"/>
                <w:noProof/>
              </w:rPr>
              <w:t>TABLÓN DE ANUNCIOS</w:t>
            </w:r>
            <w:r>
              <w:rPr>
                <w:noProof/>
                <w:webHidden/>
              </w:rPr>
              <w:tab/>
            </w:r>
            <w:r>
              <w:rPr>
                <w:noProof/>
                <w:webHidden/>
              </w:rPr>
              <w:fldChar w:fldCharType="begin"/>
            </w:r>
            <w:r>
              <w:rPr>
                <w:noProof/>
                <w:webHidden/>
              </w:rPr>
              <w:instrText xml:space="preserve"> PAGEREF _Toc203467671 \h </w:instrText>
            </w:r>
            <w:r>
              <w:rPr>
                <w:noProof/>
                <w:webHidden/>
              </w:rPr>
            </w:r>
            <w:r>
              <w:rPr>
                <w:noProof/>
                <w:webHidden/>
              </w:rPr>
              <w:fldChar w:fldCharType="separate"/>
            </w:r>
            <w:r>
              <w:rPr>
                <w:noProof/>
                <w:webHidden/>
              </w:rPr>
              <w:t>16</w:t>
            </w:r>
            <w:r>
              <w:rPr>
                <w:noProof/>
                <w:webHidden/>
              </w:rPr>
              <w:fldChar w:fldCharType="end"/>
            </w:r>
          </w:hyperlink>
        </w:p>
        <w:p w14:paraId="44203679" w14:textId="6D64FAAA" w:rsidR="006B2C5A" w:rsidRDefault="006B2C5A">
          <w:pPr>
            <w:pStyle w:val="TDC3"/>
            <w:tabs>
              <w:tab w:val="right" w:leader="dot" w:pos="8494"/>
            </w:tabs>
            <w:rPr>
              <w:rFonts w:eastAsiaTheme="minorEastAsia"/>
              <w:noProof/>
              <w:sz w:val="24"/>
              <w:szCs w:val="24"/>
              <w:lang w:eastAsia="es-ES"/>
            </w:rPr>
          </w:pPr>
          <w:hyperlink w:anchor="_Toc203467672" w:history="1">
            <w:r w:rsidRPr="00674A68">
              <w:rPr>
                <w:rStyle w:val="Hipervnculo"/>
                <w:noProof/>
              </w:rPr>
              <w:t>CAMBIO DE CONTRASEÑA</w:t>
            </w:r>
            <w:r>
              <w:rPr>
                <w:noProof/>
                <w:webHidden/>
              </w:rPr>
              <w:tab/>
            </w:r>
            <w:r>
              <w:rPr>
                <w:noProof/>
                <w:webHidden/>
              </w:rPr>
              <w:fldChar w:fldCharType="begin"/>
            </w:r>
            <w:r>
              <w:rPr>
                <w:noProof/>
                <w:webHidden/>
              </w:rPr>
              <w:instrText xml:space="preserve"> PAGEREF _Toc203467672 \h </w:instrText>
            </w:r>
            <w:r>
              <w:rPr>
                <w:noProof/>
                <w:webHidden/>
              </w:rPr>
            </w:r>
            <w:r>
              <w:rPr>
                <w:noProof/>
                <w:webHidden/>
              </w:rPr>
              <w:fldChar w:fldCharType="separate"/>
            </w:r>
            <w:r>
              <w:rPr>
                <w:noProof/>
                <w:webHidden/>
              </w:rPr>
              <w:t>16</w:t>
            </w:r>
            <w:r>
              <w:rPr>
                <w:noProof/>
                <w:webHidden/>
              </w:rPr>
              <w:fldChar w:fldCharType="end"/>
            </w:r>
          </w:hyperlink>
        </w:p>
        <w:p w14:paraId="22D68A83" w14:textId="234701C6" w:rsidR="006B2C5A" w:rsidRDefault="006B2C5A">
          <w:pPr>
            <w:pStyle w:val="TDC2"/>
            <w:tabs>
              <w:tab w:val="right" w:leader="dot" w:pos="8494"/>
            </w:tabs>
            <w:rPr>
              <w:rFonts w:eastAsiaTheme="minorEastAsia"/>
              <w:noProof/>
              <w:sz w:val="24"/>
              <w:szCs w:val="24"/>
              <w:lang w:eastAsia="es-ES"/>
            </w:rPr>
          </w:pPr>
          <w:hyperlink w:anchor="_Toc203467673" w:history="1">
            <w:r w:rsidRPr="00674A68">
              <w:rPr>
                <w:rStyle w:val="Hipervnculo"/>
                <w:noProof/>
              </w:rPr>
              <w:t>USUARIO REGULAR</w:t>
            </w:r>
            <w:r>
              <w:rPr>
                <w:noProof/>
                <w:webHidden/>
              </w:rPr>
              <w:tab/>
            </w:r>
            <w:r>
              <w:rPr>
                <w:noProof/>
                <w:webHidden/>
              </w:rPr>
              <w:fldChar w:fldCharType="begin"/>
            </w:r>
            <w:r>
              <w:rPr>
                <w:noProof/>
                <w:webHidden/>
              </w:rPr>
              <w:instrText xml:space="preserve"> PAGEREF _Toc203467673 \h </w:instrText>
            </w:r>
            <w:r>
              <w:rPr>
                <w:noProof/>
                <w:webHidden/>
              </w:rPr>
            </w:r>
            <w:r>
              <w:rPr>
                <w:noProof/>
                <w:webHidden/>
              </w:rPr>
              <w:fldChar w:fldCharType="separate"/>
            </w:r>
            <w:r>
              <w:rPr>
                <w:noProof/>
                <w:webHidden/>
              </w:rPr>
              <w:t>16</w:t>
            </w:r>
            <w:r>
              <w:rPr>
                <w:noProof/>
                <w:webHidden/>
              </w:rPr>
              <w:fldChar w:fldCharType="end"/>
            </w:r>
          </w:hyperlink>
        </w:p>
        <w:p w14:paraId="1B8C932B" w14:textId="23F4B27A" w:rsidR="006B2C5A" w:rsidRDefault="006B2C5A">
          <w:pPr>
            <w:pStyle w:val="TDC3"/>
            <w:tabs>
              <w:tab w:val="right" w:leader="dot" w:pos="8494"/>
            </w:tabs>
            <w:rPr>
              <w:rFonts w:eastAsiaTheme="minorEastAsia"/>
              <w:noProof/>
              <w:sz w:val="24"/>
              <w:szCs w:val="24"/>
              <w:lang w:eastAsia="es-ES"/>
            </w:rPr>
          </w:pPr>
          <w:hyperlink w:anchor="_Toc203467674" w:history="1">
            <w:r w:rsidRPr="00674A68">
              <w:rPr>
                <w:rStyle w:val="Hipervnculo"/>
                <w:noProof/>
              </w:rPr>
              <w:t>PANTALLA DE INICIO</w:t>
            </w:r>
            <w:r>
              <w:rPr>
                <w:noProof/>
                <w:webHidden/>
              </w:rPr>
              <w:tab/>
            </w:r>
            <w:r>
              <w:rPr>
                <w:noProof/>
                <w:webHidden/>
              </w:rPr>
              <w:fldChar w:fldCharType="begin"/>
            </w:r>
            <w:r>
              <w:rPr>
                <w:noProof/>
                <w:webHidden/>
              </w:rPr>
              <w:instrText xml:space="preserve"> PAGEREF _Toc203467674 \h </w:instrText>
            </w:r>
            <w:r>
              <w:rPr>
                <w:noProof/>
                <w:webHidden/>
              </w:rPr>
            </w:r>
            <w:r>
              <w:rPr>
                <w:noProof/>
                <w:webHidden/>
              </w:rPr>
              <w:fldChar w:fldCharType="separate"/>
            </w:r>
            <w:r>
              <w:rPr>
                <w:noProof/>
                <w:webHidden/>
              </w:rPr>
              <w:t>16</w:t>
            </w:r>
            <w:r>
              <w:rPr>
                <w:noProof/>
                <w:webHidden/>
              </w:rPr>
              <w:fldChar w:fldCharType="end"/>
            </w:r>
          </w:hyperlink>
        </w:p>
        <w:p w14:paraId="7AF68859" w14:textId="42A7ED35" w:rsidR="006B2C5A" w:rsidRDefault="006B2C5A">
          <w:pPr>
            <w:pStyle w:val="TDC3"/>
            <w:tabs>
              <w:tab w:val="right" w:leader="dot" w:pos="8494"/>
            </w:tabs>
            <w:rPr>
              <w:rFonts w:eastAsiaTheme="minorEastAsia"/>
              <w:noProof/>
              <w:sz w:val="24"/>
              <w:szCs w:val="24"/>
              <w:lang w:eastAsia="es-ES"/>
            </w:rPr>
          </w:pPr>
          <w:hyperlink w:anchor="_Toc203467675" w:history="1">
            <w:r w:rsidRPr="00674A68">
              <w:rPr>
                <w:rStyle w:val="Hipervnculo"/>
                <w:noProof/>
              </w:rPr>
              <w:t>CENSOS</w:t>
            </w:r>
            <w:r>
              <w:rPr>
                <w:noProof/>
                <w:webHidden/>
              </w:rPr>
              <w:tab/>
            </w:r>
            <w:r>
              <w:rPr>
                <w:noProof/>
                <w:webHidden/>
              </w:rPr>
              <w:fldChar w:fldCharType="begin"/>
            </w:r>
            <w:r>
              <w:rPr>
                <w:noProof/>
                <w:webHidden/>
              </w:rPr>
              <w:instrText xml:space="preserve"> PAGEREF _Toc203467675 \h </w:instrText>
            </w:r>
            <w:r>
              <w:rPr>
                <w:noProof/>
                <w:webHidden/>
              </w:rPr>
            </w:r>
            <w:r>
              <w:rPr>
                <w:noProof/>
                <w:webHidden/>
              </w:rPr>
              <w:fldChar w:fldCharType="separate"/>
            </w:r>
            <w:r>
              <w:rPr>
                <w:noProof/>
                <w:webHidden/>
              </w:rPr>
              <w:t>17</w:t>
            </w:r>
            <w:r>
              <w:rPr>
                <w:noProof/>
                <w:webHidden/>
              </w:rPr>
              <w:fldChar w:fldCharType="end"/>
            </w:r>
          </w:hyperlink>
        </w:p>
        <w:p w14:paraId="5ED9B338" w14:textId="2B3EB6A2" w:rsidR="006B2C5A" w:rsidRDefault="006B2C5A">
          <w:pPr>
            <w:pStyle w:val="TDC3"/>
            <w:tabs>
              <w:tab w:val="right" w:leader="dot" w:pos="8494"/>
            </w:tabs>
            <w:rPr>
              <w:rFonts w:eastAsiaTheme="minorEastAsia"/>
              <w:noProof/>
              <w:sz w:val="24"/>
              <w:szCs w:val="24"/>
              <w:lang w:eastAsia="es-ES"/>
            </w:rPr>
          </w:pPr>
          <w:hyperlink w:anchor="_Toc203467676" w:history="1">
            <w:r w:rsidRPr="00674A68">
              <w:rPr>
                <w:rStyle w:val="Hipervnculo"/>
                <w:noProof/>
              </w:rPr>
              <w:t>VOTACIONES</w:t>
            </w:r>
            <w:r>
              <w:rPr>
                <w:noProof/>
                <w:webHidden/>
              </w:rPr>
              <w:tab/>
            </w:r>
            <w:r>
              <w:rPr>
                <w:noProof/>
                <w:webHidden/>
              </w:rPr>
              <w:fldChar w:fldCharType="begin"/>
            </w:r>
            <w:r>
              <w:rPr>
                <w:noProof/>
                <w:webHidden/>
              </w:rPr>
              <w:instrText xml:space="preserve"> PAGEREF _Toc203467676 \h </w:instrText>
            </w:r>
            <w:r>
              <w:rPr>
                <w:noProof/>
                <w:webHidden/>
              </w:rPr>
            </w:r>
            <w:r>
              <w:rPr>
                <w:noProof/>
                <w:webHidden/>
              </w:rPr>
              <w:fldChar w:fldCharType="separate"/>
            </w:r>
            <w:r>
              <w:rPr>
                <w:noProof/>
                <w:webHidden/>
              </w:rPr>
              <w:t>17</w:t>
            </w:r>
            <w:r>
              <w:rPr>
                <w:noProof/>
                <w:webHidden/>
              </w:rPr>
              <w:fldChar w:fldCharType="end"/>
            </w:r>
          </w:hyperlink>
        </w:p>
        <w:p w14:paraId="60BD52F8" w14:textId="025E3C3D" w:rsidR="006B2C5A" w:rsidRDefault="006B2C5A">
          <w:pPr>
            <w:pStyle w:val="TDC3"/>
            <w:tabs>
              <w:tab w:val="right" w:leader="dot" w:pos="8494"/>
            </w:tabs>
            <w:rPr>
              <w:rFonts w:eastAsiaTheme="minorEastAsia"/>
              <w:noProof/>
              <w:sz w:val="24"/>
              <w:szCs w:val="24"/>
              <w:lang w:eastAsia="es-ES"/>
            </w:rPr>
          </w:pPr>
          <w:hyperlink w:anchor="_Toc203467677" w:history="1">
            <w:r w:rsidRPr="00674A68">
              <w:rPr>
                <w:rStyle w:val="Hipervnculo"/>
                <w:noProof/>
              </w:rPr>
              <w:t>CERTIFICADOS</w:t>
            </w:r>
            <w:r>
              <w:rPr>
                <w:noProof/>
                <w:webHidden/>
              </w:rPr>
              <w:tab/>
            </w:r>
            <w:r>
              <w:rPr>
                <w:noProof/>
                <w:webHidden/>
              </w:rPr>
              <w:fldChar w:fldCharType="begin"/>
            </w:r>
            <w:r>
              <w:rPr>
                <w:noProof/>
                <w:webHidden/>
              </w:rPr>
              <w:instrText xml:space="preserve"> PAGEREF _Toc203467677 \h </w:instrText>
            </w:r>
            <w:r>
              <w:rPr>
                <w:noProof/>
                <w:webHidden/>
              </w:rPr>
            </w:r>
            <w:r>
              <w:rPr>
                <w:noProof/>
                <w:webHidden/>
              </w:rPr>
              <w:fldChar w:fldCharType="separate"/>
            </w:r>
            <w:r>
              <w:rPr>
                <w:noProof/>
                <w:webHidden/>
              </w:rPr>
              <w:t>17</w:t>
            </w:r>
            <w:r>
              <w:rPr>
                <w:noProof/>
                <w:webHidden/>
              </w:rPr>
              <w:fldChar w:fldCharType="end"/>
            </w:r>
          </w:hyperlink>
        </w:p>
        <w:p w14:paraId="5A24D5F3" w14:textId="62FF6D9C" w:rsidR="006B2C5A" w:rsidRDefault="006B2C5A">
          <w:pPr>
            <w:pStyle w:val="TDC3"/>
            <w:tabs>
              <w:tab w:val="right" w:leader="dot" w:pos="8494"/>
            </w:tabs>
            <w:rPr>
              <w:rFonts w:eastAsiaTheme="minorEastAsia"/>
              <w:noProof/>
              <w:sz w:val="24"/>
              <w:szCs w:val="24"/>
              <w:lang w:eastAsia="es-ES"/>
            </w:rPr>
          </w:pPr>
          <w:hyperlink w:anchor="_Toc203467678" w:history="1">
            <w:r w:rsidRPr="00674A68">
              <w:rPr>
                <w:rStyle w:val="Hipervnculo"/>
                <w:noProof/>
              </w:rPr>
              <w:t>NOTICIAS</w:t>
            </w:r>
            <w:r>
              <w:rPr>
                <w:noProof/>
                <w:webHidden/>
              </w:rPr>
              <w:tab/>
            </w:r>
            <w:r>
              <w:rPr>
                <w:noProof/>
                <w:webHidden/>
              </w:rPr>
              <w:fldChar w:fldCharType="begin"/>
            </w:r>
            <w:r>
              <w:rPr>
                <w:noProof/>
                <w:webHidden/>
              </w:rPr>
              <w:instrText xml:space="preserve"> PAGEREF _Toc203467678 \h </w:instrText>
            </w:r>
            <w:r>
              <w:rPr>
                <w:noProof/>
                <w:webHidden/>
              </w:rPr>
            </w:r>
            <w:r>
              <w:rPr>
                <w:noProof/>
                <w:webHidden/>
              </w:rPr>
              <w:fldChar w:fldCharType="separate"/>
            </w:r>
            <w:r>
              <w:rPr>
                <w:noProof/>
                <w:webHidden/>
              </w:rPr>
              <w:t>17</w:t>
            </w:r>
            <w:r>
              <w:rPr>
                <w:noProof/>
                <w:webHidden/>
              </w:rPr>
              <w:fldChar w:fldCharType="end"/>
            </w:r>
          </w:hyperlink>
        </w:p>
        <w:p w14:paraId="5230ADA8" w14:textId="7D072AED" w:rsidR="006B2C5A" w:rsidRDefault="006B2C5A">
          <w:pPr>
            <w:pStyle w:val="TDC3"/>
            <w:tabs>
              <w:tab w:val="right" w:leader="dot" w:pos="8494"/>
            </w:tabs>
            <w:rPr>
              <w:rFonts w:eastAsiaTheme="minorEastAsia"/>
              <w:noProof/>
              <w:sz w:val="24"/>
              <w:szCs w:val="24"/>
              <w:lang w:eastAsia="es-ES"/>
            </w:rPr>
          </w:pPr>
          <w:hyperlink w:anchor="_Toc203467679" w:history="1">
            <w:r w:rsidRPr="00674A68">
              <w:rPr>
                <w:rStyle w:val="Hipervnculo"/>
                <w:noProof/>
              </w:rPr>
              <w:t>GUIA DE USUARIO</w:t>
            </w:r>
            <w:r>
              <w:rPr>
                <w:noProof/>
                <w:webHidden/>
              </w:rPr>
              <w:tab/>
            </w:r>
            <w:r>
              <w:rPr>
                <w:noProof/>
                <w:webHidden/>
              </w:rPr>
              <w:fldChar w:fldCharType="begin"/>
            </w:r>
            <w:r>
              <w:rPr>
                <w:noProof/>
                <w:webHidden/>
              </w:rPr>
              <w:instrText xml:space="preserve"> PAGEREF _Toc203467679 \h </w:instrText>
            </w:r>
            <w:r>
              <w:rPr>
                <w:noProof/>
                <w:webHidden/>
              </w:rPr>
            </w:r>
            <w:r>
              <w:rPr>
                <w:noProof/>
                <w:webHidden/>
              </w:rPr>
              <w:fldChar w:fldCharType="separate"/>
            </w:r>
            <w:r>
              <w:rPr>
                <w:noProof/>
                <w:webHidden/>
              </w:rPr>
              <w:t>18</w:t>
            </w:r>
            <w:r>
              <w:rPr>
                <w:noProof/>
                <w:webHidden/>
              </w:rPr>
              <w:fldChar w:fldCharType="end"/>
            </w:r>
          </w:hyperlink>
        </w:p>
        <w:p w14:paraId="3082F2D4" w14:textId="780F5F71" w:rsidR="006B2C5A" w:rsidRDefault="006B2C5A">
          <w:pPr>
            <w:pStyle w:val="TDC2"/>
            <w:tabs>
              <w:tab w:val="right" w:leader="dot" w:pos="8494"/>
            </w:tabs>
            <w:rPr>
              <w:rFonts w:eastAsiaTheme="minorEastAsia"/>
              <w:noProof/>
              <w:sz w:val="24"/>
              <w:szCs w:val="24"/>
              <w:lang w:eastAsia="es-ES"/>
            </w:rPr>
          </w:pPr>
          <w:hyperlink w:anchor="_Toc203467680" w:history="1">
            <w:r w:rsidRPr="00674A68">
              <w:rPr>
                <w:rStyle w:val="Hipervnculo"/>
                <w:noProof/>
              </w:rPr>
              <w:t>USUARIO ADMINISTRADOR</w:t>
            </w:r>
            <w:r>
              <w:rPr>
                <w:noProof/>
                <w:webHidden/>
              </w:rPr>
              <w:tab/>
            </w:r>
            <w:r>
              <w:rPr>
                <w:noProof/>
                <w:webHidden/>
              </w:rPr>
              <w:fldChar w:fldCharType="begin"/>
            </w:r>
            <w:r>
              <w:rPr>
                <w:noProof/>
                <w:webHidden/>
              </w:rPr>
              <w:instrText xml:space="preserve"> PAGEREF _Toc203467680 \h </w:instrText>
            </w:r>
            <w:r>
              <w:rPr>
                <w:noProof/>
                <w:webHidden/>
              </w:rPr>
            </w:r>
            <w:r>
              <w:rPr>
                <w:noProof/>
                <w:webHidden/>
              </w:rPr>
              <w:fldChar w:fldCharType="separate"/>
            </w:r>
            <w:r>
              <w:rPr>
                <w:noProof/>
                <w:webHidden/>
              </w:rPr>
              <w:t>18</w:t>
            </w:r>
            <w:r>
              <w:rPr>
                <w:noProof/>
                <w:webHidden/>
              </w:rPr>
              <w:fldChar w:fldCharType="end"/>
            </w:r>
          </w:hyperlink>
        </w:p>
        <w:p w14:paraId="5EDAF54D" w14:textId="2AAA7EF7" w:rsidR="009C08B2" w:rsidRDefault="009C08B2">
          <w:r>
            <w:rPr>
              <w:b/>
              <w:bCs/>
            </w:rPr>
            <w:fldChar w:fldCharType="end"/>
          </w:r>
        </w:p>
      </w:sdtContent>
    </w:sdt>
    <w:p w14:paraId="5EA67B8B" w14:textId="77777777" w:rsidR="00C06BE5" w:rsidRPr="008444D4" w:rsidRDefault="00C06BE5" w:rsidP="00C06BE5">
      <w:pPr>
        <w:pStyle w:val="paragraph"/>
        <w:spacing w:before="0" w:beforeAutospacing="0" w:after="0" w:afterAutospacing="0"/>
        <w:jc w:val="center"/>
        <w:textAlignment w:val="baseline"/>
        <w:rPr>
          <w:rFonts w:ascii="Calibri" w:hAnsi="Calibri" w:cs="Calibri"/>
          <w:sz w:val="18"/>
          <w:szCs w:val="18"/>
        </w:rPr>
      </w:pPr>
    </w:p>
    <w:p w14:paraId="7D633496" w14:textId="77777777" w:rsidR="00E309BB" w:rsidRDefault="00E309BB">
      <w:r>
        <w:br w:type="page"/>
      </w:r>
    </w:p>
    <w:p w14:paraId="33CC6B41" w14:textId="3DFF1206" w:rsidR="00C06BE5" w:rsidRDefault="00C06BE5">
      <w:r>
        <w:lastRenderedPageBreak/>
        <w:br w:type="page"/>
      </w:r>
    </w:p>
    <w:p w14:paraId="2FE600CA" w14:textId="3704F248" w:rsidR="00AA4490" w:rsidRDefault="00C06BE5" w:rsidP="00C06BE5">
      <w:pPr>
        <w:pStyle w:val="Ttulo1"/>
      </w:pPr>
      <w:bookmarkStart w:id="3" w:name="_Toc203467658"/>
      <w:r>
        <w:lastRenderedPageBreak/>
        <w:t>INTRODUCCION</w:t>
      </w:r>
      <w:bookmarkEnd w:id="3"/>
    </w:p>
    <w:p w14:paraId="19E429C1" w14:textId="4908688B" w:rsidR="00C06BE5" w:rsidRDefault="00374447" w:rsidP="00C06BE5">
      <w:r>
        <w:t>Se observa la necesidad después de las elecciones a rector de que no hay ningún sistema interno que pueda gestionar las elecciones oficiales de la Universidad. Se buscó una solución externa ya presente en el mercado, pero al ser soluciones de pago y técnicas, se busca la implementación de un sistema de votación telemático aplicable a procesos internos de la universidad, con la finalidad de no depender de 3ºs externos que gestionen el sistema.</w:t>
      </w:r>
    </w:p>
    <w:p w14:paraId="38DEC650" w14:textId="13A6DC4F" w:rsidR="007E334A" w:rsidRDefault="007E334A" w:rsidP="007E334A">
      <w:pPr>
        <w:pStyle w:val="Ttulo1"/>
      </w:pPr>
      <w:bookmarkStart w:id="4" w:name="_Toc203467659"/>
      <w:r>
        <w:t>MARCO LEGAL DE UNA VOTACION</w:t>
      </w:r>
      <w:bookmarkEnd w:id="4"/>
    </w:p>
    <w:p w14:paraId="31036714" w14:textId="6A8EAF1A" w:rsidR="00374447" w:rsidRDefault="00B04DBA" w:rsidP="006D09E5">
      <w:r>
        <w:t xml:space="preserve">Se busca un sistema que </w:t>
      </w:r>
      <w:r w:rsidR="00AE75C3">
        <w:t>cumpla las directrices europeas respecto a votaciones para que el sistema pueda ser validado ante cualquier auditor</w:t>
      </w:r>
      <w:r w:rsidR="006D09E5">
        <w:t>. Las principales directrices que regulan esto son:</w:t>
      </w:r>
    </w:p>
    <w:p w14:paraId="1F592EC5" w14:textId="0D143CAF" w:rsidR="006D09E5" w:rsidRDefault="006D09E5" w:rsidP="006D09E5">
      <w:pPr>
        <w:pStyle w:val="Prrafodelista"/>
        <w:numPr>
          <w:ilvl w:val="0"/>
          <w:numId w:val="3"/>
        </w:numPr>
      </w:pPr>
      <w:r>
        <w:t>CÓDIGO DE BUENAS PRÁCTICAS DEL CONSEJO DE EUROPA</w:t>
      </w:r>
    </w:p>
    <w:p w14:paraId="02CF3D82" w14:textId="2B101DB7" w:rsidR="006D09E5" w:rsidRDefault="006D09E5" w:rsidP="006D09E5">
      <w:pPr>
        <w:pStyle w:val="Prrafodelista"/>
        <w:numPr>
          <w:ilvl w:val="0"/>
          <w:numId w:val="3"/>
        </w:numPr>
      </w:pPr>
      <w:r>
        <w:t xml:space="preserve">CÓDIGO REVISADO PARA REFERENDOS </w:t>
      </w:r>
      <w:r w:rsidR="009E601E">
        <w:t>(</w:t>
      </w:r>
      <w:r>
        <w:t>2020</w:t>
      </w:r>
      <w:r w:rsidR="009E601E">
        <w:t>)</w:t>
      </w:r>
    </w:p>
    <w:p w14:paraId="4B3F8DAF" w14:textId="7CCA7A3C" w:rsidR="009E601E" w:rsidRDefault="009E601E" w:rsidP="006D09E5">
      <w:pPr>
        <w:pStyle w:val="Prrafodelista"/>
        <w:numPr>
          <w:ilvl w:val="0"/>
          <w:numId w:val="3"/>
        </w:numPr>
      </w:pPr>
      <w:r>
        <w:t>METODOLOGÍA DE OBSERVACION ELECTORAL DE LA UE (EODS/ EU EOM)</w:t>
      </w:r>
    </w:p>
    <w:p w14:paraId="711E6475" w14:textId="756F5720" w:rsidR="009E601E" w:rsidRDefault="009E601E" w:rsidP="007E334A">
      <w:pPr>
        <w:pStyle w:val="Ttulo3"/>
      </w:pPr>
      <w:bookmarkStart w:id="5" w:name="_Toc203467660"/>
      <w:r>
        <w:t>CODIGO DE BUENAS PRACTICAS DEL CONSEJO DE EUROPA</w:t>
      </w:r>
      <w:bookmarkEnd w:id="5"/>
    </w:p>
    <w:p w14:paraId="7E959249" w14:textId="36735D77" w:rsidR="00003F0B" w:rsidRDefault="00003F0B" w:rsidP="00003F0B">
      <w:r w:rsidRPr="00003F0B">
        <w:t>El Consejo de Europa (no confundir con el Consejo de la Unión Europea) es la organización internacional más antigua dedicada a la defensa de los derechos humanos, la democracia y el Estado de Derecho en Europa.</w:t>
      </w:r>
    </w:p>
    <w:p w14:paraId="5BCE3F57" w14:textId="51F29A2F" w:rsidR="009F238D" w:rsidRDefault="009F238D" w:rsidP="00003F0B">
      <w:r>
        <w:t>Esta formado por los 46 estados miembros de la unión europea además de otros como Reino Unido, Suiza, Turquía, Noruega y los países de los Balcanes. Rusia está excluida en este momento.</w:t>
      </w:r>
    </w:p>
    <w:p w14:paraId="3AA61B8F" w14:textId="0E496D06" w:rsidR="00A75770" w:rsidRPr="00003F0B" w:rsidRDefault="009F238D" w:rsidP="00003F0B">
      <w:r>
        <w:t xml:space="preserve">Este organismo se </w:t>
      </w:r>
      <w:r w:rsidR="00A75770">
        <w:t>creo en el Estatuto del Consejo de Europa en 1949. En 1950 se creo el principal instrumento legal que fue el Convenio Europeo de Derechos Humanos, garantizando libertades fundamentales como el derecho a voto, la libertad de expresión, de reunión … Con los años se ampliaron tratados y recomendaciones que amplían la regulación de democracia local, participación ciudadana y justicia electoral.</w:t>
      </w:r>
    </w:p>
    <w:p w14:paraId="66B35604" w14:textId="78875D4E" w:rsidR="009E601E" w:rsidRDefault="00043009" w:rsidP="009E601E">
      <w:r>
        <w:t xml:space="preserve">El Consejo de Europa es una organización que no tiene poder </w:t>
      </w:r>
      <w:r w:rsidR="009F238D">
        <w:t>ejecutivo</w:t>
      </w:r>
      <w:r>
        <w:t xml:space="preserve">, pero establece los estándares legales vinculantes a cumplir en el </w:t>
      </w:r>
      <w:r w:rsidR="009F238D">
        <w:t>territorio (</w:t>
      </w:r>
      <w:r>
        <w:t>una vez los países miembros ratifican estas medidas legales vinculantes), incluyendo entre estas medidas legales por ejemplo el derecho a elecciones libres.</w:t>
      </w:r>
      <w:r w:rsidR="009F238D">
        <w:t xml:space="preserve"> Cuando estos acuerdos se ratifican el organismo si puede vigilar su cumplimiento.</w:t>
      </w:r>
    </w:p>
    <w:p w14:paraId="3481A1FB" w14:textId="3B44E937" w:rsidR="00A75770" w:rsidRDefault="00FA47C7" w:rsidP="009E601E">
      <w:r>
        <w:t>EN concreto el código de buenas practicas del consejo de Europa dice esto acerca de las votaciones en documento de la comisión de Venecia</w:t>
      </w:r>
      <w:r>
        <w:rPr>
          <w:rStyle w:val="Refdenotaalpie"/>
        </w:rPr>
        <w:footnoteReference w:id="1"/>
      </w:r>
      <w:r>
        <w:t>:</w:t>
      </w:r>
    </w:p>
    <w:p w14:paraId="1138FFBF" w14:textId="3BDAF886" w:rsidR="009F238D" w:rsidRPr="00E928CB" w:rsidRDefault="00E928CB" w:rsidP="00E928CB">
      <w:pPr>
        <w:pStyle w:val="Prrafodelista"/>
        <w:numPr>
          <w:ilvl w:val="0"/>
          <w:numId w:val="3"/>
        </w:numPr>
      </w:pPr>
      <w:r w:rsidRPr="00E928CB">
        <w:rPr>
          <w:b/>
          <w:bCs/>
          <w:u w:val="single"/>
        </w:rPr>
        <w:t>Principios de sufragio universal, libre, secreto y direct</w:t>
      </w:r>
      <w:r>
        <w:rPr>
          <w:b/>
          <w:bCs/>
          <w:u w:val="single"/>
        </w:rPr>
        <w:t xml:space="preserve">o y celebración periódica de elecciones. </w:t>
      </w:r>
      <w:r w:rsidRPr="00E928CB">
        <w:rPr>
          <w:rStyle w:val="Refdenotaalpie"/>
        </w:rPr>
        <w:footnoteReference w:id="2"/>
      </w:r>
      <w:r>
        <w:rPr>
          <w:b/>
          <w:bCs/>
          <w:u w:val="single"/>
        </w:rPr>
        <w:t xml:space="preserve"> </w:t>
      </w:r>
    </w:p>
    <w:p w14:paraId="588A3158" w14:textId="3CE32F0C" w:rsidR="00E928CB" w:rsidRPr="00F4360D" w:rsidRDefault="00F4360D" w:rsidP="00E928CB">
      <w:pPr>
        <w:pStyle w:val="Prrafodelista"/>
        <w:numPr>
          <w:ilvl w:val="0"/>
          <w:numId w:val="3"/>
        </w:numPr>
      </w:pPr>
      <w:r>
        <w:rPr>
          <w:b/>
          <w:bCs/>
          <w:u w:val="single"/>
        </w:rPr>
        <w:t>Acceso equitativo a medios audiovisuales durante la campaña</w:t>
      </w:r>
      <w:r>
        <w:rPr>
          <w:rStyle w:val="Refdenotaalpie"/>
          <w:b/>
          <w:bCs/>
          <w:u w:val="single"/>
        </w:rPr>
        <w:footnoteReference w:id="3"/>
      </w:r>
    </w:p>
    <w:p w14:paraId="5C4595C3" w14:textId="6D987BD9" w:rsidR="00F4360D" w:rsidRPr="004A5970" w:rsidRDefault="004A5970" w:rsidP="00E928CB">
      <w:pPr>
        <w:pStyle w:val="Prrafodelista"/>
        <w:numPr>
          <w:ilvl w:val="0"/>
          <w:numId w:val="3"/>
        </w:numPr>
      </w:pPr>
      <w:r>
        <w:rPr>
          <w:b/>
          <w:bCs/>
          <w:u w:val="single"/>
        </w:rPr>
        <w:lastRenderedPageBreak/>
        <w:t>Garantía de recurso efectivo en disputas electorales</w:t>
      </w:r>
      <w:r>
        <w:rPr>
          <w:rStyle w:val="Refdenotaalpie"/>
          <w:b/>
          <w:bCs/>
          <w:u w:val="single"/>
        </w:rPr>
        <w:footnoteReference w:id="4"/>
      </w:r>
    </w:p>
    <w:p w14:paraId="1C07BA72" w14:textId="08092BC6" w:rsidR="002050EF" w:rsidRDefault="004A5970" w:rsidP="002050EF">
      <w:pPr>
        <w:pStyle w:val="Prrafodelista"/>
        <w:numPr>
          <w:ilvl w:val="0"/>
          <w:numId w:val="3"/>
        </w:numPr>
      </w:pPr>
      <w:r>
        <w:rPr>
          <w:b/>
          <w:bCs/>
          <w:u w:val="single"/>
        </w:rPr>
        <w:t>Estabilidad del derecho electoral.</w:t>
      </w:r>
      <w:r>
        <w:t xml:space="preserve"> Los elementos fundamentales de la votación (sistema electoral, comisiones, distritos) no deben se modificarse a menos de un año vista de las elecciones, o deben de estar ratificados en un una constitución o ley superior.</w:t>
      </w:r>
      <w:r>
        <w:rPr>
          <w:rStyle w:val="Refdenotaalpie"/>
        </w:rPr>
        <w:footnoteReference w:id="5"/>
      </w:r>
    </w:p>
    <w:p w14:paraId="6C8F8D52" w14:textId="3A51362F" w:rsidR="002050EF" w:rsidRDefault="002050EF" w:rsidP="007E334A">
      <w:pPr>
        <w:pStyle w:val="Ttulo3"/>
      </w:pPr>
      <w:bookmarkStart w:id="6" w:name="_Toc203467661"/>
      <w:r>
        <w:t>CÓDIGO REVISADO PARA REFERENDOS (2020)</w:t>
      </w:r>
      <w:bookmarkEnd w:id="6"/>
    </w:p>
    <w:p w14:paraId="6DEE9C29" w14:textId="6BB3EA2D" w:rsidR="002050EF" w:rsidRDefault="00077A38" w:rsidP="002050EF">
      <w:r>
        <w:t xml:space="preserve">El código de buenas practicas en materia de referendos es un documento adoptado por la Comisión de Venecia, que establece los estándares internacionales mínimos que debe cumplir un referendo para ser considerado legítimo y democrático. </w:t>
      </w:r>
      <w:r w:rsidR="00503C17">
        <w:rPr>
          <w:rStyle w:val="Refdenotaalpie"/>
        </w:rPr>
        <w:footnoteReference w:id="6"/>
      </w:r>
    </w:p>
    <w:p w14:paraId="17C610ED" w14:textId="6A09CBBD" w:rsidR="00077A38" w:rsidRDefault="00077A38" w:rsidP="002050EF">
      <w:r>
        <w:t xml:space="preserve">Esta última versión del 2020, se modifico la original del 2007 por los casos de Cataluña, Crimea </w:t>
      </w:r>
      <w:r w:rsidR="00503C17">
        <w:t>y Brexit.</w:t>
      </w:r>
    </w:p>
    <w:p w14:paraId="0B2E9102" w14:textId="54661802" w:rsidR="00503C17" w:rsidRDefault="00503C17" w:rsidP="002050EF">
      <w:r>
        <w:t>Este código es importante para auditores externos ya que ofrece criterios claros, comparables y verificables para auditar el proceso.</w:t>
      </w:r>
    </w:p>
    <w:p w14:paraId="75BE6198" w14:textId="1A900A92" w:rsidR="00657322" w:rsidRDefault="003A6456" w:rsidP="002050EF">
      <w:r>
        <w:t>La última revisión del 2020 incorporó los siguientes criterios:</w:t>
      </w:r>
    </w:p>
    <w:p w14:paraId="42054D69" w14:textId="78D124EB" w:rsidR="003A6456" w:rsidRDefault="00BF67DB" w:rsidP="003A6456">
      <w:pPr>
        <w:pStyle w:val="Prrafodelista"/>
        <w:numPr>
          <w:ilvl w:val="0"/>
          <w:numId w:val="3"/>
        </w:numPr>
      </w:pPr>
      <w:r>
        <w:rPr>
          <w:b/>
          <w:bCs/>
          <w:u w:val="single"/>
        </w:rPr>
        <w:t>Claridad en la pregunta.</w:t>
      </w:r>
      <w:r>
        <w:t xml:space="preserve"> El referendo </w:t>
      </w:r>
      <w:r w:rsidR="00F904C7">
        <w:t>debe tener</w:t>
      </w:r>
      <w:r>
        <w:t xml:space="preserve"> solo una pregunta, comprensible y neutral</w:t>
      </w:r>
      <w:r>
        <w:rPr>
          <w:rStyle w:val="Refdenotaalpie"/>
        </w:rPr>
        <w:footnoteReference w:id="7"/>
      </w:r>
    </w:p>
    <w:p w14:paraId="3FDA0358" w14:textId="629173FA" w:rsidR="00F904C7" w:rsidRDefault="00F904C7" w:rsidP="003A6456">
      <w:pPr>
        <w:pStyle w:val="Prrafodelista"/>
        <w:numPr>
          <w:ilvl w:val="0"/>
          <w:numId w:val="3"/>
        </w:numPr>
      </w:pPr>
      <w:r>
        <w:rPr>
          <w:b/>
          <w:bCs/>
          <w:u w:val="single"/>
        </w:rPr>
        <w:t>Proporcionalidad del umbral de participación.</w:t>
      </w:r>
      <w:r>
        <w:t xml:space="preserve"> Se desaconseja cualquier imposición acerca </w:t>
      </w:r>
      <w:r w:rsidR="004A7EA5">
        <w:t>del minimo de participantes o aprobación, que distorsionen el resultado democrático.</w:t>
      </w:r>
      <w:r w:rsidR="004A7EA5">
        <w:rPr>
          <w:rStyle w:val="Refdenotaalpie"/>
        </w:rPr>
        <w:footnoteReference w:id="8"/>
      </w:r>
    </w:p>
    <w:p w14:paraId="75E4ABB2" w14:textId="754A82F1" w:rsidR="00EB589C" w:rsidRDefault="00EB589C" w:rsidP="003A6456">
      <w:pPr>
        <w:pStyle w:val="Prrafodelista"/>
        <w:numPr>
          <w:ilvl w:val="0"/>
          <w:numId w:val="3"/>
        </w:numPr>
      </w:pPr>
      <w:r>
        <w:rPr>
          <w:b/>
          <w:bCs/>
          <w:u w:val="single"/>
        </w:rPr>
        <w:t>Condi</w:t>
      </w:r>
      <w:r w:rsidR="004E6F63">
        <w:rPr>
          <w:b/>
          <w:bCs/>
          <w:u w:val="single"/>
        </w:rPr>
        <w:t xml:space="preserve">cionamiento de campañas y medios. </w:t>
      </w:r>
      <w:r w:rsidR="004E6F63">
        <w:t xml:space="preserve">Queda prohibido el uso indebido de recursos estatales para el beneficio o desprestigio del resto, así como un acceso equitativo </w:t>
      </w:r>
      <w:r w:rsidR="004B4E61">
        <w:t>a los medios públicos.</w:t>
      </w:r>
      <w:r w:rsidR="004B4E61">
        <w:rPr>
          <w:rStyle w:val="Refdenotaalpie"/>
        </w:rPr>
        <w:footnoteReference w:id="9"/>
      </w:r>
      <w:r w:rsidR="004E6F63">
        <w:t xml:space="preserve"> </w:t>
      </w:r>
    </w:p>
    <w:p w14:paraId="7FB4CBCB" w14:textId="01BCDFD5" w:rsidR="004B4E61" w:rsidRDefault="004B4E61" w:rsidP="003A6456">
      <w:pPr>
        <w:pStyle w:val="Prrafodelista"/>
        <w:numPr>
          <w:ilvl w:val="0"/>
          <w:numId w:val="3"/>
        </w:numPr>
      </w:pPr>
      <w:r>
        <w:rPr>
          <w:b/>
          <w:bCs/>
          <w:u w:val="single"/>
        </w:rPr>
        <w:t>Votación telemática y desde el extranjero.</w:t>
      </w:r>
      <w:r w:rsidRPr="004B4E61">
        <w:t xml:space="preserve"> </w:t>
      </w:r>
      <w:r>
        <w:t>Si está permitida hay que garantizar que sea segura, verificable y que el sistema no se vea comprometido.</w:t>
      </w:r>
      <w:r>
        <w:rPr>
          <w:rStyle w:val="Refdenotaalpie"/>
        </w:rPr>
        <w:footnoteReference w:id="10"/>
      </w:r>
    </w:p>
    <w:p w14:paraId="4E0BF66C" w14:textId="0F1EFF0C" w:rsidR="003F758A" w:rsidRDefault="003F758A" w:rsidP="003A6456">
      <w:pPr>
        <w:pStyle w:val="Prrafodelista"/>
        <w:numPr>
          <w:ilvl w:val="0"/>
          <w:numId w:val="3"/>
        </w:numPr>
      </w:pPr>
      <w:r>
        <w:rPr>
          <w:b/>
          <w:bCs/>
          <w:u w:val="single"/>
        </w:rPr>
        <w:t xml:space="preserve">Imparcialidad Institucional. </w:t>
      </w:r>
      <w:r>
        <w:t>Durante la campaña los poderes públicos deben de abstenerse en influir en el votante, por medio de su poder institucional.</w:t>
      </w:r>
      <w:r>
        <w:rPr>
          <w:rStyle w:val="Refdenotaalpie"/>
        </w:rPr>
        <w:footnoteReference w:id="11"/>
      </w:r>
    </w:p>
    <w:p w14:paraId="6C8CFDEB" w14:textId="2692DAF8" w:rsidR="003F758A" w:rsidRDefault="003F758A" w:rsidP="003F758A">
      <w:r>
        <w:t>Este código no es jurídicamente vinculante por sí mismo, pero podríamos considerar que se debe aplicar cuando estos principios están integrados bien en el convenio Europeo de Derechos Humanos o bien en la legislación nacional o los compromisos adoptados por los Estados miembros del Consejo de Europa.</w:t>
      </w:r>
    </w:p>
    <w:p w14:paraId="3E9A96B6" w14:textId="795B5E91" w:rsidR="003F758A" w:rsidRDefault="003F758A" w:rsidP="003F758A">
      <w:r>
        <w:t xml:space="preserve">En la práctica, para la UE, es el estándar de referencia para tribunales </w:t>
      </w:r>
      <w:r w:rsidR="00AE2495">
        <w:t>constitucionales, comisiones electorales, organismos de supervisión y auditores internacionales (OSCE/ODIHR, EOM-UE, …).</w:t>
      </w:r>
    </w:p>
    <w:p w14:paraId="7E290272" w14:textId="349A8DE2" w:rsidR="00AE2495" w:rsidRDefault="00AE2495" w:rsidP="007E334A">
      <w:pPr>
        <w:pStyle w:val="Ttulo3"/>
      </w:pPr>
      <w:bookmarkStart w:id="7" w:name="_Toc203467662"/>
      <w:r>
        <w:lastRenderedPageBreak/>
        <w:t>METODOLOGÍA DE OBSERVACION ELECTORAL DE LA UE (EODS/EU EOM)</w:t>
      </w:r>
      <w:bookmarkEnd w:id="7"/>
    </w:p>
    <w:p w14:paraId="492892F5" w14:textId="0A262880" w:rsidR="00AE2495" w:rsidRDefault="00AE2495" w:rsidP="00AE2495">
      <w:r>
        <w:t>La UE tiene una estructura profesional para observar elecciones tanto dentro como fuera de Europa con el objetivo de garantizar elecciones libres, justas y transparentes. Se basan en estándares internacionales como el Consejo de Europa, la OSCE y la ONU.</w:t>
      </w:r>
    </w:p>
    <w:p w14:paraId="2D84E3AA" w14:textId="0DC67DDC" w:rsidR="00AE2495" w:rsidRDefault="003D3E9A" w:rsidP="00AE2495">
      <w:r>
        <w:t>Los organismos encargados de esta supervisión son SEAE/EEAS , EODS y MOE-UE:</w:t>
      </w:r>
      <w:r>
        <w:br/>
      </w:r>
    </w:p>
    <w:p w14:paraId="639D578A" w14:textId="65BDE9FC" w:rsidR="003D3E9A" w:rsidRDefault="003D3E9A" w:rsidP="003D3E9A">
      <w:pPr>
        <w:pStyle w:val="Prrafodelista"/>
        <w:numPr>
          <w:ilvl w:val="0"/>
          <w:numId w:val="3"/>
        </w:numPr>
      </w:pPr>
      <w:r>
        <w:rPr>
          <w:b/>
          <w:bCs/>
          <w:u w:val="single"/>
        </w:rPr>
        <w:t xml:space="preserve">Servicio Europeo de Acción Exterior (SEAE / EEAS). </w:t>
      </w:r>
      <w:r>
        <w:t>Es el ministerio de exteriores de la UE. Coordina la política exterior y de seguridad y es el principal responsable de autorizar y organizar las MOE (Misión de Observación Electoral). También se encarga del seguimiento posterior y la implementación de las recomendaciones.</w:t>
      </w:r>
      <w:r w:rsidR="00955012">
        <w:rPr>
          <w:rStyle w:val="Refdenotaalpie"/>
        </w:rPr>
        <w:footnoteReference w:id="12"/>
      </w:r>
    </w:p>
    <w:p w14:paraId="1A31C0CA" w14:textId="324F9608" w:rsidR="003D3E9A" w:rsidRDefault="003D3E9A" w:rsidP="003D3E9A">
      <w:pPr>
        <w:pStyle w:val="Prrafodelista"/>
        <w:numPr>
          <w:ilvl w:val="0"/>
          <w:numId w:val="3"/>
        </w:numPr>
      </w:pPr>
      <w:proofErr w:type="spellStart"/>
      <w:r>
        <w:rPr>
          <w:b/>
          <w:bCs/>
          <w:u w:val="single"/>
        </w:rPr>
        <w:t>European</w:t>
      </w:r>
      <w:proofErr w:type="spellEnd"/>
      <w:r>
        <w:rPr>
          <w:b/>
          <w:bCs/>
          <w:u w:val="single"/>
        </w:rPr>
        <w:t xml:space="preserve"> Centre </w:t>
      </w:r>
      <w:proofErr w:type="spellStart"/>
      <w:r>
        <w:rPr>
          <w:b/>
          <w:bCs/>
          <w:u w:val="single"/>
        </w:rPr>
        <w:t>for</w:t>
      </w:r>
      <w:proofErr w:type="spellEnd"/>
      <w:r>
        <w:rPr>
          <w:b/>
          <w:bCs/>
          <w:u w:val="single"/>
        </w:rPr>
        <w:t xml:space="preserve"> Electoral </w:t>
      </w:r>
      <w:proofErr w:type="spellStart"/>
      <w:r>
        <w:rPr>
          <w:b/>
          <w:bCs/>
          <w:u w:val="single"/>
        </w:rPr>
        <w:t>Support</w:t>
      </w:r>
      <w:proofErr w:type="spellEnd"/>
      <w:r>
        <w:rPr>
          <w:b/>
          <w:bCs/>
          <w:u w:val="single"/>
        </w:rPr>
        <w:t xml:space="preserve"> / </w:t>
      </w:r>
      <w:proofErr w:type="spellStart"/>
      <w:r>
        <w:rPr>
          <w:b/>
          <w:bCs/>
          <w:u w:val="single"/>
        </w:rPr>
        <w:t>european</w:t>
      </w:r>
      <w:proofErr w:type="spellEnd"/>
      <w:r>
        <w:rPr>
          <w:b/>
          <w:bCs/>
          <w:u w:val="single"/>
        </w:rPr>
        <w:t xml:space="preserve"> </w:t>
      </w:r>
      <w:proofErr w:type="spellStart"/>
      <w:r>
        <w:rPr>
          <w:b/>
          <w:bCs/>
          <w:u w:val="single"/>
        </w:rPr>
        <w:t>Observation</w:t>
      </w:r>
      <w:proofErr w:type="spellEnd"/>
      <w:r>
        <w:rPr>
          <w:b/>
          <w:bCs/>
          <w:u w:val="single"/>
        </w:rPr>
        <w:t xml:space="preserve"> and </w:t>
      </w:r>
      <w:proofErr w:type="spellStart"/>
      <w:r>
        <w:rPr>
          <w:b/>
          <w:bCs/>
          <w:u w:val="single"/>
        </w:rPr>
        <w:t>Democracy</w:t>
      </w:r>
      <w:proofErr w:type="spellEnd"/>
      <w:r>
        <w:rPr>
          <w:b/>
          <w:bCs/>
          <w:u w:val="single"/>
        </w:rPr>
        <w:t xml:space="preserve"> </w:t>
      </w:r>
      <w:proofErr w:type="spellStart"/>
      <w:r>
        <w:rPr>
          <w:b/>
          <w:bCs/>
          <w:u w:val="single"/>
        </w:rPr>
        <w:t>Support</w:t>
      </w:r>
      <w:proofErr w:type="spellEnd"/>
      <w:r>
        <w:rPr>
          <w:b/>
          <w:bCs/>
          <w:u w:val="single"/>
        </w:rPr>
        <w:t xml:space="preserve"> (EODS). </w:t>
      </w:r>
      <w:r>
        <w:t>Es un programa financiado por la UE para dar soporte a la formación, metodologías y estándares de los observadores.</w:t>
      </w:r>
      <w:r w:rsidR="00955012">
        <w:t xml:space="preserve"> Se asegura de que las MOE operen con criterios profesionales, independientes y consistentes. También elaboran manuales, forma a observadores y gestiona la base de datos de misiones.</w:t>
      </w:r>
      <w:r w:rsidR="00955012">
        <w:rPr>
          <w:rStyle w:val="Refdenotaalpie"/>
        </w:rPr>
        <w:footnoteReference w:id="13"/>
      </w:r>
    </w:p>
    <w:p w14:paraId="2F9A5810" w14:textId="158A568A" w:rsidR="00955012" w:rsidRDefault="00955012" w:rsidP="003D3E9A">
      <w:pPr>
        <w:pStyle w:val="Prrafodelista"/>
        <w:numPr>
          <w:ilvl w:val="0"/>
          <w:numId w:val="3"/>
        </w:numPr>
      </w:pPr>
      <w:r>
        <w:rPr>
          <w:b/>
          <w:bCs/>
          <w:u w:val="single"/>
        </w:rPr>
        <w:t xml:space="preserve">Misión de Observación Electoral de la UE (MOE-UE). </w:t>
      </w:r>
      <w:r>
        <w:t>Son equipos desplegados en países para observar elecciones. Están formadas por observadores de largo y corto plazo, analistas y jefes de misión, todos con formación técnica. Nunca interfieren en el proceso, recogiendo evidencias, evaluando imparcialmente y emitiendo informes públicos. Su legitimidad deriva del permiso del pais implicado y del marco acordado con el SEAE.</w:t>
      </w:r>
    </w:p>
    <w:p w14:paraId="6B0E69C2" w14:textId="17FA6EC3" w:rsidR="0012145C" w:rsidRDefault="00955012">
      <w:pPr>
        <w:rPr>
          <w:i/>
          <w:iCs/>
        </w:rPr>
      </w:pPr>
      <w:r>
        <w:t xml:space="preserve">Esta metodología de observación electoral de la UE engloba la estructura completa del ciclo electoral, desde la </w:t>
      </w:r>
      <w:r w:rsidR="0012145C">
        <w:t xml:space="preserve">legislación, campaña, medios de administración electoral, jornadas de votación, recuento y apelaciones. El procedimiento está descrito dentro del </w:t>
      </w:r>
      <w:proofErr w:type="spellStart"/>
      <w:r w:rsidR="0012145C">
        <w:rPr>
          <w:i/>
          <w:iCs/>
        </w:rPr>
        <w:t>handbook</w:t>
      </w:r>
      <w:proofErr w:type="spellEnd"/>
      <w:r w:rsidR="0012145C">
        <w:rPr>
          <w:i/>
          <w:iCs/>
        </w:rPr>
        <w:t xml:space="preserve"> </w:t>
      </w:r>
      <w:proofErr w:type="spellStart"/>
      <w:r w:rsidR="0012145C">
        <w:rPr>
          <w:i/>
          <w:iCs/>
        </w:rPr>
        <w:t>for</w:t>
      </w:r>
      <w:proofErr w:type="spellEnd"/>
      <w:r w:rsidR="0012145C">
        <w:rPr>
          <w:i/>
          <w:iCs/>
        </w:rPr>
        <w:t xml:space="preserve"> </w:t>
      </w:r>
      <w:proofErr w:type="spellStart"/>
      <w:r w:rsidR="0012145C">
        <w:rPr>
          <w:i/>
          <w:iCs/>
        </w:rPr>
        <w:t>european</w:t>
      </w:r>
      <w:proofErr w:type="spellEnd"/>
      <w:r w:rsidR="0012145C">
        <w:rPr>
          <w:i/>
          <w:iCs/>
        </w:rPr>
        <w:t xml:space="preserve"> </w:t>
      </w:r>
      <w:proofErr w:type="spellStart"/>
      <w:r w:rsidR="0012145C">
        <w:rPr>
          <w:i/>
          <w:iCs/>
        </w:rPr>
        <w:t>Union</w:t>
      </w:r>
      <w:proofErr w:type="spellEnd"/>
      <w:r w:rsidR="0012145C">
        <w:rPr>
          <w:i/>
          <w:iCs/>
        </w:rPr>
        <w:t xml:space="preserve"> </w:t>
      </w:r>
      <w:proofErr w:type="spellStart"/>
      <w:r w:rsidR="0012145C">
        <w:rPr>
          <w:i/>
          <w:iCs/>
        </w:rPr>
        <w:t>Election</w:t>
      </w:r>
      <w:proofErr w:type="spellEnd"/>
      <w:r w:rsidR="0012145C">
        <w:rPr>
          <w:i/>
          <w:iCs/>
        </w:rPr>
        <w:t xml:space="preserve"> </w:t>
      </w:r>
      <w:proofErr w:type="spellStart"/>
      <w:r w:rsidR="0012145C">
        <w:rPr>
          <w:i/>
          <w:iCs/>
        </w:rPr>
        <w:t>Observation</w:t>
      </w:r>
      <w:proofErr w:type="spellEnd"/>
      <w:r w:rsidR="0012145C">
        <w:rPr>
          <w:i/>
          <w:iCs/>
        </w:rPr>
        <w:t>.</w:t>
      </w:r>
      <w:r w:rsidR="0012145C">
        <w:rPr>
          <w:rStyle w:val="Refdenotaalpie"/>
          <w:i/>
          <w:iCs/>
        </w:rPr>
        <w:footnoteReference w:id="14"/>
      </w:r>
    </w:p>
    <w:p w14:paraId="5D01D5D3" w14:textId="77777777" w:rsidR="007E334A" w:rsidRDefault="0012145C">
      <w:r>
        <w:t xml:space="preserve">Toda esta metodología esta basada también en la Declaración de Principios para </w:t>
      </w:r>
      <w:proofErr w:type="spellStart"/>
      <w:r>
        <w:t>Observacion</w:t>
      </w:r>
      <w:proofErr w:type="spellEnd"/>
      <w:r>
        <w:t xml:space="preserve"> Electoral Internacional del 2005, con matices propios.</w:t>
      </w:r>
    </w:p>
    <w:p w14:paraId="63EEA8B2" w14:textId="77777777" w:rsidR="007E334A" w:rsidRDefault="007E334A">
      <w:r>
        <w:br w:type="page"/>
      </w:r>
    </w:p>
    <w:p w14:paraId="65898D3E" w14:textId="77777777" w:rsidR="007E334A" w:rsidRDefault="007E334A" w:rsidP="007E334A">
      <w:pPr>
        <w:pStyle w:val="Ttulo1"/>
      </w:pPr>
      <w:bookmarkStart w:id="8" w:name="_Toc203467663"/>
      <w:r>
        <w:lastRenderedPageBreak/>
        <w:t>VOTACION DIGITAL: CERTIFICADOS DIGITALES</w:t>
      </w:r>
      <w:bookmarkEnd w:id="8"/>
    </w:p>
    <w:p w14:paraId="0F034E5C" w14:textId="77777777" w:rsidR="007E334A" w:rsidRDefault="007E334A" w:rsidP="007E334A">
      <w:pPr>
        <w:pStyle w:val="Ttulo3"/>
      </w:pPr>
      <w:bookmarkStart w:id="9" w:name="_Toc203467664"/>
      <w:r>
        <w:t>¿QUÉ ES UN CERTIFICADO DIGITAL?</w:t>
      </w:r>
      <w:bookmarkEnd w:id="9"/>
    </w:p>
    <w:p w14:paraId="775CA12A" w14:textId="77777777" w:rsidR="00350908" w:rsidRDefault="00F00240" w:rsidP="007E334A">
      <w:r>
        <w:t xml:space="preserve">Denominamos Certificado Digital al archivo electrónico, que verifica la identidad de una persona, dispositivo o entidad en Internet mediante criptografía y una infraestructura de clave pública y privada (PKI). </w:t>
      </w:r>
      <w:r w:rsidR="00931068">
        <w:t>Básicamente funciona como un “documento de identidad” digital, con información identificativa del poseedor de este, junto con su clave pública y con un garante oficial de la identidad, denominado Autoridad de Certificación (CA) de confianza.</w:t>
      </w:r>
      <w:r w:rsidR="00931068">
        <w:rPr>
          <w:rStyle w:val="Refdenotaalpie"/>
        </w:rPr>
        <w:footnoteReference w:id="15"/>
      </w:r>
    </w:p>
    <w:p w14:paraId="46E82E48" w14:textId="77777777" w:rsidR="008B203E" w:rsidRDefault="00350908" w:rsidP="007E334A">
      <w:r>
        <w:t>Resumiendo, siempre que se confíe en la CA emisora, tenemos una forma fidedigna de asumir que el poseedor del certificado se corresponde con la persona o entidad identificada por el certificado.</w:t>
      </w:r>
    </w:p>
    <w:p w14:paraId="16142082" w14:textId="77777777" w:rsidR="008B203E" w:rsidRDefault="008B203E" w:rsidP="008B203E">
      <w:pPr>
        <w:pStyle w:val="Ttulo3"/>
      </w:pPr>
      <w:bookmarkStart w:id="10" w:name="_Toc203467665"/>
      <w:r>
        <w:t>¿CÓMO SE OBTIENE UN CERTIFICADO DIGITAL?</w:t>
      </w:r>
      <w:bookmarkEnd w:id="10"/>
    </w:p>
    <w:p w14:paraId="29CCDBDD" w14:textId="77777777" w:rsidR="0008381E" w:rsidRDefault="008B203E" w:rsidP="0008381E">
      <w:r>
        <w:t>Obtener un certificado digital implica la generación de un par de claves privada y pública. Idealmente se solicitan a una CA emisora de confianza</w:t>
      </w:r>
      <w:r w:rsidR="0008381E">
        <w:t>, pero simplificando hay 2 formas de generar este certificado:</w:t>
      </w:r>
    </w:p>
    <w:p w14:paraId="77402CC8" w14:textId="03C88748" w:rsidR="006C568B" w:rsidRDefault="0008381E" w:rsidP="006C568B">
      <w:pPr>
        <w:pStyle w:val="Prrafodelista"/>
        <w:numPr>
          <w:ilvl w:val="0"/>
          <w:numId w:val="3"/>
        </w:numPr>
      </w:pPr>
      <w:r>
        <w:rPr>
          <w:b/>
          <w:bCs/>
          <w:u w:val="single"/>
        </w:rPr>
        <w:t>Certificados emitidos por Autoridades de Certificación:</w:t>
      </w:r>
      <w:r>
        <w:t xml:space="preserve"> son certificados digitales emitidos por entidades reconocidas (FNMT, </w:t>
      </w:r>
      <w:proofErr w:type="spellStart"/>
      <w:r>
        <w:t>Camerfirma</w:t>
      </w:r>
      <w:proofErr w:type="spellEnd"/>
      <w:r>
        <w:t xml:space="preserve">, </w:t>
      </w:r>
      <w:proofErr w:type="spellStart"/>
      <w:r>
        <w:t>DIgiCert</w:t>
      </w:r>
      <w:proofErr w:type="spellEnd"/>
      <w:r>
        <w:t>, …). El usuario genera una clave privada y una solicitud de certificado (CSR), proporcionando sus datos identificativos. Como siguiente paso es necesario verificar su identidad ante la CA, de varias formas por ejemplo comparecencia física</w:t>
      </w:r>
      <w:r w:rsidR="002A7B87">
        <w:t xml:space="preserve">, </w:t>
      </w:r>
      <w:r w:rsidR="00B85C1E">
        <w:t>video identificación</w:t>
      </w:r>
      <w:r w:rsidR="002A7B87">
        <w:t>, usando DNI electrónico … Después de validarse la CA emite el certificado con sus claves proporcionadas firmando el certificado, para crear una cadena de confianza que pueda ser reconocida por navegadores y sistemas operativos.</w:t>
      </w:r>
      <w:r w:rsidR="002A7B87">
        <w:rPr>
          <w:rStyle w:val="Refdenotaalpie"/>
        </w:rPr>
        <w:footnoteReference w:id="16"/>
      </w:r>
    </w:p>
    <w:p w14:paraId="2A44B873" w14:textId="6716A37B" w:rsidR="00B85C1E" w:rsidRDefault="00B85C1E" w:rsidP="006C568B">
      <w:pPr>
        <w:pStyle w:val="Prrafodelista"/>
        <w:numPr>
          <w:ilvl w:val="0"/>
          <w:numId w:val="3"/>
        </w:numPr>
      </w:pPr>
      <w:r>
        <w:rPr>
          <w:b/>
          <w:bCs/>
          <w:u w:val="single"/>
        </w:rPr>
        <w:t xml:space="preserve">Certificados </w:t>
      </w:r>
      <w:proofErr w:type="spellStart"/>
      <w:r>
        <w:rPr>
          <w:b/>
          <w:bCs/>
          <w:u w:val="single"/>
        </w:rPr>
        <w:t>autofirmados</w:t>
      </w:r>
      <w:proofErr w:type="spellEnd"/>
      <w:r>
        <w:rPr>
          <w:b/>
          <w:bCs/>
          <w:u w:val="single"/>
        </w:rPr>
        <w:t>:</w:t>
      </w:r>
      <w:r>
        <w:t xml:space="preserve"> son certificados que el propio usuario u organización pueden generar y firmar con su clave privada sin necesidad de una CA externa, obviamente tienen una funcionalidad muy similar, pero su ámbito queda reducido al entorno en el que se ha generado, al no estar respaldado por una CA</w:t>
      </w:r>
      <w:r w:rsidR="002D1CC4">
        <w:t>, incluso los navegadores o sistemas nos marcaran como no seguro el certificado.</w:t>
      </w:r>
      <w:r>
        <w:rPr>
          <w:rStyle w:val="Refdenotaalpie"/>
        </w:rPr>
        <w:footnoteReference w:id="17"/>
      </w:r>
      <w:r w:rsidR="00BB7139">
        <w:t xml:space="preserve">  </w:t>
      </w:r>
      <w:r w:rsidR="0044002B">
        <w:t>Como contra tenemos que no hay mecanismos de revocación centralizados, en caso de verse la clave comprometida. Solo se recomienda el uso de estos certificados en entornos de prueba, pero habiendo interacción con público o sistemas de terceros se recomienda el uso de certificados emitidos por CA.</w:t>
      </w:r>
    </w:p>
    <w:p w14:paraId="60B3B66C" w14:textId="29EAF39E" w:rsidR="007766C4" w:rsidRDefault="007766C4" w:rsidP="007766C4">
      <w:r>
        <w:t>En general solo se recomiendan los certificados firmados por CA, ya que desde su inicio pasan por un proceso de verificación de identidad, son compatibles en todos los sitios que reconozcan CA y permiten revocaciones en caso de incidentes.</w:t>
      </w:r>
      <w:r w:rsidR="004606BA">
        <w:t xml:space="preserve"> Por el contrario, los certificados </w:t>
      </w:r>
      <w:proofErr w:type="spellStart"/>
      <w:r w:rsidR="004606BA">
        <w:t>autofirmados</w:t>
      </w:r>
      <w:proofErr w:type="spellEnd"/>
      <w:r w:rsidR="004606BA">
        <w:t xml:space="preserve"> son rápidos de generar y se pueden manejar bastante más fácil que uno emitido por CA, sin </w:t>
      </w:r>
      <w:r w:rsidR="00537E2E">
        <w:t>embargo,</w:t>
      </w:r>
      <w:r w:rsidR="004606BA">
        <w:t xml:space="preserve"> pueden dar una falsa sensación de seguridad, ya </w:t>
      </w:r>
      <w:r w:rsidR="004606BA">
        <w:lastRenderedPageBreak/>
        <w:t>que solo se limitan al ámbito de la aplicación y no tienen un mecanismo de revocación en caso de verse comprometida las claves privadas.</w:t>
      </w:r>
    </w:p>
    <w:p w14:paraId="0BE0B2E4" w14:textId="7D8AE73A" w:rsidR="00537E2E" w:rsidRDefault="00CF36C5" w:rsidP="006B2C5A">
      <w:pPr>
        <w:pStyle w:val="Ttulo3"/>
      </w:pPr>
      <w:bookmarkStart w:id="11" w:name="_Toc203467666"/>
      <w:r>
        <w:t>USO Y FUNCION DE LOS CERTIFICADOS DIGITALES</w:t>
      </w:r>
      <w:bookmarkEnd w:id="11"/>
    </w:p>
    <w:p w14:paraId="1230F20F" w14:textId="44220112" w:rsidR="00CF36C5" w:rsidRDefault="00CF36C5" w:rsidP="00CF36C5">
      <w:r>
        <w:t xml:space="preserve">Existen varias funciones de los certificados, principalmente garantizar comunicaciones seguras e identificar a los </w:t>
      </w:r>
      <w:r w:rsidR="00D47FDA">
        <w:t>participantes:</w:t>
      </w:r>
    </w:p>
    <w:p w14:paraId="4A70408C" w14:textId="0854B538" w:rsidR="00D47FDA" w:rsidRDefault="00D47FDA" w:rsidP="00D47FDA">
      <w:pPr>
        <w:pStyle w:val="Prrafodelista"/>
        <w:numPr>
          <w:ilvl w:val="0"/>
          <w:numId w:val="3"/>
        </w:numPr>
      </w:pPr>
      <w:r w:rsidRPr="00D47FDA">
        <w:rPr>
          <w:b/>
          <w:bCs/>
          <w:u w:val="single"/>
        </w:rPr>
        <w:t>Autenticación e identificación</w:t>
      </w:r>
      <w:r>
        <w:t xml:space="preserve">: </w:t>
      </w:r>
      <w:r w:rsidR="005E457B">
        <w:t>el certificado permite confirmar la identidad del usuario o servicio ante cualquier otro tercero de forma robusta. Podemos asociar la identidad del usuario a la posesión del certificado asumiendo que la información contenida en este es suficiente prueba de su identidad, respaldado por la CA.</w:t>
      </w:r>
      <w:r w:rsidR="005E457B">
        <w:rPr>
          <w:rStyle w:val="Refdenotaalpie"/>
        </w:rPr>
        <w:footnoteReference w:id="18"/>
      </w:r>
      <w:r w:rsidR="005E457B">
        <w:t xml:space="preserve"> En concreto en España se puede usar el certificado digital </w:t>
      </w:r>
      <w:r w:rsidR="00E30D56">
        <w:t>como identificación digital contra la administración para la presentación y realización de trámites, sustituyendo la necesidad de personarse físicamente para realizar el trámite.</w:t>
      </w:r>
      <w:r w:rsidR="00E30D56">
        <w:rPr>
          <w:rStyle w:val="Refdenotaalpie"/>
        </w:rPr>
        <w:footnoteReference w:id="19"/>
      </w:r>
    </w:p>
    <w:p w14:paraId="0CD9AD6B" w14:textId="106F9506" w:rsidR="00AD4373" w:rsidRDefault="00E30D56" w:rsidP="00AD4373">
      <w:pPr>
        <w:pStyle w:val="Prrafodelista"/>
        <w:numPr>
          <w:ilvl w:val="0"/>
          <w:numId w:val="3"/>
        </w:numPr>
      </w:pPr>
      <w:r>
        <w:rPr>
          <w:b/>
          <w:bCs/>
          <w:u w:val="single"/>
        </w:rPr>
        <w:t>Firma digital de documentos y transacciones</w:t>
      </w:r>
      <w:r w:rsidRPr="00E30D56">
        <w:t>:</w:t>
      </w:r>
      <w:r>
        <w:t xml:space="preserve"> el certificado junto con su clave privada</w:t>
      </w:r>
      <w:r w:rsidR="00AD4373">
        <w:t>, permiten generar firmas digitales. Esta firma digital es un mecanismo criptográfico que asegura la autenticidad e integridad de un documento electrónico, validando quien lo emitió y garantizando que no se haya cambiado.</w:t>
      </w:r>
      <w:r w:rsidR="00AD4373">
        <w:rPr>
          <w:rStyle w:val="Refdenotaalpie"/>
        </w:rPr>
        <w:footnoteReference w:id="20"/>
      </w:r>
      <w:r w:rsidR="00AD4373">
        <w:t xml:space="preserve"> Cualquiera que reciba este documento puede usar la clave pública del certificado para verificar la identidad del que lo firmo y poder confiar en el origen. Con un certificado personal se puede firmar contratos, formularios oficiales, solicitudes, votos electrónicos…</w:t>
      </w:r>
      <w:r w:rsidR="00C7456B">
        <w:t xml:space="preserve"> Con un certificado empresarial, hay certificados especiales de código (garantizan procedencia e integridad de software) y alguno más específico, todos con el fin de garantizar autenticidad y confianza mediante criptografía.</w:t>
      </w:r>
    </w:p>
    <w:p w14:paraId="6AB3CACF" w14:textId="5998793E" w:rsidR="00C7456B" w:rsidRDefault="00C7456B" w:rsidP="00AD4373">
      <w:pPr>
        <w:pStyle w:val="Prrafodelista"/>
        <w:numPr>
          <w:ilvl w:val="0"/>
          <w:numId w:val="3"/>
        </w:numPr>
      </w:pPr>
      <w:r>
        <w:rPr>
          <w:b/>
          <w:bCs/>
          <w:u w:val="single"/>
        </w:rPr>
        <w:t>Cifrado de comunicaciones</w:t>
      </w:r>
      <w:r w:rsidRPr="00C7456B">
        <w:t>:</w:t>
      </w:r>
      <w:r>
        <w:rPr>
          <w:b/>
          <w:bCs/>
          <w:u w:val="single"/>
        </w:rPr>
        <w:t xml:space="preserve"> </w:t>
      </w:r>
      <w:r>
        <w:t xml:space="preserve"> si usamos protocolos TLS(HTTPS) estamos también usando certificados para el cifrado de datos en tránsito</w:t>
      </w:r>
      <w:r w:rsidR="000403C8">
        <w:t>, estableciendo un canal con la clave pública del servidor. Con esto garantizamos la confidencialidad en el intercambio de la información, al solo poseer el servidor la clave privada para el descifrado de los datos intercambiados. Con esta solución se implementa un cifrado de extremo a extremo útiles para proteger información sensible.</w:t>
      </w:r>
      <w:r w:rsidR="000403C8">
        <w:rPr>
          <w:rStyle w:val="Refdenotaalpie"/>
        </w:rPr>
        <w:footnoteReference w:id="21"/>
      </w:r>
    </w:p>
    <w:p w14:paraId="6514300C" w14:textId="68CCDD70" w:rsidR="0051061D" w:rsidRDefault="0051061D" w:rsidP="007E358B">
      <w:r>
        <w:t>Estos son algunos de los usos principales de los certificados, se pueden buscar más formas imaginativas de usarlos, pero al fin y al cabo, proporcionan seguridad acerca de la interacción entre un usuario y un proceso que requiera identificación por parte de este, con lo cual podrían sustituir cualquier interacción que se deba de hacer presencialmente en el momento actual de cambio de contexto tecnológico.</w:t>
      </w:r>
    </w:p>
    <w:p w14:paraId="165802E8" w14:textId="77777777" w:rsidR="0051061D" w:rsidRDefault="0051061D">
      <w:r>
        <w:br w:type="page"/>
      </w:r>
    </w:p>
    <w:p w14:paraId="7DFCDD90" w14:textId="67C0F43C" w:rsidR="007E358B" w:rsidRDefault="00211920" w:rsidP="00211920">
      <w:pPr>
        <w:pStyle w:val="Ttulo3"/>
      </w:pPr>
      <w:r>
        <w:lastRenderedPageBreak/>
        <w:t>VALIDACION DE UN CERTIFICADO</w:t>
      </w:r>
    </w:p>
    <w:p w14:paraId="39DD70ED" w14:textId="77777777" w:rsidR="00DB39B0" w:rsidRDefault="00211920" w:rsidP="00211920">
      <w:r>
        <w:t xml:space="preserve">El objetivo principal que nos compete en esta aplicación es asociar una cuenta de usuario creada por el administrador para el votante con un certificado que valide la identidad del usuario, que el mismo </w:t>
      </w:r>
      <w:r w:rsidR="00DB39B0">
        <w:t>usuario tiene que encargarse de asociar, como parte de la identificación previa a una votación, similar al proceso de mostrar el DNI antes de meter el voto en la urna física.</w:t>
      </w:r>
    </w:p>
    <w:p w14:paraId="27BE8116" w14:textId="37C4495B" w:rsidR="00211920" w:rsidRDefault="00DB39B0" w:rsidP="00211920">
      <w:r>
        <w:t>Usando los certificados digitales para la identificación del usuario</w:t>
      </w:r>
      <w:r w:rsidR="00211920">
        <w:t xml:space="preserve"> </w:t>
      </w:r>
      <w:r>
        <w:t xml:space="preserve">ofrecemos un </w:t>
      </w:r>
      <w:r w:rsidR="005F364A">
        <w:t>mayor</w:t>
      </w:r>
      <w:r>
        <w:t xml:space="preserve"> nivel de seguridad que con métodos tradicionales. </w:t>
      </w:r>
      <w:r w:rsidR="005F364A">
        <w:t>Esto se realiza en dos niveles:</w:t>
      </w:r>
    </w:p>
    <w:p w14:paraId="5F91A141" w14:textId="58AEDDEC" w:rsidR="00B64D64" w:rsidRDefault="005F364A" w:rsidP="00221D74">
      <w:pPr>
        <w:ind w:left="708"/>
      </w:pPr>
      <w:r>
        <w:t>-</w:t>
      </w:r>
      <w:r w:rsidRPr="005F364A">
        <w:rPr>
          <w:b/>
          <w:bCs/>
          <w:u w:val="single"/>
        </w:rPr>
        <w:t>V</w:t>
      </w:r>
      <w:r>
        <w:rPr>
          <w:b/>
          <w:bCs/>
          <w:u w:val="single"/>
        </w:rPr>
        <w:t>alidación del certificado en sí mismo:</w:t>
      </w:r>
      <w:r>
        <w:t xml:space="preserve"> el primer paso es comprobar que el certificado es válido, es decir, verificar que el certificado este firmado por una CA (en caso de certificado no </w:t>
      </w:r>
      <w:proofErr w:type="spellStart"/>
      <w:r>
        <w:t>autofirmado</w:t>
      </w:r>
      <w:proofErr w:type="spellEnd"/>
      <w:r>
        <w:t>) y que no esté caducado ni revocado.</w:t>
      </w:r>
      <w:r w:rsidR="00B64D64">
        <w:t xml:space="preserve"> Si el certificado supera estas primeras verificaciones, podemos asumir que los datos de identidad contenidos en el certificado son correctos.</w:t>
      </w:r>
      <w:r w:rsidR="00B64D64">
        <w:rPr>
          <w:rStyle w:val="Refdenotaalpie"/>
        </w:rPr>
        <w:footnoteReference w:id="22"/>
      </w:r>
    </w:p>
    <w:p w14:paraId="41005C2E" w14:textId="1F9AC585" w:rsidR="00221D74" w:rsidRDefault="00221D74" w:rsidP="00221D74">
      <w:pPr>
        <w:ind w:left="708"/>
      </w:pPr>
      <w:r>
        <w:t>-</w:t>
      </w:r>
      <w:r>
        <w:rPr>
          <w:b/>
          <w:bCs/>
          <w:u w:val="single"/>
        </w:rPr>
        <w:t>Autenticación con desafío criptográfico:</w:t>
      </w:r>
      <w:r>
        <w:t xml:space="preserve"> el solo poseer el certificado no es prueba por si sola de que el usuario controla la clave privada asociada a este. Por ello como método adicional de confirmación de la posesión del certificado se plantea un </w:t>
      </w:r>
      <w:r w:rsidR="00EB41F6">
        <w:t>desafío criptográfico. Existen diversas formas de plantear este segundo paso de identificación, por ejemplo, se le envía al usuario una cadena de texto/numero que se conozca desde el servidor. Se solicita al usuario la firma digital mediante su clave privada</w:t>
      </w:r>
      <w:r w:rsidR="00624B70">
        <w:t xml:space="preserve">. Una vez realizada esta operación se verifica mediante la clave pública del certificado presentado. Si la firma es correcta, quedaría verificado que el usuario que dispone del certificado también conoce la parte privada de este certificado, haciendo suponer que es realmente quien dice ser. Si implementamos una conexión TLS, este proceso es transparente al usuario, que recibe una petición en la conexión del certificado instalado en el cliente y valida mediante </w:t>
      </w:r>
      <w:proofErr w:type="spellStart"/>
      <w:r w:rsidR="00624B70">
        <w:t>handshake</w:t>
      </w:r>
      <w:proofErr w:type="spellEnd"/>
      <w:r w:rsidR="00624B70">
        <w:t xml:space="preserve"> TLS que la clave privada usada sea válida.</w:t>
      </w:r>
    </w:p>
    <w:p w14:paraId="71492EF1" w14:textId="56CB9679" w:rsidR="0004435F" w:rsidRDefault="00624B70" w:rsidP="00624B70">
      <w:r>
        <w:t xml:space="preserve">Al final se trata de identificar a un usuario combinando algo que es </w:t>
      </w:r>
      <w:r w:rsidR="0004435F">
        <w:t>(sus datos certificados por una CA</w:t>
      </w:r>
      <w:r>
        <w:t>)</w:t>
      </w:r>
      <w:r w:rsidR="0004435F">
        <w:t xml:space="preserve"> con algo que solo el usuario debiera de conocer (su clave privada secreta). Ningún impostor debiera de poder conocer ambas cosas, con lo cual debido a la relación no directa, sino mediante un ordenador podríamos afirmar que el poseedor es el identificado. Ningún impostor puede suplantar la identidad sin tener la clave privada y si se modifica cualquier valor del certificado se invalidaría la firma por parte de la CA, siempre hablando de certificados emitidos por CA, no de </w:t>
      </w:r>
      <w:proofErr w:type="spellStart"/>
      <w:r w:rsidR="0004435F">
        <w:t>autofirmados</w:t>
      </w:r>
      <w:proofErr w:type="spellEnd"/>
      <w:r w:rsidR="0004435F">
        <w:t xml:space="preserve">. En el caso de los </w:t>
      </w:r>
      <w:proofErr w:type="spellStart"/>
      <w:r w:rsidR="0004435F">
        <w:t>autofirmados</w:t>
      </w:r>
      <w:proofErr w:type="spellEnd"/>
      <w:r w:rsidR="0004435F">
        <w:t>, perdemos esa posibilidad automática de revocación por parte de la CA, no la combinación de clave pública más clave privada como garante de la identidad del usuario. Se debería de alguna manera verificar que el certificado original creado no difiere del certificado ofrecido al usuario.</w:t>
      </w:r>
    </w:p>
    <w:p w14:paraId="5B588902" w14:textId="77777777" w:rsidR="0004435F" w:rsidRDefault="0004435F">
      <w:r>
        <w:br w:type="page"/>
      </w:r>
    </w:p>
    <w:p w14:paraId="01E2044C" w14:textId="2812C895" w:rsidR="00624B70" w:rsidRDefault="00E9384A" w:rsidP="0004435F">
      <w:pPr>
        <w:pStyle w:val="Ttulo1"/>
      </w:pPr>
      <w:r>
        <w:lastRenderedPageBreak/>
        <w:t>ESTRUCTURA DE UN CERTIFICADO</w:t>
      </w:r>
    </w:p>
    <w:p w14:paraId="3B2E26DB" w14:textId="77777777" w:rsidR="00E9384A" w:rsidRPr="00E9384A" w:rsidRDefault="00E9384A" w:rsidP="00E9384A"/>
    <w:p w14:paraId="00B38DA4" w14:textId="77777777" w:rsidR="000403C8" w:rsidRPr="00CF36C5" w:rsidRDefault="000403C8" w:rsidP="000403C8"/>
    <w:p w14:paraId="03B88CDE" w14:textId="55FA1D3A" w:rsidR="00C06BE5" w:rsidRPr="00CF36C5" w:rsidRDefault="00C06BE5" w:rsidP="006C568B">
      <w:pPr>
        <w:pStyle w:val="Prrafodelista"/>
        <w:numPr>
          <w:ilvl w:val="0"/>
          <w:numId w:val="3"/>
        </w:numPr>
        <w:rPr>
          <w:b/>
          <w:bCs/>
        </w:rPr>
      </w:pPr>
      <w:r w:rsidRPr="00CF36C5">
        <w:rPr>
          <w:b/>
          <w:bCs/>
        </w:rPr>
        <w:br w:type="page"/>
      </w:r>
    </w:p>
    <w:p w14:paraId="6E49709C" w14:textId="6770A581" w:rsidR="00C06BE5" w:rsidRDefault="00C06BE5" w:rsidP="00C06BE5">
      <w:pPr>
        <w:pStyle w:val="Ttulo1"/>
      </w:pPr>
      <w:bookmarkStart w:id="12" w:name="_Toc203467667"/>
      <w:r>
        <w:lastRenderedPageBreak/>
        <w:t>OBJETIVOS DEL PROYECTO</w:t>
      </w:r>
      <w:bookmarkEnd w:id="12"/>
    </w:p>
    <w:p w14:paraId="3A5C1DA4" w14:textId="77777777" w:rsidR="00C06BE5" w:rsidRDefault="00C06BE5" w:rsidP="00C06BE5"/>
    <w:p w14:paraId="1D553BC6" w14:textId="0D9528F3" w:rsidR="00C06BE5" w:rsidRPr="00C06BE5" w:rsidRDefault="00C06BE5" w:rsidP="00C06BE5">
      <w:r w:rsidRPr="00C06BE5">
        <w:t>Se persigue la creación de una aplicación web que mediante el uso de certificados permita la creación de una votación.</w:t>
      </w:r>
    </w:p>
    <w:p w14:paraId="69E2D1A0" w14:textId="0CF55601" w:rsidR="00C06BE5" w:rsidRPr="00C06BE5" w:rsidRDefault="00C06BE5" w:rsidP="00C06BE5">
      <w:r w:rsidRPr="00C06BE5">
        <w:t>En la aplicación se gestionará todo el sistema necesario para la realización de una votación:</w:t>
      </w:r>
    </w:p>
    <w:p w14:paraId="3D90D7E4" w14:textId="7BFFA3DF" w:rsidR="00C06BE5" w:rsidRPr="00C06BE5" w:rsidRDefault="00C06BE5" w:rsidP="00C06BE5">
      <w:r w:rsidRPr="00C06BE5">
        <w:t>1º Se generará una votación comenzando con la convocatoria de la votación. Generando una convocatoria en la cual se establecer</w:t>
      </w:r>
      <w:r>
        <w:t>á</w:t>
      </w:r>
      <w:r w:rsidRPr="00C06BE5">
        <w:t>n las bases de la votación. Se generará una publicación en la cual estarán disponibles los distintos periodos, fases y bases de la convocatoria.</w:t>
      </w:r>
    </w:p>
    <w:p w14:paraId="78B72DD3" w14:textId="6791DD8D" w:rsidR="00C06BE5" w:rsidRPr="00C06BE5" w:rsidRDefault="00C06BE5" w:rsidP="00C06BE5">
      <w:r w:rsidRPr="00C06BE5">
        <w:t>2º Se gestionará la publicación del censo de la votación, con una primera fase provisional. Posteriormente se permitirán vía web reclamaciones/modificaciones del censo susceptible de voto. Una vez cerrada esta fase se generará un censo válido el cual será legitimo e inmodificable. La incorporación del censo se realizará vía importación de ficheros con los candidatos y sus datos para su incorporación al sistema.</w:t>
      </w:r>
    </w:p>
    <w:p w14:paraId="2665FC5A" w14:textId="6CBAF8E2" w:rsidR="00C06BE5" w:rsidRPr="00C06BE5" w:rsidRDefault="00C06BE5" w:rsidP="00C06BE5">
      <w:r w:rsidRPr="00C06BE5">
        <w:t>3º Una vez cerrado el censo electoral se procederá a la presentación de las candidaturas. Mediante formularios y/o recogida de documentos (en varios posibles formatos) se registrarán las candidaturas, bien sean unipersonales o mediante lista. A efectos de la votación en función de si son candidaturas unipersonales o listas se informará de la opción a la cual estén votando. Así como en la fase anterior se dispondrá de un periodo tanto para la introducción de las candidaturas, como para sus posteriores alegaciones, quedando esta fase cerrada una vez se publiquen las candidaturas definitivas.</w:t>
      </w:r>
    </w:p>
    <w:p w14:paraId="318ED68C" w14:textId="4B89280D" w:rsidR="00C06BE5" w:rsidRPr="00C06BE5" w:rsidRDefault="00C06BE5" w:rsidP="00C06BE5">
      <w:r w:rsidRPr="00C06BE5">
        <w:t>4º Se procederá una vez cerrado el censo y las candidaturas a la apertura de la Campaña electoral. Se permitirá a los distintos candidatos el envío preferiblemente por el canal de comunicación por correo electrónico, de información electoral con una serie de parámetros. Existirá un numero máximos de comunicaciones en un intervalo del tiempo, no se permitirá la segmentación del censo por razones de edad o sexo, el envío será relativo a su mesa electoral.</w:t>
      </w:r>
    </w:p>
    <w:p w14:paraId="4FC98822" w14:textId="17627BE5" w:rsidR="00C06BE5" w:rsidRPr="00C06BE5" w:rsidRDefault="00C06BE5" w:rsidP="00C06BE5">
      <w:r w:rsidRPr="00C06BE5">
        <w:t>5º Con el censo y las candidaturas cerradas se procederá a la formación de la Mesa Electoral. Mediante sorteo aleatorio entre el censo se escoger</w:t>
      </w:r>
      <w:r>
        <w:t>á</w:t>
      </w:r>
      <w:r w:rsidRPr="00C06BE5">
        <w:t>n al menos 2 integrantes para la mesa electoral. Serán los encargados de la gestión del voto. Se generará un certificado digital para identificar unívocamente a la mesa electoral y para la firma y codificación de los votos. Mediante la clave publica de la mesa y la clave pública del votante se procederá dentro de la aplicación a la emisión del voto que se mantendrá secreto hasta la fase de recuento de votos, no teniendo acceso ni siquiera los miembros de la mesa al contenido del voto hasta que se abra la fase de recuento de la votación.</w:t>
      </w:r>
    </w:p>
    <w:p w14:paraId="017860F0" w14:textId="33C34D00" w:rsidR="00C06BE5" w:rsidRPr="00C06BE5" w:rsidRDefault="00C06BE5" w:rsidP="00C06BE5">
      <w:r w:rsidRPr="00C06BE5">
        <w:t xml:space="preserve">6º Una vez se cierre el plazo para la campaña se procederá al cierre de campaña, con su correspondiente periodo de reflexión en el cual, se deshabilitará el envío de comunicaciones por parte de las candidaturas y se procederá a la votación. Dentro del intervalo de tiempo establecido para la votación, se permitirá a los censados acceder a la votación para su emisión del voto. Durante el proceso se gestionará la privacidad y se evitaran en la medida de lo posibles interferencias ajenas. Se deberá primero antes de la </w:t>
      </w:r>
      <w:r w:rsidRPr="00C06BE5">
        <w:lastRenderedPageBreak/>
        <w:t xml:space="preserve">emisión del voto, comprobación de que el usuario es efectivamente el que debiera de estar votando. Una vez confirmada su identidad se procederá al voto mediante el uso del certificado del votante como del certificado publico generado por la mesa, que se encontrar disponible en cualquier momento y accesible para confirmar que está eligiendo la mesa electoral correcta. Después de la emisión del voto se podrá consultar mediante un ID generado en el momento del cierre del censo el cual será unipersonal y secreto para que compruebe que efectivamente el usuario ha votado por la candidatura sin ofrecer ningún dato reconocible hacia ningún otro usuario de cuál ha sido el sentido de voto del votante. Así mismo se procederá a la publicación inmediatamente posterior de datos estadísticos, tales como la participación a modo de información </w:t>
      </w:r>
      <w:r w:rsidR="00FB29D4" w:rsidRPr="00C06BE5">
        <w:t>inmediata</w:t>
      </w:r>
      <w:r w:rsidRPr="00C06BE5">
        <w:t xml:space="preserve"> disponible a la </w:t>
      </w:r>
      <w:r w:rsidR="00FB29D4" w:rsidRPr="00C06BE5">
        <w:t>finalización</w:t>
      </w:r>
      <w:r w:rsidRPr="00C06BE5">
        <w:t xml:space="preserve"> del voto.</w:t>
      </w:r>
    </w:p>
    <w:p w14:paraId="022B8FD6" w14:textId="616BA0DA" w:rsidR="00C06BE5" w:rsidRPr="00C06BE5" w:rsidRDefault="00C06BE5" w:rsidP="00C06BE5">
      <w:r w:rsidRPr="00C06BE5">
        <w:t xml:space="preserve">7º Una vez finalizado el proceso de </w:t>
      </w:r>
      <w:r w:rsidR="00FB29D4" w:rsidRPr="00C06BE5">
        <w:t>votación</w:t>
      </w:r>
      <w:r w:rsidRPr="00C06BE5">
        <w:t xml:space="preserve"> se </w:t>
      </w:r>
      <w:r w:rsidR="00FB29D4" w:rsidRPr="00C06BE5">
        <w:t>procederá</w:t>
      </w:r>
      <w:r w:rsidRPr="00C06BE5">
        <w:t xml:space="preserve"> al recuento. En esta fase los responsables designados de la mesa electoral </w:t>
      </w:r>
      <w:r w:rsidR="00FB29D4" w:rsidRPr="00C06BE5">
        <w:t>tendrán</w:t>
      </w:r>
      <w:r w:rsidRPr="00C06BE5">
        <w:t xml:space="preserve"> disponible la parte privada del certificado para "desbloquear" los votos. Se </w:t>
      </w:r>
      <w:r w:rsidR="00FB29D4" w:rsidRPr="00C06BE5">
        <w:t>podrá</w:t>
      </w:r>
      <w:r w:rsidRPr="00C06BE5">
        <w:t xml:space="preserve"> </w:t>
      </w:r>
      <w:r w:rsidR="00FB29D4" w:rsidRPr="00C06BE5">
        <w:t>única</w:t>
      </w:r>
      <w:r w:rsidRPr="00C06BE5">
        <w:t xml:space="preserve"> y exclusivamente desbloquear estos registros y </w:t>
      </w:r>
      <w:r w:rsidR="00FB29D4" w:rsidRPr="00C06BE5">
        <w:t>será</w:t>
      </w:r>
      <w:r w:rsidRPr="00C06BE5">
        <w:t xml:space="preserve"> el programa el encargado de que una vez se desbloqueen se proceda al recuento quedando los representantes de la mesa como garantes de que el proceso se ha llevado a cabo correctamente y revisando sin conocer </w:t>
      </w:r>
      <w:r w:rsidR="00FB29D4" w:rsidRPr="00C06BE5">
        <w:t>ningún</w:t>
      </w:r>
      <w:r w:rsidRPr="00C06BE5">
        <w:t xml:space="preserve"> tipo de dato personal dentro de esos votos, a fin de comprobar la veracidad de la </w:t>
      </w:r>
      <w:r w:rsidR="00FB29D4" w:rsidRPr="00C06BE5">
        <w:t>votación</w:t>
      </w:r>
      <w:r w:rsidRPr="00C06BE5">
        <w:t xml:space="preserve"> </w:t>
      </w:r>
      <w:r w:rsidR="00FB29D4" w:rsidRPr="00C06BE5">
        <w:t>sí</w:t>
      </w:r>
      <w:r w:rsidRPr="00C06BE5">
        <w:t xml:space="preserve"> que </w:t>
      </w:r>
      <w:r w:rsidR="00FB29D4" w:rsidRPr="00C06BE5">
        <w:t>tendrán</w:t>
      </w:r>
      <w:r w:rsidRPr="00C06BE5">
        <w:t xml:space="preserve"> posibilidad de comprobar que el </w:t>
      </w:r>
      <w:r w:rsidR="00FB29D4" w:rsidRPr="00C06BE5">
        <w:t>número</w:t>
      </w:r>
      <w:r w:rsidRPr="00C06BE5">
        <w:t xml:space="preserve"> de votos a la candidatura es correcto </w:t>
      </w:r>
      <w:r w:rsidR="00FB29D4" w:rsidRPr="00C06BE5">
        <w:t>así</w:t>
      </w:r>
      <w:r w:rsidRPr="00C06BE5">
        <w:t xml:space="preserve"> como que no existen </w:t>
      </w:r>
      <w:r w:rsidR="00FB29D4" w:rsidRPr="00C06BE5">
        <w:t>más</w:t>
      </w:r>
      <w:r w:rsidRPr="00C06BE5">
        <w:t xml:space="preserve"> votos de los contabilizados. </w:t>
      </w:r>
      <w:r w:rsidR="00FB29D4" w:rsidRPr="00C06BE5">
        <w:t>Emitirán</w:t>
      </w:r>
      <w:r w:rsidRPr="00C06BE5">
        <w:t xml:space="preserve"> el informe </w:t>
      </w:r>
      <w:r w:rsidR="00FB29D4" w:rsidRPr="00C06BE5">
        <w:t>automático</w:t>
      </w:r>
      <w:r w:rsidRPr="00C06BE5">
        <w:t xml:space="preserve"> generado por la </w:t>
      </w:r>
      <w:r w:rsidR="00FB29D4" w:rsidRPr="00C06BE5">
        <w:t>aplicación</w:t>
      </w:r>
      <w:r w:rsidRPr="00C06BE5">
        <w:t xml:space="preserve"> con los resultados para la posterior </w:t>
      </w:r>
      <w:r w:rsidR="00FB29D4" w:rsidRPr="00C06BE5">
        <w:t>publicación</w:t>
      </w:r>
      <w:r w:rsidRPr="00C06BE5">
        <w:t xml:space="preserve"> de los resultados.</w:t>
      </w:r>
    </w:p>
    <w:p w14:paraId="5C39C482" w14:textId="0C45A08B" w:rsidR="00C06BE5" w:rsidRPr="00C06BE5" w:rsidRDefault="00C06BE5" w:rsidP="00C06BE5">
      <w:r w:rsidRPr="00C06BE5">
        <w:t xml:space="preserve">8º Una vez </w:t>
      </w:r>
      <w:r w:rsidR="00FB29D4" w:rsidRPr="00C06BE5">
        <w:t>finalizado</w:t>
      </w:r>
      <w:r w:rsidRPr="00C06BE5">
        <w:t xml:space="preserve"> el proceso de recuento se </w:t>
      </w:r>
      <w:r w:rsidR="00FB29D4" w:rsidRPr="00C06BE5">
        <w:t>hará</w:t>
      </w:r>
      <w:r w:rsidRPr="00C06BE5">
        <w:t xml:space="preserve"> </w:t>
      </w:r>
      <w:r w:rsidR="00FB29D4" w:rsidRPr="00C06BE5">
        <w:t>público</w:t>
      </w:r>
      <w:r w:rsidRPr="00C06BE5">
        <w:t xml:space="preserve"> para los integrantes del censo el resultado de la </w:t>
      </w:r>
      <w:r w:rsidR="00FB29D4" w:rsidRPr="00C06BE5">
        <w:t>votación</w:t>
      </w:r>
      <w:r w:rsidRPr="00C06BE5">
        <w:t xml:space="preserve">, con una serie de datos </w:t>
      </w:r>
      <w:r w:rsidR="00FB29D4" w:rsidRPr="00C06BE5">
        <w:t>estadísticos</w:t>
      </w:r>
      <w:r w:rsidRPr="00C06BE5">
        <w:t xml:space="preserve"> asociados a dicha </w:t>
      </w:r>
      <w:r w:rsidR="00FB29D4" w:rsidRPr="00C06BE5">
        <w:t>votación</w:t>
      </w:r>
      <w:r w:rsidRPr="00C06BE5">
        <w:t xml:space="preserve">. En caso de que fuera necesarias posteriores votaciones, se volverían a comenzar el proceso con tantas iteraciones como fuesen necesarias para la correcta </w:t>
      </w:r>
      <w:r w:rsidR="00FB29D4" w:rsidRPr="00C06BE5">
        <w:t>decisión</w:t>
      </w:r>
      <w:r w:rsidRPr="00C06BE5">
        <w:t xml:space="preserve"> de la </w:t>
      </w:r>
      <w:r w:rsidR="00FB29D4" w:rsidRPr="00C06BE5">
        <w:t>votación</w:t>
      </w:r>
      <w:r w:rsidRPr="00C06BE5">
        <w:t xml:space="preserve"> acorde a las bases de la que esta disponga.</w:t>
      </w:r>
    </w:p>
    <w:p w14:paraId="2F34844F" w14:textId="1BDCAA7F" w:rsidR="00C06BE5" w:rsidRPr="00C06BE5" w:rsidRDefault="00C06BE5" w:rsidP="00C06BE5">
      <w:pPr>
        <w:numPr>
          <w:ilvl w:val="0"/>
          <w:numId w:val="1"/>
        </w:numPr>
      </w:pPr>
      <w:r w:rsidRPr="00C06BE5">
        <w:t xml:space="preserve">En la fase inicial se estableceran las condiciones particulares de cada </w:t>
      </w:r>
      <w:r w:rsidR="00FB29D4" w:rsidRPr="00C06BE5">
        <w:t>votación</w:t>
      </w:r>
      <w:r w:rsidRPr="00C06BE5">
        <w:t xml:space="preserve">, que </w:t>
      </w:r>
      <w:r w:rsidR="00FB29D4" w:rsidRPr="00C06BE5">
        <w:t>podrán</w:t>
      </w:r>
      <w:r w:rsidRPr="00C06BE5">
        <w:t xml:space="preserve"> variar en </w:t>
      </w:r>
      <w:r w:rsidR="00FB29D4" w:rsidRPr="00C06BE5">
        <w:t>función</w:t>
      </w:r>
      <w:r w:rsidRPr="00C06BE5">
        <w:t xml:space="preserve"> de las necesidades propias a esta, pero al ser una </w:t>
      </w:r>
      <w:r w:rsidR="00FB29D4" w:rsidRPr="00C06BE5">
        <w:t>opción</w:t>
      </w:r>
      <w:r w:rsidRPr="00C06BE5">
        <w:t xml:space="preserve"> de voto </w:t>
      </w:r>
      <w:r w:rsidR="00FB29D4" w:rsidRPr="00C06BE5">
        <w:t>telemático</w:t>
      </w:r>
      <w:r w:rsidRPr="00C06BE5">
        <w:t xml:space="preserve"> en </w:t>
      </w:r>
      <w:r w:rsidR="00FB29D4" w:rsidRPr="00C06BE5">
        <w:t>ningún</w:t>
      </w:r>
      <w:r w:rsidRPr="00C06BE5">
        <w:t xml:space="preserve"> caso </w:t>
      </w:r>
      <w:r w:rsidR="00FB29D4" w:rsidRPr="00C06BE5">
        <w:t>estará</w:t>
      </w:r>
      <w:r w:rsidRPr="00C06BE5">
        <w:t xml:space="preserve"> habilitado el voto anticipado.</w:t>
      </w:r>
    </w:p>
    <w:p w14:paraId="0CC48419" w14:textId="525CDEC1" w:rsidR="00C06BE5" w:rsidRPr="00C06BE5" w:rsidRDefault="00C06BE5" w:rsidP="00C06BE5">
      <w:pPr>
        <w:numPr>
          <w:ilvl w:val="0"/>
          <w:numId w:val="1"/>
        </w:numPr>
      </w:pPr>
      <w:r w:rsidRPr="00C06BE5">
        <w:t xml:space="preserve">Durante el intervalo en el cual </w:t>
      </w:r>
      <w:r w:rsidR="00FB29D4" w:rsidRPr="00C06BE5">
        <w:t>esté</w:t>
      </w:r>
      <w:r w:rsidRPr="00C06BE5">
        <w:t xml:space="preserve"> disponible la </w:t>
      </w:r>
      <w:r w:rsidR="00FB29D4" w:rsidRPr="00C06BE5">
        <w:t>votación</w:t>
      </w:r>
      <w:r w:rsidRPr="00C06BE5">
        <w:t xml:space="preserve">, se </w:t>
      </w:r>
      <w:r w:rsidR="00FB29D4" w:rsidRPr="00C06BE5">
        <w:t>pondrá</w:t>
      </w:r>
      <w:r w:rsidRPr="00C06BE5">
        <w:t xml:space="preserve"> a </w:t>
      </w:r>
      <w:r w:rsidR="00FB29D4" w:rsidRPr="00C06BE5">
        <w:t>disposición</w:t>
      </w:r>
      <w:r w:rsidRPr="00C06BE5">
        <w:t xml:space="preserve"> del usuario la posibilidad de realizar una </w:t>
      </w:r>
      <w:r w:rsidR="00FB29D4" w:rsidRPr="00C06BE5">
        <w:t>votación</w:t>
      </w:r>
      <w:r w:rsidRPr="00C06BE5">
        <w:t xml:space="preserve"> de prueba, que en </w:t>
      </w:r>
      <w:r w:rsidR="00FB29D4" w:rsidRPr="00C06BE5">
        <w:t>ningún</w:t>
      </w:r>
      <w:r w:rsidRPr="00C06BE5">
        <w:t xml:space="preserve"> caso afecte a los resultados de la </w:t>
      </w:r>
      <w:r w:rsidR="00FB29D4" w:rsidRPr="00C06BE5">
        <w:t>votación</w:t>
      </w:r>
      <w:r w:rsidRPr="00C06BE5">
        <w:t xml:space="preserve">, con la </w:t>
      </w:r>
      <w:r w:rsidR="00FB29D4" w:rsidRPr="00C06BE5">
        <w:t>única</w:t>
      </w:r>
      <w:r w:rsidRPr="00C06BE5">
        <w:t xml:space="preserve"> </w:t>
      </w:r>
      <w:r w:rsidR="00FB29D4" w:rsidRPr="00C06BE5">
        <w:t>intención</w:t>
      </w:r>
      <w:r w:rsidRPr="00C06BE5">
        <w:t xml:space="preserve"> de que pueda probar a emitir el voto para estar seguro después en la </w:t>
      </w:r>
      <w:r w:rsidR="00FB29D4" w:rsidRPr="00C06BE5">
        <w:t>votación</w:t>
      </w:r>
      <w:r w:rsidRPr="00C06BE5">
        <w:t xml:space="preserve"> de real de </w:t>
      </w:r>
      <w:r w:rsidR="00FB29D4" w:rsidRPr="00C06BE5">
        <w:t>cómo</w:t>
      </w:r>
      <w:r w:rsidRPr="00C06BE5">
        <w:t xml:space="preserve"> es el proceso.</w:t>
      </w:r>
    </w:p>
    <w:p w14:paraId="6A0C6BCD" w14:textId="3466C6C5" w:rsidR="008A63D6" w:rsidRDefault="00C06BE5" w:rsidP="00C06BE5">
      <w:pPr>
        <w:numPr>
          <w:ilvl w:val="0"/>
          <w:numId w:val="1"/>
        </w:numPr>
      </w:pPr>
      <w:r w:rsidRPr="00C06BE5">
        <w:t xml:space="preserve">El voto real solo se </w:t>
      </w:r>
      <w:r w:rsidR="00FB29D4" w:rsidRPr="00C06BE5">
        <w:t>podrá</w:t>
      </w:r>
      <w:r w:rsidRPr="00C06BE5">
        <w:t xml:space="preserve"> emitir durante el intervalo de tiempo que </w:t>
      </w:r>
      <w:r w:rsidR="00FB29D4" w:rsidRPr="00C06BE5">
        <w:t>esté</w:t>
      </w:r>
      <w:r w:rsidRPr="00C06BE5">
        <w:t xml:space="preserve"> disponible la </w:t>
      </w:r>
      <w:r w:rsidR="00FB29D4" w:rsidRPr="00C06BE5">
        <w:t>votación</w:t>
      </w:r>
      <w:r w:rsidRPr="00C06BE5">
        <w:t xml:space="preserve">, en caso de no votar durante ese periodo el voto se </w:t>
      </w:r>
      <w:r w:rsidR="00FB29D4" w:rsidRPr="00C06BE5">
        <w:t>considerará</w:t>
      </w:r>
      <w:r w:rsidRPr="00C06BE5">
        <w:t xml:space="preserve"> como no emitido. Si la </w:t>
      </w:r>
      <w:r w:rsidR="00FB29D4" w:rsidRPr="00C06BE5">
        <w:t>sesión</w:t>
      </w:r>
      <w:r w:rsidRPr="00C06BE5">
        <w:t xml:space="preserve"> mediante la cual se proceda al voto comienza antes de la </w:t>
      </w:r>
      <w:r w:rsidR="00FB29D4" w:rsidRPr="00C06BE5">
        <w:t>finalización</w:t>
      </w:r>
      <w:r w:rsidRPr="00C06BE5">
        <w:t xml:space="preserve"> del intervalo de tiempo, si se </w:t>
      </w:r>
      <w:r w:rsidR="00FB29D4" w:rsidRPr="00C06BE5">
        <w:t>tendrá</w:t>
      </w:r>
      <w:r w:rsidRPr="00C06BE5">
        <w:t xml:space="preserve"> en cuenta, pero </w:t>
      </w:r>
      <w:r w:rsidR="00FB29D4" w:rsidRPr="00C06BE5">
        <w:t>habrá</w:t>
      </w:r>
      <w:r w:rsidRPr="00C06BE5">
        <w:t xml:space="preserve"> un </w:t>
      </w:r>
      <w:r w:rsidR="00FB29D4" w:rsidRPr="00C06BE5">
        <w:t>límite</w:t>
      </w:r>
      <w:r w:rsidRPr="00C06BE5">
        <w:t xml:space="preserve"> temporal para la </w:t>
      </w:r>
      <w:r w:rsidR="00FB29D4" w:rsidRPr="00C06BE5">
        <w:t>finalización</w:t>
      </w:r>
      <w:r w:rsidRPr="00C06BE5">
        <w:t xml:space="preserve"> de este, en caso de no emitirse dentro de ese periodo el voto también se </w:t>
      </w:r>
      <w:r w:rsidR="008A63D6" w:rsidRPr="00C06BE5">
        <w:t>considerará</w:t>
      </w:r>
      <w:r w:rsidRPr="00C06BE5">
        <w:t xml:space="preserve"> como no emitido.</w:t>
      </w:r>
    </w:p>
    <w:p w14:paraId="65E435CD" w14:textId="77777777" w:rsidR="008A63D6" w:rsidRDefault="008A63D6">
      <w:r>
        <w:br w:type="page"/>
      </w:r>
    </w:p>
    <w:p w14:paraId="785E1B50" w14:textId="77777777" w:rsidR="00E309BB" w:rsidRDefault="00E309BB" w:rsidP="00E309BB">
      <w:pPr>
        <w:pStyle w:val="Ttulo1"/>
      </w:pPr>
      <w:bookmarkStart w:id="13" w:name="_Toc203467668"/>
      <w:r>
        <w:lastRenderedPageBreak/>
        <w:t>FINALIDAD Y ALCANCE DEL PROYECTO</w:t>
      </w:r>
      <w:bookmarkEnd w:id="13"/>
    </w:p>
    <w:p w14:paraId="3F021B79" w14:textId="77777777" w:rsidR="00E309BB" w:rsidRDefault="00E309BB" w:rsidP="00E309BB">
      <w:r>
        <w:t xml:space="preserve">Este proyecto surge de la necesidad de implementar un sistema de voto telemático, a partir de las elecciones a Rector. </w:t>
      </w:r>
    </w:p>
    <w:p w14:paraId="4EE4D2E3" w14:textId="77777777" w:rsidR="00E309BB" w:rsidRDefault="00E309BB" w:rsidP="00E309BB">
      <w:r>
        <w:t xml:space="preserve">Se busca un esquema similar, al proceso de elecciones de esa ocasión. </w:t>
      </w:r>
    </w:p>
    <w:p w14:paraId="3B7B37D1" w14:textId="77777777" w:rsidR="00E309BB" w:rsidRDefault="00E309BB" w:rsidP="00E309BB">
      <w:r>
        <w:t>Generar y publicar un censo, tener un plazo de alegaciones al censo, para poder solventar incidencias, generar una votación con su periodo de tiempo en el cual se pueda realizar la votación, de una forma anonimizada en la mesa electoral que proceda (en este caso se plantea una 1ª versión con varios integrantes de mesa, pero solo una mesa por votación), para garantizar la privacidad del voto.</w:t>
      </w:r>
    </w:p>
    <w:p w14:paraId="01190F3E" w14:textId="77777777" w:rsidR="00E309BB" w:rsidRDefault="00E309BB" w:rsidP="00E309BB">
      <w:r>
        <w:t xml:space="preserve"> Los votos se firmarán y cifrarán con una clave/certificado del usuario, y una clave/certificado de la mesa electoral, lo que permitirá en 1ª instancia conocer quien ha votado, pero nunca su sentido de voto, y una vez se cierre la votación permitir un recuento posterior para la obtención de resultados y que después se puedan contar los votos, pero no se sepa quien lo emitió por los integrantes de la mesa.</w:t>
      </w:r>
    </w:p>
    <w:p w14:paraId="396A677C" w14:textId="77777777" w:rsidR="00E309BB" w:rsidRDefault="00E309BB" w:rsidP="00E309BB">
      <w:r>
        <w:t>Se opta por esta implementación, para priorizar el anonimato por encima de otros aspectos, se asegurará antes de esta certificación y se informará al usuario de la irrevocabilidad del sentido del voto asegurándose de que se haya votado la opcion que desea el usuario.</w:t>
      </w:r>
    </w:p>
    <w:p w14:paraId="4210CF19" w14:textId="77777777" w:rsidR="00E309BB" w:rsidRDefault="00E309BB" w:rsidP="00E309BB">
      <w:r>
        <w:t>A la hora de cargar censos se ha facilitado la implementación a la lectura de un fichero Excel plantilla, con los datos mínimos, además estos ficheros se pueden subir y conservar asociados al censo creado en la aplicación.</w:t>
      </w:r>
      <w:r>
        <w:br/>
        <w:t>Los censos son reutilizables pero no puede haber más de un censo en una misma votación, si se querría replicar un sistema de votación similar al regular con distritos y varias mesas se deberían de crear varias votaciones individuales, cada uno con  recuento asociado a cada votación.</w:t>
      </w:r>
    </w:p>
    <w:p w14:paraId="19E5C93A" w14:textId="26C8A123" w:rsidR="00E309BB" w:rsidRDefault="00E309BB" w:rsidP="00E309BB">
      <w:r>
        <w:t xml:space="preserve">Los usuarios que vayan a pertenecer también se pueden introducir manualmente, pero la opcion recomendada es que se carguen mediante el fichero, para que quede siempre constancia de todos los usuarios, así que se reserva esa opcion como </w:t>
      </w:r>
      <w:r w:rsidR="00074760">
        <w:t>último</w:t>
      </w:r>
      <w:r>
        <w:t xml:space="preserve"> recurso para que el usuario este en la APP.</w:t>
      </w:r>
    </w:p>
    <w:p w14:paraId="1F657310" w14:textId="77777777" w:rsidR="00E309BB" w:rsidRDefault="00E309BB" w:rsidP="00E309BB">
      <w:r>
        <w:t>Los certificados asociados tanto a Mesas como a Usuarios se generan automáticamente, y se asocian a cada uno. Los de Mesas Electorales se generan automáticamente por los administradores correspondientes, los correspondientes a los usuarios se deben de generar por cada usuario para que se asocien individualmente. Sino están generados los certificados del usuario no podrá entrar a las votaciones. Si los certificados de las Mesas tampoco están creados tampoco se podrá realizar la votación.</w:t>
      </w:r>
    </w:p>
    <w:p w14:paraId="0007557A" w14:textId="303B9208" w:rsidR="008A63D6" w:rsidRDefault="008A63D6" w:rsidP="00E309BB">
      <w:r>
        <w:br w:type="page"/>
      </w:r>
    </w:p>
    <w:p w14:paraId="7D39F86E" w14:textId="49063824" w:rsidR="00C06BE5" w:rsidRDefault="008A63D6" w:rsidP="008A63D6">
      <w:pPr>
        <w:pStyle w:val="Ttulo1"/>
      </w:pPr>
      <w:bookmarkStart w:id="14" w:name="_Toc203467669"/>
      <w:r>
        <w:lastRenderedPageBreak/>
        <w:t>TECNOLOGIAS DEL PROYECTO</w:t>
      </w:r>
      <w:bookmarkEnd w:id="14"/>
    </w:p>
    <w:p w14:paraId="59FF7566" w14:textId="77777777" w:rsidR="008A63D6" w:rsidRDefault="008A63D6" w:rsidP="008A63D6"/>
    <w:p w14:paraId="1C41396D" w14:textId="77777777" w:rsidR="008A63D6" w:rsidRDefault="008A63D6" w:rsidP="008A63D6">
      <w:r>
        <w:t>En el desarrollo de este proyecto se ha utilizado, PYTHON como lenguaje principal de programación, POSTGRES como gestor de Base de Datos, HTML para el diseño web y DJANGO como API, escrito en Python, para ayudar tanto con la seguridad de los datos, como el manejo y desarrollo ágil de la App.</w:t>
      </w:r>
    </w:p>
    <w:p w14:paraId="0D44DE72" w14:textId="77777777" w:rsidR="008A63D6" w:rsidRDefault="008A63D6" w:rsidP="008A63D6">
      <w:r>
        <w:t>Se ha elegido PYTHON debido a su agilidad, rapidez de aprendizaje, así como también en esta ocasión por los módulos criptográficos, muy importantes en este caso que buscamos certificar y cifrar votos, en general un entorno un poco más seguro.</w:t>
      </w:r>
    </w:p>
    <w:p w14:paraId="261678B5" w14:textId="77777777" w:rsidR="008A63D6" w:rsidRDefault="008A63D6" w:rsidP="008A63D6">
      <w:r>
        <w:t xml:space="preserve">Para más información al respecto de PYTHON tenemos la documentación general de PYTHON aquí: </w:t>
      </w:r>
      <w:hyperlink r:id="rId11" w:history="1">
        <w:r w:rsidRPr="00E828F1">
          <w:rPr>
            <w:rStyle w:val="Hipervnculo"/>
          </w:rPr>
          <w:t>https://www.python.org/</w:t>
        </w:r>
      </w:hyperlink>
    </w:p>
    <w:p w14:paraId="4721818F" w14:textId="77777777" w:rsidR="008A63D6" w:rsidRPr="007F1295" w:rsidRDefault="008A63D6" w:rsidP="008A63D6">
      <w:pPr>
        <w:rPr>
          <w:color w:val="0F4761" w:themeColor="accent1" w:themeShade="BF"/>
          <w:u w:val="single"/>
        </w:rPr>
      </w:pPr>
      <w:r w:rsidRPr="007F1295">
        <w:rPr>
          <w:color w:val="0F4761" w:themeColor="accent1" w:themeShade="BF"/>
          <w:u w:val="single"/>
        </w:rPr>
        <w:t>https://pypi.org/project/cryptography/</w:t>
      </w:r>
    </w:p>
    <w:p w14:paraId="6B742190" w14:textId="77777777" w:rsidR="008A63D6" w:rsidRDefault="008A63D6" w:rsidP="008A63D6">
      <w:r>
        <w:t xml:space="preserve">En concreto para la gestión de las claves y el módulo se usará el módulo </w:t>
      </w:r>
      <w:proofErr w:type="spellStart"/>
      <w:r>
        <w:t>cryptography</w:t>
      </w:r>
      <w:proofErr w:type="spellEnd"/>
      <w:r>
        <w:t>, este módulo incluye directivas de alto y bajo nivel con algoritmos criptográficos como cifrado simétrico, digestión de mensajes y funciones derivadas de llaves.</w:t>
      </w:r>
    </w:p>
    <w:p w14:paraId="6138909D" w14:textId="77777777" w:rsidR="008A63D6" w:rsidRDefault="008A63D6" w:rsidP="008A63D6">
      <w:r>
        <w:t xml:space="preserve">Adicionalmente al HTML se utiliza en la aplicación el </w:t>
      </w:r>
      <w:proofErr w:type="spellStart"/>
      <w:r>
        <w:t>toolkit</w:t>
      </w:r>
      <w:proofErr w:type="spellEnd"/>
      <w:r>
        <w:t xml:space="preserve">, BOOTSTRAP que agrega bastantes funcionalidades al aspecto visual de los elementos HTML, para organizar los elementos y su presentación, con funciones de </w:t>
      </w:r>
      <w:proofErr w:type="spellStart"/>
      <w:r>
        <w:t>Javascript</w:t>
      </w:r>
      <w:proofErr w:type="spellEnd"/>
      <w:r>
        <w:t xml:space="preserve"> incorporadas.</w:t>
      </w:r>
    </w:p>
    <w:p w14:paraId="5210C840" w14:textId="77777777" w:rsidR="008A63D6" w:rsidRDefault="008A63D6" w:rsidP="008A63D6">
      <w:r>
        <w:t xml:space="preserve">El </w:t>
      </w:r>
      <w:proofErr w:type="spellStart"/>
      <w:r>
        <w:t>framework</w:t>
      </w:r>
      <w:proofErr w:type="spellEnd"/>
      <w:r>
        <w:t xml:space="preserve"> DJANGO, es muy cómodo y útil para esta configuración en la aplicación, provee de un control de acceso especializado que securiza el acceso de usuarios a la aplicación, </w:t>
      </w:r>
      <w:proofErr w:type="spellStart"/>
      <w:r>
        <w:t>tokenizando</w:t>
      </w:r>
      <w:proofErr w:type="spellEnd"/>
      <w:r>
        <w:t xml:space="preserve"> las claves de acceso para que no sean visibles directamente por administradores ni tan si quiera. También provee una ventana de administración de los objetos de la BD, para manejar directamente desde la APP tablas y filas de la Base de datos, que se registren para su manipulación, permitiendo manejarlo desde la APP en lugar de tener que dar acceso a la BD. </w:t>
      </w:r>
    </w:p>
    <w:p w14:paraId="68DF2AB2" w14:textId="77777777" w:rsidR="008A63D6" w:rsidRDefault="008A63D6" w:rsidP="008A63D6">
      <w:r>
        <w:t xml:space="preserve">Mas </w:t>
      </w:r>
      <w:proofErr w:type="spellStart"/>
      <w:r>
        <w:t>info</w:t>
      </w:r>
      <w:proofErr w:type="spellEnd"/>
      <w:r>
        <w:t xml:space="preserve"> aquí: </w:t>
      </w:r>
      <w:hyperlink r:id="rId12" w:history="1">
        <w:r w:rsidRPr="00E828F1">
          <w:rPr>
            <w:rStyle w:val="Hipervnculo"/>
          </w:rPr>
          <w:t>https://www.djangoproject.com/start/overview/</w:t>
        </w:r>
      </w:hyperlink>
    </w:p>
    <w:p w14:paraId="5475DAA3" w14:textId="77777777" w:rsidR="008A63D6" w:rsidRDefault="008A63D6" w:rsidP="008A63D6">
      <w:r>
        <w:t xml:space="preserve">Adicionalmente a Django es necesaria la instalación de varios paquetes adicionales para el manejo de distintos apartados/funcionalidades dentro de la APP: </w:t>
      </w:r>
    </w:p>
    <w:p w14:paraId="48516F3D" w14:textId="77777777" w:rsidR="008A63D6" w:rsidRDefault="008A63D6" w:rsidP="008A63D6">
      <w:pPr>
        <w:pStyle w:val="Prrafodelista"/>
        <w:numPr>
          <w:ilvl w:val="0"/>
          <w:numId w:val="2"/>
        </w:numPr>
      </w:pPr>
      <w:r w:rsidRPr="00500D76">
        <w:rPr>
          <w:u w:val="single"/>
        </w:rPr>
        <w:t>Módulo:</w:t>
      </w:r>
      <w:r>
        <w:t xml:space="preserve"> </w:t>
      </w:r>
      <w:proofErr w:type="spellStart"/>
      <w:r>
        <w:t>Version</w:t>
      </w:r>
      <w:proofErr w:type="spellEnd"/>
      <w:r>
        <w:t>. Control de versiones de Python.</w:t>
      </w:r>
    </w:p>
    <w:p w14:paraId="772550B2" w14:textId="77777777" w:rsidR="008A63D6" w:rsidRDefault="008A63D6" w:rsidP="008A63D6">
      <w:pPr>
        <w:pStyle w:val="Prrafodelista"/>
        <w:numPr>
          <w:ilvl w:val="0"/>
          <w:numId w:val="2"/>
        </w:numPr>
      </w:pPr>
      <w:r w:rsidRPr="00500D76">
        <w:rPr>
          <w:u w:val="single"/>
        </w:rPr>
        <w:t>Módulo:</w:t>
      </w:r>
      <w:r>
        <w:t xml:space="preserve"> Django.</w:t>
      </w:r>
    </w:p>
    <w:p w14:paraId="6D95BF30" w14:textId="77777777" w:rsidR="008A63D6" w:rsidRDefault="008A63D6" w:rsidP="008A63D6">
      <w:pPr>
        <w:pStyle w:val="Prrafodelista"/>
        <w:numPr>
          <w:ilvl w:val="0"/>
          <w:numId w:val="2"/>
        </w:numPr>
      </w:pPr>
      <w:r w:rsidRPr="00500D76">
        <w:rPr>
          <w:u w:val="single"/>
        </w:rPr>
        <w:t>Módulo:</w:t>
      </w:r>
      <w:r>
        <w:t xml:space="preserve"> Django-</w:t>
      </w:r>
      <w:proofErr w:type="spellStart"/>
      <w:r>
        <w:t>Environ</w:t>
      </w:r>
      <w:proofErr w:type="spellEnd"/>
      <w:r>
        <w:t xml:space="preserve">. Tanto este como el anterior es para instalar el </w:t>
      </w:r>
      <w:proofErr w:type="spellStart"/>
      <w:r>
        <w:t>framework</w:t>
      </w:r>
      <w:proofErr w:type="spellEnd"/>
      <w:r>
        <w:t xml:space="preserve"> de Django y sus elementos preestablecidos.</w:t>
      </w:r>
    </w:p>
    <w:p w14:paraId="24D47E77" w14:textId="77777777" w:rsidR="008A63D6" w:rsidRDefault="008A63D6" w:rsidP="008A63D6">
      <w:pPr>
        <w:pStyle w:val="Prrafodelista"/>
        <w:numPr>
          <w:ilvl w:val="0"/>
          <w:numId w:val="2"/>
        </w:numPr>
      </w:pPr>
      <w:r w:rsidRPr="00500D76">
        <w:rPr>
          <w:u w:val="single"/>
        </w:rPr>
        <w:t>Módulo:</w:t>
      </w:r>
      <w:r>
        <w:t xml:space="preserve"> Psycopg2. Este </w:t>
      </w:r>
      <w:proofErr w:type="spellStart"/>
      <w:r>
        <w:t>modulo</w:t>
      </w:r>
      <w:proofErr w:type="spellEnd"/>
      <w:r>
        <w:t xml:space="preserve"> </w:t>
      </w:r>
      <w:proofErr w:type="spellStart"/>
      <w:r>
        <w:t>esta</w:t>
      </w:r>
      <w:proofErr w:type="spellEnd"/>
      <w:r>
        <w:t xml:space="preserve"> diseñado como adaptador para el SGBD </w:t>
      </w:r>
      <w:proofErr w:type="spellStart"/>
      <w:r>
        <w:t>Postgres</w:t>
      </w:r>
      <w:proofErr w:type="spellEnd"/>
      <w:r>
        <w:t xml:space="preserve">. Se encarga de la implementación e interconexión hacia la BD. Hay una versión 3, pero se opta por la 2 al ser la </w:t>
      </w:r>
      <w:proofErr w:type="spellStart"/>
      <w:r>
        <w:t>ultima</w:t>
      </w:r>
      <w:proofErr w:type="spellEnd"/>
      <w:r>
        <w:t xml:space="preserve"> estable y estar la otra en finalización del desarrollo. Mas información al respecto aquí: </w:t>
      </w:r>
      <w:hyperlink r:id="rId13" w:history="1">
        <w:r w:rsidRPr="0010093B">
          <w:rPr>
            <w:rStyle w:val="Hipervnculo"/>
          </w:rPr>
          <w:t>https://pypi.org/project/psycopg2/</w:t>
        </w:r>
      </w:hyperlink>
    </w:p>
    <w:p w14:paraId="07044F9C" w14:textId="77777777" w:rsidR="008A63D6" w:rsidRDefault="008A63D6" w:rsidP="008A63D6">
      <w:pPr>
        <w:pStyle w:val="Prrafodelista"/>
        <w:numPr>
          <w:ilvl w:val="0"/>
          <w:numId w:val="2"/>
        </w:numPr>
      </w:pPr>
      <w:r w:rsidRPr="00500D76">
        <w:rPr>
          <w:u w:val="single"/>
        </w:rPr>
        <w:t>Módulo:</w:t>
      </w:r>
      <w:r>
        <w:t xml:space="preserve"> </w:t>
      </w:r>
      <w:proofErr w:type="spellStart"/>
      <w:r>
        <w:t>Openpyxl</w:t>
      </w:r>
      <w:proofErr w:type="spellEnd"/>
      <w:r>
        <w:t xml:space="preserve">. Este módulo está encargado de la gestión y comunicación con ficheros Excel 2010 y operar con ellos para lectura y/o escritura en estos ficheros. Mas </w:t>
      </w:r>
      <w:proofErr w:type="spellStart"/>
      <w:r>
        <w:t>info</w:t>
      </w:r>
      <w:proofErr w:type="spellEnd"/>
      <w:r>
        <w:t xml:space="preserve"> aquí: </w:t>
      </w:r>
      <w:r w:rsidRPr="001E0C44">
        <w:t>https://pypi.org/project/openpyxl/</w:t>
      </w:r>
    </w:p>
    <w:p w14:paraId="4B6EC5E0" w14:textId="77777777" w:rsidR="008A63D6" w:rsidRDefault="008A63D6" w:rsidP="008A63D6">
      <w:pPr>
        <w:pStyle w:val="Prrafodelista"/>
        <w:numPr>
          <w:ilvl w:val="0"/>
          <w:numId w:val="2"/>
        </w:numPr>
      </w:pPr>
      <w:r w:rsidRPr="00500D76">
        <w:rPr>
          <w:u w:val="single"/>
        </w:rPr>
        <w:lastRenderedPageBreak/>
        <w:t>Módulo:</w:t>
      </w:r>
      <w:r>
        <w:t xml:space="preserve"> </w:t>
      </w:r>
      <w:proofErr w:type="spellStart"/>
      <w:r>
        <w:t>Cryptography</w:t>
      </w:r>
      <w:proofErr w:type="spellEnd"/>
      <w:r>
        <w:t xml:space="preserve">. Este módulo es diseñado para manejar métodos de encriptación y desencriptación para Python, incluye cifrado simétrico, creación de hash y manejo de llaves. Mas </w:t>
      </w:r>
      <w:proofErr w:type="spellStart"/>
      <w:r>
        <w:t>info</w:t>
      </w:r>
      <w:proofErr w:type="spellEnd"/>
      <w:r>
        <w:t xml:space="preserve">: </w:t>
      </w:r>
      <w:hyperlink r:id="rId14" w:history="1">
        <w:r w:rsidRPr="0010093B">
          <w:rPr>
            <w:rStyle w:val="Hipervnculo"/>
          </w:rPr>
          <w:t>https://pypi.org/project/cryptography/</w:t>
        </w:r>
      </w:hyperlink>
    </w:p>
    <w:p w14:paraId="2EE5FFAF" w14:textId="77777777" w:rsidR="008A63D6" w:rsidRPr="008A63D6" w:rsidRDefault="008A63D6" w:rsidP="008A63D6"/>
    <w:p w14:paraId="78DC43DD" w14:textId="0AEA9823" w:rsidR="00E309BB" w:rsidRDefault="00E309BB" w:rsidP="00C06BE5">
      <w:r>
        <w:br/>
      </w:r>
    </w:p>
    <w:p w14:paraId="64DB37AD" w14:textId="77777777" w:rsidR="00E309BB" w:rsidRDefault="00E309BB">
      <w:r>
        <w:br w:type="page"/>
      </w:r>
    </w:p>
    <w:p w14:paraId="3FC1DA90" w14:textId="0E8CD869" w:rsidR="00C06BE5" w:rsidRDefault="00E309BB" w:rsidP="00E309BB">
      <w:pPr>
        <w:pStyle w:val="Ttulo1"/>
      </w:pPr>
      <w:bookmarkStart w:id="15" w:name="_Toc203467670"/>
      <w:r>
        <w:lastRenderedPageBreak/>
        <w:t>MANUAL DE USUARIO</w:t>
      </w:r>
      <w:bookmarkEnd w:id="15"/>
    </w:p>
    <w:p w14:paraId="4A18DD62" w14:textId="77777777" w:rsidR="00E309BB" w:rsidRDefault="00E309BB" w:rsidP="00E309BB">
      <w:r>
        <w:t>Antes de empezar el uso de la aplicación, el/los administradores son los encargados de dar de Alta los usuarios. Hay varios métodos para darlos de alta, pero se explicará en la parte correspondiente de la aplicación, por lo que para este Manual se separaran las explicaciones por Usuarios Regulares y por Usuarios Administradores.</w:t>
      </w:r>
    </w:p>
    <w:p w14:paraId="36F1DD75" w14:textId="4CD151FF" w:rsidR="00E309BB" w:rsidRDefault="00E309BB" w:rsidP="00E309BB">
      <w:pPr>
        <w:pStyle w:val="Ttulo3"/>
      </w:pPr>
      <w:bookmarkStart w:id="16" w:name="_Toc203467671"/>
      <w:r>
        <w:t>TABL</w:t>
      </w:r>
      <w:r w:rsidR="00074760">
        <w:t>Ó</w:t>
      </w:r>
      <w:r>
        <w:t>N DE ANUNCIOS</w:t>
      </w:r>
      <w:bookmarkEnd w:id="16"/>
    </w:p>
    <w:p w14:paraId="77C997B5" w14:textId="77777777" w:rsidR="00E309BB" w:rsidRDefault="00E309BB" w:rsidP="00E309BB">
      <w:r>
        <w:t xml:space="preserve">Es la ventana inicial de la aplicación, es bastante simple está dividida entre dos partes principales una parte izquierda que muestra las noticias sobre votaciones a modo de resumen rápido y en la parte derecha se muestra la parte correspondiente para hacer el </w:t>
      </w:r>
      <w:proofErr w:type="spellStart"/>
      <w:r>
        <w:t>login</w:t>
      </w:r>
      <w:proofErr w:type="spellEnd"/>
      <w:r>
        <w:t xml:space="preserve"> de la aplicación, y para recuperar/cambiar la contraseña de la aplicación. </w:t>
      </w:r>
    </w:p>
    <w:p w14:paraId="0BCE0287" w14:textId="77777777" w:rsidR="00E309BB" w:rsidRDefault="00E309BB" w:rsidP="00E309BB"/>
    <w:p w14:paraId="7943AD9C" w14:textId="77777777" w:rsidR="00E309BB" w:rsidRDefault="00E309BB" w:rsidP="00E309BB">
      <w:pPr>
        <w:pStyle w:val="Ttulo3"/>
      </w:pPr>
      <w:bookmarkStart w:id="17" w:name="_Toc203467672"/>
      <w:r>
        <w:t>CAMBIO DE CONTRASEÑA</w:t>
      </w:r>
      <w:bookmarkEnd w:id="17"/>
    </w:p>
    <w:p w14:paraId="34683F32" w14:textId="77777777" w:rsidR="00E309BB" w:rsidRDefault="00E309BB" w:rsidP="00E309BB">
      <w:r>
        <w:t>En esta ventana de la aplicación se muestra un pequeño formulario, en el cual se deberá de introducir el id del usuario, el documento fiscal identificativo, la contraseña antigua de la aplicación (en este caso es para el cambio de la contraseña provisional) la nueva y la confirmación de la nueva contraseña. En caso correcto la contraseña se modificará adecuadamente con los nuevos valores. Los campos de contraseñas permanecerán ocultos salvo que se pulsen los botones correspondientes.</w:t>
      </w:r>
    </w:p>
    <w:p w14:paraId="1E4D2F04" w14:textId="77777777" w:rsidR="00E309BB" w:rsidRDefault="00E309BB" w:rsidP="00E309BB">
      <w:r>
        <w:t>En caso de que no se pueda acceder porque se desconoce la contraseña previa, se abrirá una incidencia para que el administrador pueda reiniciar la contraseña y se informara vía email de esta situación, con la nueva contraseña provisional de la aplicación.</w:t>
      </w:r>
    </w:p>
    <w:p w14:paraId="12117BBB" w14:textId="77777777" w:rsidR="00E309BB" w:rsidRPr="00F90F04" w:rsidRDefault="00E309BB" w:rsidP="00E309BB"/>
    <w:p w14:paraId="43C46F27" w14:textId="77777777" w:rsidR="00E309BB" w:rsidRDefault="00E309BB" w:rsidP="00E309BB"/>
    <w:p w14:paraId="61E90A2D" w14:textId="77777777" w:rsidR="00E309BB" w:rsidRDefault="00E309BB" w:rsidP="00E309BB">
      <w:pPr>
        <w:pStyle w:val="Ttulo2"/>
      </w:pPr>
      <w:bookmarkStart w:id="18" w:name="_Toc203467673"/>
      <w:r>
        <w:t>USUARIO REGULAR</w:t>
      </w:r>
      <w:bookmarkEnd w:id="18"/>
    </w:p>
    <w:p w14:paraId="4438467A" w14:textId="77777777" w:rsidR="00E309BB" w:rsidRDefault="00E309BB" w:rsidP="00E309BB">
      <w:r>
        <w:t>Una vez el administrador del sistema dé de alta al usuario se recibirá un correo con el Id del usuario, que se corresponderá con su Documento Fiscal de identificación, además de una contraseña temporal que deberá de cambiar antes de poder acceder a la aplicación.</w:t>
      </w:r>
    </w:p>
    <w:p w14:paraId="3DF47FE6" w14:textId="77777777" w:rsidR="00E309BB" w:rsidRDefault="00E309BB" w:rsidP="00E309BB"/>
    <w:p w14:paraId="67DB82A1" w14:textId="77777777" w:rsidR="00E309BB" w:rsidRDefault="00E309BB" w:rsidP="00E309BB">
      <w:pPr>
        <w:pStyle w:val="Ttulo3"/>
      </w:pPr>
      <w:bookmarkStart w:id="19" w:name="_Toc203467674"/>
      <w:r>
        <w:t>PANTALLA DE INICIO</w:t>
      </w:r>
      <w:bookmarkEnd w:id="19"/>
    </w:p>
    <w:p w14:paraId="6B2F3FCA" w14:textId="77777777" w:rsidR="00E309BB" w:rsidRDefault="00E309BB" w:rsidP="00E309BB">
      <w:r>
        <w:t>Una vez accedido a la aplicación en la pantalla de bienvenida, se mostrará un resumen de la situación del usuario, los censos en los que está inscrito, sus incidencias pendientes, las votaciones en las que está inscrito el usuario, noticias asociadas a las votaciones en las que este inscrito y si esta seleccionado o no para alguna Mesa Electoral. Toda esta visión rápida es fácil de manejar a través del menú en la parte superior de la ventana, en la cual se pueden ir configurando los diferentes aspectos de la aplicación. Tambien tendrá una pequeña bienvenida con un resumen de varios datos personales a modo de bienvenida.</w:t>
      </w:r>
    </w:p>
    <w:p w14:paraId="0EAF1867" w14:textId="77777777" w:rsidR="00E309BB" w:rsidRDefault="00E309BB" w:rsidP="00E309BB">
      <w:pPr>
        <w:pStyle w:val="Ttulo3"/>
      </w:pPr>
      <w:bookmarkStart w:id="20" w:name="_Toc203467675"/>
      <w:r>
        <w:lastRenderedPageBreak/>
        <w:t>CENSOS</w:t>
      </w:r>
      <w:bookmarkEnd w:id="20"/>
    </w:p>
    <w:p w14:paraId="6E47F02C" w14:textId="77777777" w:rsidR="00E309BB" w:rsidRDefault="00E309BB" w:rsidP="00E309BB">
      <w:r>
        <w:t>Dentro de la pantalla de censos se mostrarán los distintos censos en los que está inscrito el usuario. El usuario en sí no tiene mucho más que hacer aquí, se podrán buscar el resto de los censos, ya que el usuario aquí puede poner una incidencia relacionada con el censo, típicamente serán reclamaciones de inexistencia del usuario dentro del censo, o también la situación contraria, que haya habido un error y por lo que sea se han incluido al usuario en un censo que no debiera de estar.</w:t>
      </w:r>
    </w:p>
    <w:p w14:paraId="58D5B022" w14:textId="77777777" w:rsidR="00E309BB" w:rsidRDefault="00E309BB" w:rsidP="00E309BB"/>
    <w:p w14:paraId="18D2F4C7" w14:textId="77777777" w:rsidR="00E309BB" w:rsidRDefault="00E309BB" w:rsidP="00E309BB"/>
    <w:p w14:paraId="70052366" w14:textId="77777777" w:rsidR="00E309BB" w:rsidRDefault="00E309BB" w:rsidP="00E309BB">
      <w:pPr>
        <w:pStyle w:val="Ttulo3"/>
      </w:pPr>
      <w:bookmarkStart w:id="21" w:name="_Toc203467676"/>
      <w:r>
        <w:t>VOTACIONES</w:t>
      </w:r>
      <w:bookmarkEnd w:id="21"/>
    </w:p>
    <w:p w14:paraId="102BE73C" w14:textId="77777777" w:rsidR="00E309BB" w:rsidRDefault="00E309BB" w:rsidP="00E309BB">
      <w:r>
        <w:t>En esta ventana se muestran tanto las votaciones activas en las que está inscrito como las votaciones que se han finalizado, separadas claramente en dos apartados para su distinción visual.</w:t>
      </w:r>
    </w:p>
    <w:p w14:paraId="7F52A0EA" w14:textId="77777777" w:rsidR="00E309BB" w:rsidRPr="0048727F" w:rsidRDefault="00E309BB" w:rsidP="00E309BB">
      <w:r>
        <w:t>En la parte a la derecha de donde se muestran las distintas votaciones hay 3 botones, uno de ellos nos permite acceder a la votación en si misma para emitir el voto, con el otro podemos mostrar las estadísticas de la votación, serán diferentes estadísticas en función de si la votación está o no activa. Por último, habra también la posibilidad de generar una incidencia sobre las votaciones, por el tema que sea, pero asociadas a las votaciones (las incidencias típicas es que no se pueda acceder a la votación, que no deja emitir el voto…)</w:t>
      </w:r>
    </w:p>
    <w:p w14:paraId="1FF43316" w14:textId="77777777" w:rsidR="00E309BB" w:rsidRDefault="00E309BB" w:rsidP="00E309BB"/>
    <w:p w14:paraId="7658930E" w14:textId="77777777" w:rsidR="00E309BB" w:rsidRDefault="00E309BB" w:rsidP="00E309BB">
      <w:pPr>
        <w:pStyle w:val="Ttulo3"/>
      </w:pPr>
      <w:bookmarkStart w:id="22" w:name="_Toc203467677"/>
      <w:r>
        <w:t>CERTIFICADOS</w:t>
      </w:r>
      <w:bookmarkEnd w:id="22"/>
    </w:p>
    <w:p w14:paraId="3F0E658A" w14:textId="77777777" w:rsidR="00E309BB" w:rsidRDefault="00E309BB" w:rsidP="00E309BB">
      <w:r>
        <w:t>En esta ventana se muestran los certificados que ya tiene configurados el usuario. Tanto los suyos propios como los certificados de las Mesas Electorales que pertenezcan a su votación. (PENDIENTE DE COMO MOSTRAMOS LOS DATOS DEL CERTIFICADO)</w:t>
      </w:r>
    </w:p>
    <w:p w14:paraId="265A36E0" w14:textId="77777777" w:rsidR="00E309BB" w:rsidRDefault="00E309BB" w:rsidP="00E309BB">
      <w:r>
        <w:t>Es muy importante y clave que esto este configurado ya que si no se dispone de certificado no se podrá votar en las votaciones correspondientes.</w:t>
      </w:r>
    </w:p>
    <w:p w14:paraId="6DF7FDBF" w14:textId="77777777" w:rsidR="00E309BB" w:rsidRDefault="00E309BB" w:rsidP="00E309BB"/>
    <w:p w14:paraId="5DCE8870" w14:textId="77777777" w:rsidR="00E309BB" w:rsidRDefault="00E309BB" w:rsidP="00E309BB">
      <w:pPr>
        <w:pStyle w:val="Ttulo3"/>
      </w:pPr>
      <w:bookmarkStart w:id="23" w:name="_Toc203467678"/>
      <w:r>
        <w:t>NOTICIAS</w:t>
      </w:r>
      <w:bookmarkEnd w:id="23"/>
    </w:p>
    <w:p w14:paraId="57551ADC" w14:textId="77777777" w:rsidR="00E309BB" w:rsidRDefault="00E309BB" w:rsidP="00E309BB">
      <w:r>
        <w:t>En esta ventana simplemente se muestra información al respecto de la situación de las votaciones, censos u otras informaciones útiles para la APP.</w:t>
      </w:r>
    </w:p>
    <w:p w14:paraId="76F45285" w14:textId="77777777" w:rsidR="00E309BB" w:rsidRDefault="00E309BB" w:rsidP="00E309BB">
      <w:r>
        <w:t>Las noticias están estructuradas de forma muy simple, a modo de notificaciones que informen del desarrollo de las votaciones y los censos y a modo de control de plazos y comunicaciones simples.</w:t>
      </w:r>
    </w:p>
    <w:p w14:paraId="160EA80A" w14:textId="77777777" w:rsidR="00E309BB" w:rsidRDefault="00E309BB" w:rsidP="00E309BB">
      <w:r>
        <w:br w:type="page"/>
      </w:r>
    </w:p>
    <w:p w14:paraId="4B513484" w14:textId="77777777" w:rsidR="00E309BB" w:rsidRDefault="00E309BB" w:rsidP="00E309BB">
      <w:pPr>
        <w:pStyle w:val="Ttulo3"/>
      </w:pPr>
      <w:bookmarkStart w:id="24" w:name="_Toc203467679"/>
      <w:r>
        <w:lastRenderedPageBreak/>
        <w:t>GUIA DE USUARIO</w:t>
      </w:r>
      <w:bookmarkEnd w:id="24"/>
    </w:p>
    <w:p w14:paraId="05587E3A" w14:textId="77777777" w:rsidR="00E309BB" w:rsidRDefault="00E309BB" w:rsidP="00E309BB">
      <w:r>
        <w:t>En esta ventana hay una pequeña guía de uso/configuración de la APP.  Unos simples pasos para que haya una pequeña ayuda sin tener que estar creando incidencias constantes, acerca del funcionamiento de la aplicación, que hacer antes de votar.</w:t>
      </w:r>
      <w:r>
        <w:br/>
      </w:r>
    </w:p>
    <w:p w14:paraId="2EEF3B7B" w14:textId="77777777" w:rsidR="00E309BB" w:rsidRDefault="00E309BB" w:rsidP="00E309BB"/>
    <w:p w14:paraId="2AC9B14E" w14:textId="77777777" w:rsidR="00E309BB" w:rsidRDefault="00E309BB" w:rsidP="00E309BB">
      <w:pPr>
        <w:pStyle w:val="Ttulo2"/>
      </w:pPr>
      <w:bookmarkStart w:id="25" w:name="_Toc203467680"/>
      <w:r>
        <w:t>USUARIO ADMINISTRADOR</w:t>
      </w:r>
      <w:bookmarkEnd w:id="25"/>
    </w:p>
    <w:p w14:paraId="16A3CC17" w14:textId="77777777" w:rsidR="00E309BB" w:rsidRDefault="00E309BB" w:rsidP="00E309BB">
      <w:r>
        <w:t xml:space="preserve">Pasando al otro rol de usuario, hay más o menos las mismas ventanas, con vistas parecidas a las descritas en la parte de Usuario Regular, con lo cual no se volverán a describir, sino hay ninguna diferencia. </w:t>
      </w:r>
    </w:p>
    <w:p w14:paraId="24D93E29" w14:textId="77777777" w:rsidR="00E309BB" w:rsidRDefault="00E309BB" w:rsidP="00E309BB">
      <w:r>
        <w:t xml:space="preserve">En el menú de la parte superior si el usuario es administrador (o superuser como se considera por Django) se habilita una nueva pestaña que nos lleva a la parte de administración de la APP. </w:t>
      </w:r>
    </w:p>
    <w:p w14:paraId="3D328063" w14:textId="77777777" w:rsidR="00E309BB" w:rsidRDefault="00E309BB" w:rsidP="00E309BB">
      <w:r>
        <w:t>Dentro de esta pestaña de administración hay varios apartados para administrar.</w:t>
      </w:r>
    </w:p>
    <w:p w14:paraId="55743978" w14:textId="77777777" w:rsidR="00E309BB" w:rsidRPr="00695751" w:rsidRDefault="00E309BB" w:rsidP="00E309BB">
      <w:pPr>
        <w:pStyle w:val="Prrafodelista"/>
        <w:numPr>
          <w:ilvl w:val="0"/>
          <w:numId w:val="2"/>
        </w:numPr>
        <w:rPr>
          <w:b/>
          <w:bCs/>
          <w:u w:val="single"/>
        </w:rPr>
      </w:pPr>
      <w:r w:rsidRPr="00A13291">
        <w:rPr>
          <w:b/>
          <w:bCs/>
          <w:u w:val="single"/>
        </w:rPr>
        <w:t xml:space="preserve">Gestión de Incidencias: </w:t>
      </w:r>
      <w:r>
        <w:t xml:space="preserve"> Las distintas incidencias que pueden registrarse por los usuarios en las distintas partes de la APP se mostrarán aquí para los usuarios administradores, que serán los encargados de revisarlas y solucionarlas. Una vez los administradores hayan recepcionado y procesado la incidencia pueden cerrarla o dejarla abierta, dando un </w:t>
      </w:r>
      <w:proofErr w:type="spellStart"/>
      <w:r>
        <w:t>feedback</w:t>
      </w:r>
      <w:proofErr w:type="spellEnd"/>
      <w:r>
        <w:t xml:space="preserve"> de que pasa con ella e informando al usuario al respecto.</w:t>
      </w:r>
    </w:p>
    <w:p w14:paraId="66CD92D3" w14:textId="77777777" w:rsidR="00E309BB" w:rsidRPr="003020CB" w:rsidRDefault="00E309BB" w:rsidP="00E309BB">
      <w:pPr>
        <w:pStyle w:val="Prrafodelista"/>
        <w:numPr>
          <w:ilvl w:val="0"/>
          <w:numId w:val="2"/>
        </w:numPr>
        <w:rPr>
          <w:b/>
          <w:bCs/>
          <w:u w:val="single"/>
        </w:rPr>
      </w:pPr>
      <w:r>
        <w:rPr>
          <w:b/>
          <w:bCs/>
          <w:u w:val="single"/>
        </w:rPr>
        <w:t xml:space="preserve">Cargar Censos: </w:t>
      </w:r>
      <w:r>
        <w:t>Se pone a la disposición del administrador el apartado para la carga de ficheros de Censo. Consiste en un lector del fichero de plantilla preparado para la finalidad de crear censos. También está disponible aquí la descarga del fichero plantilla para poder proporcionárselo al encargado de realizar los listados del censo o al mismo administrador que se vaya a encargar de la confección del censo.</w:t>
      </w:r>
    </w:p>
    <w:p w14:paraId="77868782" w14:textId="77777777" w:rsidR="00E309BB" w:rsidRPr="00747102" w:rsidRDefault="00E309BB" w:rsidP="00E309BB">
      <w:pPr>
        <w:pStyle w:val="Prrafodelista"/>
        <w:numPr>
          <w:ilvl w:val="0"/>
          <w:numId w:val="2"/>
        </w:numPr>
        <w:rPr>
          <w:b/>
          <w:bCs/>
          <w:u w:val="single"/>
        </w:rPr>
      </w:pPr>
      <w:r>
        <w:rPr>
          <w:b/>
          <w:bCs/>
          <w:u w:val="single"/>
        </w:rPr>
        <w:t xml:space="preserve">Crear Votaciones: </w:t>
      </w:r>
      <w:r>
        <w:t>Es necesario primero crear votaciones, aquí se dan de alta una nueva votación que posteriormente se configuraran.</w:t>
      </w:r>
    </w:p>
    <w:p w14:paraId="7F0984C7" w14:textId="77777777" w:rsidR="00E309BB" w:rsidRPr="002C0A83" w:rsidRDefault="00E309BB" w:rsidP="00E309BB">
      <w:pPr>
        <w:pStyle w:val="Prrafodelista"/>
        <w:numPr>
          <w:ilvl w:val="0"/>
          <w:numId w:val="2"/>
        </w:numPr>
        <w:rPr>
          <w:b/>
          <w:bCs/>
          <w:u w:val="single"/>
        </w:rPr>
      </w:pPr>
      <w:r>
        <w:rPr>
          <w:b/>
          <w:bCs/>
          <w:u w:val="single"/>
        </w:rPr>
        <w:t xml:space="preserve">Manejar Votaciones: </w:t>
      </w:r>
      <w:r>
        <w:t>Las distintas votaciones aparecerán en forma de tabla para poder seleccionar la votación de la cual queremos hacer alguna gestión, podemos asignar los censos a las votaciones, asignar los usuarios y/o crearlos en caso de necesidad, desde aquí tambien asignamos las candidaturas posteriormente a los pasos anteriores y aquí también se puede sortear las mesas electorales. Este sorteo se realizará excluyendo a los pertenecientes a las candidaturas asociadas a esa votación, y con un representante en la mesa por cada 25 inscritos en el censo. También desde aquí se podrá notificar a los usuarios que puedan ejercer su derecho a voto su inscripción en la votación por correo. No obstante, en la APP siempre estará visible para los usuarios en que votaciones están o no inscritos.</w:t>
      </w:r>
    </w:p>
    <w:p w14:paraId="40816816" w14:textId="72FE6495" w:rsidR="00E309BB" w:rsidRPr="00E309BB" w:rsidRDefault="00E309BB" w:rsidP="00E309BB">
      <w:pPr>
        <w:pStyle w:val="Prrafodelista"/>
        <w:numPr>
          <w:ilvl w:val="0"/>
          <w:numId w:val="2"/>
        </w:numPr>
      </w:pPr>
      <w:r w:rsidRPr="00E309BB">
        <w:rPr>
          <w:b/>
          <w:bCs/>
          <w:u w:val="single"/>
        </w:rPr>
        <w:t xml:space="preserve">Certificados Mesa Electoral: </w:t>
      </w:r>
      <w:r>
        <w:t xml:space="preserve">Una vez sorteadas dentro de la gestión de votaciones las </w:t>
      </w:r>
      <w:r w:rsidR="00B04DBA">
        <w:t>Mesas electorales</w:t>
      </w:r>
      <w:r>
        <w:t xml:space="preserve"> en este apartado se podrán asociar un certificado a la mesa electoral en cuestión.</w:t>
      </w:r>
    </w:p>
    <w:sectPr w:rsidR="00E309BB" w:rsidRPr="00E309BB">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DD8D8" w14:textId="77777777" w:rsidR="0030051E" w:rsidRDefault="0030051E" w:rsidP="00FA47C7">
      <w:pPr>
        <w:spacing w:after="0" w:line="240" w:lineRule="auto"/>
      </w:pPr>
      <w:r>
        <w:separator/>
      </w:r>
    </w:p>
  </w:endnote>
  <w:endnote w:type="continuationSeparator" w:id="0">
    <w:p w14:paraId="768C30CB" w14:textId="77777777" w:rsidR="0030051E" w:rsidRDefault="0030051E" w:rsidP="00FA47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90D472" w14:textId="77777777" w:rsidR="0030051E" w:rsidRDefault="0030051E" w:rsidP="00FA47C7">
      <w:pPr>
        <w:spacing w:after="0" w:line="240" w:lineRule="auto"/>
      </w:pPr>
      <w:r>
        <w:separator/>
      </w:r>
    </w:p>
  </w:footnote>
  <w:footnote w:type="continuationSeparator" w:id="0">
    <w:p w14:paraId="45834623" w14:textId="77777777" w:rsidR="0030051E" w:rsidRDefault="0030051E" w:rsidP="00FA47C7">
      <w:pPr>
        <w:spacing w:after="0" w:line="240" w:lineRule="auto"/>
      </w:pPr>
      <w:r>
        <w:continuationSeparator/>
      </w:r>
    </w:p>
  </w:footnote>
  <w:footnote w:id="1">
    <w:p w14:paraId="5DB3B6F9" w14:textId="35055875" w:rsidR="00FA47C7" w:rsidRDefault="00FA47C7">
      <w:pPr>
        <w:pStyle w:val="Textonotapie"/>
      </w:pPr>
      <w:r>
        <w:rPr>
          <w:rStyle w:val="Refdenotaalpie"/>
        </w:rPr>
        <w:footnoteRef/>
      </w:r>
      <w:r>
        <w:t xml:space="preserve"> </w:t>
      </w:r>
      <w:r w:rsidRPr="00FA47C7">
        <w:t>https://www.venice.coe.int/webforms/documents/?pdf=CDL%282018%29033-e</w:t>
      </w:r>
    </w:p>
  </w:footnote>
  <w:footnote w:id="2">
    <w:p w14:paraId="5A7CF9C8" w14:textId="5E338CF1" w:rsidR="00E928CB" w:rsidRDefault="00E928CB">
      <w:pPr>
        <w:pStyle w:val="Textonotapie"/>
      </w:pPr>
      <w:r>
        <w:rPr>
          <w:rStyle w:val="Refdenotaalpie"/>
        </w:rPr>
        <w:footnoteRef/>
      </w:r>
      <w:r>
        <w:t xml:space="preserve"> </w:t>
      </w:r>
      <w:r w:rsidRPr="00E928CB">
        <w:t>párrafos</w:t>
      </w:r>
      <w:r w:rsidRPr="00E928CB">
        <w:rPr>
          <w:rFonts w:ascii="Arial" w:hAnsi="Arial" w:cs="Arial"/>
        </w:rPr>
        <w:t> </w:t>
      </w:r>
      <w:r w:rsidRPr="00E928CB">
        <w:t xml:space="preserve">I en el </w:t>
      </w:r>
      <w:proofErr w:type="spellStart"/>
      <w:r w:rsidRPr="00E928CB">
        <w:rPr>
          <w:b/>
          <w:bCs/>
        </w:rPr>
        <w:t>Guidelines</w:t>
      </w:r>
      <w:proofErr w:type="spellEnd"/>
      <w:r w:rsidRPr="00E928CB">
        <w:t xml:space="preserve"> del </w:t>
      </w:r>
      <w:proofErr w:type="spellStart"/>
      <w:r w:rsidRPr="00E928CB">
        <w:rPr>
          <w:i/>
          <w:iCs/>
        </w:rPr>
        <w:t>Code</w:t>
      </w:r>
      <w:proofErr w:type="spellEnd"/>
      <w:r w:rsidRPr="00E928CB">
        <w:rPr>
          <w:i/>
          <w:iCs/>
        </w:rPr>
        <w:t xml:space="preserve"> </w:t>
      </w:r>
      <w:proofErr w:type="spellStart"/>
      <w:r w:rsidRPr="00E928CB">
        <w:rPr>
          <w:i/>
          <w:iCs/>
        </w:rPr>
        <w:t>of</w:t>
      </w:r>
      <w:proofErr w:type="spellEnd"/>
      <w:r w:rsidRPr="00E928CB">
        <w:rPr>
          <w:i/>
          <w:iCs/>
        </w:rPr>
        <w:t xml:space="preserve"> Good </w:t>
      </w:r>
      <w:proofErr w:type="spellStart"/>
      <w:r w:rsidRPr="00E928CB">
        <w:rPr>
          <w:i/>
          <w:iCs/>
        </w:rPr>
        <w:t>Practice</w:t>
      </w:r>
      <w:proofErr w:type="spellEnd"/>
      <w:r w:rsidRPr="00E928CB">
        <w:rPr>
          <w:i/>
          <w:iCs/>
        </w:rPr>
        <w:t xml:space="preserve"> in Electoral </w:t>
      </w:r>
      <w:proofErr w:type="spellStart"/>
      <w:r w:rsidRPr="00E928CB">
        <w:rPr>
          <w:i/>
          <w:iCs/>
        </w:rPr>
        <w:t>Matters</w:t>
      </w:r>
      <w:proofErr w:type="spellEnd"/>
      <w:r w:rsidRPr="00E928CB">
        <w:t xml:space="preserve"> (CDL</w:t>
      </w:r>
      <w:r w:rsidRPr="00E928CB">
        <w:noBreakHyphen/>
        <w:t>AD(2002)023rev2</w:t>
      </w:r>
      <w:r w:rsidRPr="00E928CB">
        <w:noBreakHyphen/>
        <w:t>cor)</w:t>
      </w:r>
    </w:p>
  </w:footnote>
  <w:footnote w:id="3">
    <w:p w14:paraId="7290A68A" w14:textId="45454F72" w:rsidR="00F4360D" w:rsidRDefault="00F4360D">
      <w:pPr>
        <w:pStyle w:val="Textonotapie"/>
      </w:pPr>
      <w:r>
        <w:rPr>
          <w:rStyle w:val="Refdenotaalpie"/>
        </w:rPr>
        <w:footnoteRef/>
      </w:r>
      <w:r>
        <w:t xml:space="preserve"> </w:t>
      </w:r>
      <w:r w:rsidRPr="00F4360D">
        <w:t>párrafo</w:t>
      </w:r>
      <w:r w:rsidRPr="00F4360D">
        <w:rPr>
          <w:rFonts w:ascii="Arial" w:hAnsi="Arial" w:cs="Arial"/>
        </w:rPr>
        <w:t> </w:t>
      </w:r>
      <w:r w:rsidRPr="00F4360D">
        <w:t xml:space="preserve">20 del </w:t>
      </w:r>
      <w:proofErr w:type="spellStart"/>
      <w:r w:rsidRPr="00F4360D">
        <w:rPr>
          <w:i/>
          <w:iCs/>
        </w:rPr>
        <w:t>Explanatory</w:t>
      </w:r>
      <w:proofErr w:type="spellEnd"/>
      <w:r w:rsidRPr="00F4360D">
        <w:rPr>
          <w:i/>
          <w:iCs/>
        </w:rPr>
        <w:t xml:space="preserve"> </w:t>
      </w:r>
      <w:proofErr w:type="spellStart"/>
      <w:r w:rsidRPr="00F4360D">
        <w:rPr>
          <w:i/>
          <w:iCs/>
        </w:rPr>
        <w:t>Report</w:t>
      </w:r>
      <w:proofErr w:type="spellEnd"/>
    </w:p>
  </w:footnote>
  <w:footnote w:id="4">
    <w:p w14:paraId="0DD41F22" w14:textId="3215D4EC" w:rsidR="004A5970" w:rsidRDefault="004A5970">
      <w:pPr>
        <w:pStyle w:val="Textonotapie"/>
      </w:pPr>
      <w:r>
        <w:rPr>
          <w:rStyle w:val="Refdenotaalpie"/>
        </w:rPr>
        <w:footnoteRef/>
      </w:r>
      <w:r>
        <w:t xml:space="preserve"> </w:t>
      </w:r>
      <w:r w:rsidRPr="004A5970">
        <w:t>párrafos</w:t>
      </w:r>
      <w:r w:rsidRPr="004A5970">
        <w:rPr>
          <w:rFonts w:ascii="Arial" w:hAnsi="Arial" w:cs="Arial"/>
        </w:rPr>
        <w:t> </w:t>
      </w:r>
      <w:r w:rsidRPr="004A5970">
        <w:t xml:space="preserve">92 y sig. del </w:t>
      </w:r>
      <w:proofErr w:type="spellStart"/>
      <w:r w:rsidRPr="004A5970">
        <w:rPr>
          <w:i/>
          <w:iCs/>
        </w:rPr>
        <w:t>Explanatory</w:t>
      </w:r>
      <w:proofErr w:type="spellEnd"/>
      <w:r w:rsidRPr="004A5970">
        <w:rPr>
          <w:i/>
          <w:iCs/>
        </w:rPr>
        <w:t xml:space="preserve"> </w:t>
      </w:r>
      <w:proofErr w:type="spellStart"/>
      <w:r w:rsidRPr="004A5970">
        <w:rPr>
          <w:i/>
          <w:iCs/>
        </w:rPr>
        <w:t>Report</w:t>
      </w:r>
      <w:proofErr w:type="spellEnd"/>
    </w:p>
  </w:footnote>
  <w:footnote w:id="5">
    <w:p w14:paraId="2CC0E9B6" w14:textId="077E7FAF" w:rsidR="004A5970" w:rsidRDefault="004A5970">
      <w:pPr>
        <w:pStyle w:val="Textonotapie"/>
      </w:pPr>
      <w:r>
        <w:rPr>
          <w:rStyle w:val="Refdenotaalpie"/>
        </w:rPr>
        <w:footnoteRef/>
      </w:r>
      <w:r>
        <w:t xml:space="preserve"> </w:t>
      </w:r>
      <w:r w:rsidRPr="004A5970">
        <w:t>párrafos</w:t>
      </w:r>
      <w:r w:rsidRPr="004A5970">
        <w:rPr>
          <w:rFonts w:ascii="Arial" w:hAnsi="Arial" w:cs="Arial"/>
        </w:rPr>
        <w:t> </w:t>
      </w:r>
      <w:r w:rsidRPr="004A5970">
        <w:t>63</w:t>
      </w:r>
      <w:r w:rsidRPr="004A5970">
        <w:noBreakHyphen/>
        <w:t xml:space="preserve">66 del </w:t>
      </w:r>
      <w:proofErr w:type="spellStart"/>
      <w:r w:rsidRPr="004A5970">
        <w:rPr>
          <w:i/>
          <w:iCs/>
        </w:rPr>
        <w:t>Explanatory</w:t>
      </w:r>
      <w:proofErr w:type="spellEnd"/>
      <w:r w:rsidRPr="004A5970">
        <w:rPr>
          <w:i/>
          <w:iCs/>
        </w:rPr>
        <w:t xml:space="preserve"> </w:t>
      </w:r>
      <w:proofErr w:type="spellStart"/>
      <w:r w:rsidRPr="004A5970">
        <w:rPr>
          <w:i/>
          <w:iCs/>
        </w:rPr>
        <w:t>Report</w:t>
      </w:r>
      <w:proofErr w:type="spellEnd"/>
      <w:r w:rsidRPr="004A5970">
        <w:t> </w:t>
      </w:r>
    </w:p>
  </w:footnote>
  <w:footnote w:id="6">
    <w:p w14:paraId="702BBE4D" w14:textId="7464FBA7" w:rsidR="00503C17" w:rsidRDefault="00503C17">
      <w:pPr>
        <w:pStyle w:val="Textonotapie"/>
      </w:pPr>
      <w:r>
        <w:rPr>
          <w:rStyle w:val="Refdenotaalpie"/>
        </w:rPr>
        <w:footnoteRef/>
      </w:r>
      <w:r>
        <w:t xml:space="preserve"> </w:t>
      </w:r>
      <w:r w:rsidRPr="00503C17">
        <w:t>https://www.venice.coe.int/webforms/documents/default.aspx?pdffile=CDL-AD(2022)015-e</w:t>
      </w:r>
    </w:p>
  </w:footnote>
  <w:footnote w:id="7">
    <w:p w14:paraId="58CF9E73" w14:textId="65D04C25" w:rsidR="00BF67DB" w:rsidRDefault="00BF67DB">
      <w:pPr>
        <w:pStyle w:val="Textonotapie"/>
      </w:pPr>
      <w:r>
        <w:rPr>
          <w:rStyle w:val="Refdenotaalpie"/>
        </w:rPr>
        <w:footnoteRef/>
      </w:r>
      <w:r>
        <w:t xml:space="preserve"> </w:t>
      </w:r>
      <w:r w:rsidR="00F904C7" w:rsidRPr="00F904C7">
        <w:t>(Sección III.2.1)</w:t>
      </w:r>
    </w:p>
  </w:footnote>
  <w:footnote w:id="8">
    <w:p w14:paraId="011B180A" w14:textId="7E5ED82B" w:rsidR="004A7EA5" w:rsidRDefault="004A7EA5">
      <w:pPr>
        <w:pStyle w:val="Textonotapie"/>
      </w:pPr>
      <w:r>
        <w:rPr>
          <w:rStyle w:val="Refdenotaalpie"/>
        </w:rPr>
        <w:footnoteRef/>
      </w:r>
      <w:r>
        <w:t xml:space="preserve"> </w:t>
      </w:r>
      <w:r w:rsidR="00EB589C" w:rsidRPr="00EB589C">
        <w:t>(Sección III.4)</w:t>
      </w:r>
    </w:p>
  </w:footnote>
  <w:footnote w:id="9">
    <w:p w14:paraId="468E45D8" w14:textId="7BA8DD4D" w:rsidR="004B4E61" w:rsidRDefault="004B4E61">
      <w:pPr>
        <w:pStyle w:val="Textonotapie"/>
      </w:pPr>
      <w:r>
        <w:rPr>
          <w:rStyle w:val="Refdenotaalpie"/>
        </w:rPr>
        <w:footnoteRef/>
      </w:r>
      <w:r>
        <w:t xml:space="preserve"> </w:t>
      </w:r>
      <w:r w:rsidRPr="004B4E61">
        <w:t>(Sección III.3)</w:t>
      </w:r>
    </w:p>
  </w:footnote>
  <w:footnote w:id="10">
    <w:p w14:paraId="45E39F75" w14:textId="4F8363E7" w:rsidR="004B4E61" w:rsidRDefault="004B4E61">
      <w:pPr>
        <w:pStyle w:val="Textonotapie"/>
      </w:pPr>
      <w:r>
        <w:rPr>
          <w:rStyle w:val="Refdenotaalpie"/>
        </w:rPr>
        <w:footnoteRef/>
      </w:r>
      <w:r>
        <w:t xml:space="preserve"> </w:t>
      </w:r>
      <w:r w:rsidRPr="004B4E61">
        <w:t>(Sección IV.2.4)</w:t>
      </w:r>
    </w:p>
  </w:footnote>
  <w:footnote w:id="11">
    <w:p w14:paraId="332B198C" w14:textId="3E025A6D" w:rsidR="003F758A" w:rsidRDefault="003F758A">
      <w:pPr>
        <w:pStyle w:val="Textonotapie"/>
      </w:pPr>
      <w:r>
        <w:rPr>
          <w:rStyle w:val="Refdenotaalpie"/>
        </w:rPr>
        <w:footnoteRef/>
      </w:r>
      <w:r>
        <w:t xml:space="preserve"> </w:t>
      </w:r>
      <w:r w:rsidRPr="003F758A">
        <w:t>(Sección III.3.1)</w:t>
      </w:r>
    </w:p>
  </w:footnote>
  <w:footnote w:id="12">
    <w:p w14:paraId="41C65199" w14:textId="06092CD1" w:rsidR="00955012" w:rsidRDefault="00955012">
      <w:pPr>
        <w:pStyle w:val="Textonotapie"/>
      </w:pPr>
      <w:r>
        <w:rPr>
          <w:rStyle w:val="Refdenotaalpie"/>
        </w:rPr>
        <w:footnoteRef/>
      </w:r>
      <w:r>
        <w:t xml:space="preserve"> </w:t>
      </w:r>
      <w:r w:rsidRPr="00955012">
        <w:t>https://www.eeas.europa.eu/_en</w:t>
      </w:r>
    </w:p>
  </w:footnote>
  <w:footnote w:id="13">
    <w:p w14:paraId="5C2B1FB2" w14:textId="37ADA97E" w:rsidR="00955012" w:rsidRDefault="00955012">
      <w:pPr>
        <w:pStyle w:val="Textonotapie"/>
      </w:pPr>
      <w:r>
        <w:rPr>
          <w:rStyle w:val="Refdenotaalpie"/>
        </w:rPr>
        <w:footnoteRef/>
      </w:r>
      <w:r>
        <w:t xml:space="preserve"> </w:t>
      </w:r>
      <w:r w:rsidRPr="00955012">
        <w:t>https://www.eods.eu/</w:t>
      </w:r>
    </w:p>
  </w:footnote>
  <w:footnote w:id="14">
    <w:p w14:paraId="6CC5695F" w14:textId="37EA3E23" w:rsidR="0012145C" w:rsidRDefault="0012145C">
      <w:pPr>
        <w:pStyle w:val="Textonotapie"/>
      </w:pPr>
      <w:r>
        <w:rPr>
          <w:rStyle w:val="Refdenotaalpie"/>
        </w:rPr>
        <w:footnoteRef/>
      </w:r>
      <w:r>
        <w:t xml:space="preserve"> </w:t>
      </w:r>
      <w:r w:rsidRPr="0012145C">
        <w:t>https://www.eods.eu/library/EUEOM_Handbook_2016.pdf</w:t>
      </w:r>
    </w:p>
  </w:footnote>
  <w:footnote w:id="15">
    <w:p w14:paraId="1AB75DB7" w14:textId="0A9A0C03" w:rsidR="00931068" w:rsidRDefault="00931068">
      <w:pPr>
        <w:pStyle w:val="Textonotapie"/>
      </w:pPr>
      <w:r>
        <w:rPr>
          <w:rStyle w:val="Refdenotaalpie"/>
        </w:rPr>
        <w:footnoteRef/>
      </w:r>
      <w:r>
        <w:t xml:space="preserve"> </w:t>
      </w:r>
      <w:r w:rsidRPr="00931068">
        <w:t>https://www.fortinet.com/lat/resources/cyberglossary/digital-certificates</w:t>
      </w:r>
    </w:p>
  </w:footnote>
  <w:footnote w:id="16">
    <w:p w14:paraId="2206DB84" w14:textId="4C6CF259" w:rsidR="002A7B87" w:rsidRDefault="002A7B87">
      <w:pPr>
        <w:pStyle w:val="Textonotapie"/>
      </w:pPr>
      <w:r>
        <w:rPr>
          <w:rStyle w:val="Refdenotaalpie"/>
        </w:rPr>
        <w:footnoteRef/>
      </w:r>
      <w:r>
        <w:t xml:space="preserve"> </w:t>
      </w:r>
      <w:r w:rsidRPr="002A7B87">
        <w:t>https://www.keyfactor.com/es/blog/self-signed-certificate-risks</w:t>
      </w:r>
    </w:p>
  </w:footnote>
  <w:footnote w:id="17">
    <w:p w14:paraId="50D20AFC" w14:textId="2615E62B" w:rsidR="00B85C1E" w:rsidRDefault="00B85C1E">
      <w:pPr>
        <w:pStyle w:val="Textonotapie"/>
      </w:pPr>
      <w:r>
        <w:rPr>
          <w:rStyle w:val="Refdenotaalpie"/>
        </w:rPr>
        <w:footnoteRef/>
      </w:r>
      <w:r>
        <w:t xml:space="preserve"> </w:t>
      </w:r>
      <w:r w:rsidRPr="00B85C1E">
        <w:t>https://www.keyfactor.com/blog/self-signed-certificate-risks/</w:t>
      </w:r>
    </w:p>
  </w:footnote>
  <w:footnote w:id="18">
    <w:p w14:paraId="711FE543" w14:textId="2AA1BC08" w:rsidR="005E457B" w:rsidRDefault="005E457B">
      <w:pPr>
        <w:pStyle w:val="Textonotapie"/>
      </w:pPr>
      <w:r>
        <w:rPr>
          <w:rStyle w:val="Refdenotaalpie"/>
        </w:rPr>
        <w:footnoteRef/>
      </w:r>
      <w:r>
        <w:t xml:space="preserve"> </w:t>
      </w:r>
      <w:r w:rsidRPr="005E457B">
        <w:t>https://www.fortinet.com/lat/resources/cyberglossary/digital-certificates</w:t>
      </w:r>
    </w:p>
  </w:footnote>
  <w:footnote w:id="19">
    <w:p w14:paraId="34B8E183" w14:textId="6AC93890" w:rsidR="00E30D56" w:rsidRDefault="00E30D56">
      <w:pPr>
        <w:pStyle w:val="Textonotapie"/>
      </w:pPr>
      <w:r>
        <w:rPr>
          <w:rStyle w:val="Refdenotaalpie"/>
        </w:rPr>
        <w:footnoteRef/>
      </w:r>
      <w:r>
        <w:t xml:space="preserve"> </w:t>
      </w:r>
      <w:r w:rsidRPr="00E30D56">
        <w:t>https://www.sede.fnmt.gob.es/certificados/persona-fisica</w:t>
      </w:r>
    </w:p>
  </w:footnote>
  <w:footnote w:id="20">
    <w:p w14:paraId="259DB073" w14:textId="3A0AEC59" w:rsidR="00AD4373" w:rsidRDefault="00AD4373">
      <w:pPr>
        <w:pStyle w:val="Textonotapie"/>
      </w:pPr>
      <w:r>
        <w:rPr>
          <w:rStyle w:val="Refdenotaalpie"/>
        </w:rPr>
        <w:footnoteRef/>
      </w:r>
      <w:r>
        <w:t xml:space="preserve"> </w:t>
      </w:r>
      <w:r w:rsidRPr="00AD4373">
        <w:t>https://www.fortinet.com/lat/resources/cyberglossary/digital-certificates</w:t>
      </w:r>
    </w:p>
  </w:footnote>
  <w:footnote w:id="21">
    <w:p w14:paraId="49701A1D" w14:textId="493EC30F" w:rsidR="000403C8" w:rsidRDefault="000403C8">
      <w:pPr>
        <w:pStyle w:val="Textonotapie"/>
      </w:pPr>
      <w:r>
        <w:rPr>
          <w:rStyle w:val="Refdenotaalpie"/>
        </w:rPr>
        <w:footnoteRef/>
      </w:r>
      <w:r>
        <w:t xml:space="preserve"> </w:t>
      </w:r>
      <w:r w:rsidRPr="000403C8">
        <w:t>https://www.fortinet.com/lat/resources/cyberglossary/digital-certificates</w:t>
      </w:r>
    </w:p>
  </w:footnote>
  <w:footnote w:id="22">
    <w:p w14:paraId="2B8D049E" w14:textId="40EA9C15" w:rsidR="00B64D64" w:rsidRDefault="00B64D64">
      <w:pPr>
        <w:pStyle w:val="Textonotapie"/>
      </w:pPr>
      <w:r>
        <w:rPr>
          <w:rStyle w:val="Refdenotaalpie"/>
        </w:rPr>
        <w:footnoteRef/>
      </w:r>
      <w:r>
        <w:t xml:space="preserve"> </w:t>
      </w:r>
      <w:r w:rsidRPr="00B64D64">
        <w:t>https://www.fortinet.com/lat/resources/cyberglossary/digital-certificates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43FCC"/>
    <w:multiLevelType w:val="multilevel"/>
    <w:tmpl w:val="67801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E8D590B"/>
    <w:multiLevelType w:val="hybridMultilevel"/>
    <w:tmpl w:val="27F69186"/>
    <w:lvl w:ilvl="0" w:tplc="E29E8C06">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73415E7F"/>
    <w:multiLevelType w:val="hybridMultilevel"/>
    <w:tmpl w:val="112ACF32"/>
    <w:lvl w:ilvl="0" w:tplc="56CEA240">
      <w:numFmt w:val="bullet"/>
      <w:lvlText w:val="-"/>
      <w:lvlJc w:val="left"/>
      <w:pPr>
        <w:ind w:left="720" w:hanging="360"/>
      </w:pPr>
      <w:rPr>
        <w:rFonts w:ascii="Aptos" w:eastAsiaTheme="minorHAnsi"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211385460">
    <w:abstractNumId w:val="0"/>
  </w:num>
  <w:num w:numId="2" w16cid:durableId="1966889322">
    <w:abstractNumId w:val="1"/>
  </w:num>
  <w:num w:numId="3" w16cid:durableId="13365705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BE5"/>
    <w:rsid w:val="00003F0B"/>
    <w:rsid w:val="000403C8"/>
    <w:rsid w:val="00043009"/>
    <w:rsid w:val="0004435F"/>
    <w:rsid w:val="00074760"/>
    <w:rsid w:val="000760F3"/>
    <w:rsid w:val="00077A38"/>
    <w:rsid w:val="0008381E"/>
    <w:rsid w:val="0012145C"/>
    <w:rsid w:val="002050EF"/>
    <w:rsid w:val="00211920"/>
    <w:rsid w:val="00213244"/>
    <w:rsid w:val="00221D74"/>
    <w:rsid w:val="002A7B87"/>
    <w:rsid w:val="002D1CC4"/>
    <w:rsid w:val="0030051E"/>
    <w:rsid w:val="00350908"/>
    <w:rsid w:val="0036347C"/>
    <w:rsid w:val="00374447"/>
    <w:rsid w:val="003A6456"/>
    <w:rsid w:val="003D3E9A"/>
    <w:rsid w:val="003F758A"/>
    <w:rsid w:val="0044002B"/>
    <w:rsid w:val="004606BA"/>
    <w:rsid w:val="004A5970"/>
    <w:rsid w:val="004A7EA5"/>
    <w:rsid w:val="004B4E61"/>
    <w:rsid w:val="004E6F63"/>
    <w:rsid w:val="00503C17"/>
    <w:rsid w:val="0051061D"/>
    <w:rsid w:val="00537E2E"/>
    <w:rsid w:val="00587424"/>
    <w:rsid w:val="005906E1"/>
    <w:rsid w:val="005E457B"/>
    <w:rsid w:val="005F364A"/>
    <w:rsid w:val="00624B70"/>
    <w:rsid w:val="00657322"/>
    <w:rsid w:val="006B2C5A"/>
    <w:rsid w:val="006C1B77"/>
    <w:rsid w:val="006C568B"/>
    <w:rsid w:val="006D09E5"/>
    <w:rsid w:val="007766C4"/>
    <w:rsid w:val="007D37B5"/>
    <w:rsid w:val="007E334A"/>
    <w:rsid w:val="007E358B"/>
    <w:rsid w:val="008355BC"/>
    <w:rsid w:val="00860901"/>
    <w:rsid w:val="008A63D6"/>
    <w:rsid w:val="008B203E"/>
    <w:rsid w:val="00931068"/>
    <w:rsid w:val="00955012"/>
    <w:rsid w:val="009C08B2"/>
    <w:rsid w:val="009C2459"/>
    <w:rsid w:val="009E601E"/>
    <w:rsid w:val="009F238D"/>
    <w:rsid w:val="00A75770"/>
    <w:rsid w:val="00AA4490"/>
    <w:rsid w:val="00AD4373"/>
    <w:rsid w:val="00AE2495"/>
    <w:rsid w:val="00AE75C3"/>
    <w:rsid w:val="00B04DBA"/>
    <w:rsid w:val="00B64D64"/>
    <w:rsid w:val="00B85C1E"/>
    <w:rsid w:val="00BB026A"/>
    <w:rsid w:val="00BB7139"/>
    <w:rsid w:val="00BB7C00"/>
    <w:rsid w:val="00BF67DB"/>
    <w:rsid w:val="00C06BE5"/>
    <w:rsid w:val="00C7456B"/>
    <w:rsid w:val="00CF36C5"/>
    <w:rsid w:val="00D36529"/>
    <w:rsid w:val="00D41160"/>
    <w:rsid w:val="00D47FDA"/>
    <w:rsid w:val="00DB39B0"/>
    <w:rsid w:val="00E23F56"/>
    <w:rsid w:val="00E309BB"/>
    <w:rsid w:val="00E30D56"/>
    <w:rsid w:val="00E430DD"/>
    <w:rsid w:val="00E928CB"/>
    <w:rsid w:val="00E9384A"/>
    <w:rsid w:val="00EB41F6"/>
    <w:rsid w:val="00EB589C"/>
    <w:rsid w:val="00F00240"/>
    <w:rsid w:val="00F4360D"/>
    <w:rsid w:val="00F904C7"/>
    <w:rsid w:val="00FA47C7"/>
    <w:rsid w:val="00FB29D4"/>
    <w:rsid w:val="00FC56A6"/>
    <w:rsid w:val="00FF30B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6AFA4"/>
  <w15:chartTrackingRefBased/>
  <w15:docId w15:val="{65A98120-6544-4EA0-9946-3AFF81843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BE5"/>
  </w:style>
  <w:style w:type="paragraph" w:styleId="Ttulo1">
    <w:name w:val="heading 1"/>
    <w:basedOn w:val="Normal"/>
    <w:next w:val="Normal"/>
    <w:link w:val="Ttulo1Car"/>
    <w:uiPriority w:val="9"/>
    <w:qFormat/>
    <w:rsid w:val="00C06B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C06B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C06BE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C06BE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06BE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06BE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06BE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06BE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06BE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06BE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06BE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06BE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C06BE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06BE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06BE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06BE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06BE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06BE5"/>
    <w:rPr>
      <w:rFonts w:eastAsiaTheme="majorEastAsia" w:cstheme="majorBidi"/>
      <w:color w:val="272727" w:themeColor="text1" w:themeTint="D8"/>
    </w:rPr>
  </w:style>
  <w:style w:type="paragraph" w:styleId="Ttulo">
    <w:name w:val="Title"/>
    <w:basedOn w:val="Normal"/>
    <w:next w:val="Normal"/>
    <w:link w:val="TtuloCar"/>
    <w:uiPriority w:val="10"/>
    <w:qFormat/>
    <w:rsid w:val="00C06B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06BE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06BE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06BE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06BE5"/>
    <w:pPr>
      <w:spacing w:before="160"/>
      <w:jc w:val="center"/>
    </w:pPr>
    <w:rPr>
      <w:i/>
      <w:iCs/>
      <w:color w:val="404040" w:themeColor="text1" w:themeTint="BF"/>
    </w:rPr>
  </w:style>
  <w:style w:type="character" w:customStyle="1" w:styleId="CitaCar">
    <w:name w:val="Cita Car"/>
    <w:basedOn w:val="Fuentedeprrafopredeter"/>
    <w:link w:val="Cita"/>
    <w:uiPriority w:val="29"/>
    <w:rsid w:val="00C06BE5"/>
    <w:rPr>
      <w:i/>
      <w:iCs/>
      <w:color w:val="404040" w:themeColor="text1" w:themeTint="BF"/>
    </w:rPr>
  </w:style>
  <w:style w:type="paragraph" w:styleId="Prrafodelista">
    <w:name w:val="List Paragraph"/>
    <w:basedOn w:val="Normal"/>
    <w:uiPriority w:val="34"/>
    <w:qFormat/>
    <w:rsid w:val="00C06BE5"/>
    <w:pPr>
      <w:ind w:left="720"/>
      <w:contextualSpacing/>
    </w:pPr>
  </w:style>
  <w:style w:type="character" w:styleId="nfasisintenso">
    <w:name w:val="Intense Emphasis"/>
    <w:basedOn w:val="Fuentedeprrafopredeter"/>
    <w:uiPriority w:val="21"/>
    <w:qFormat/>
    <w:rsid w:val="00C06BE5"/>
    <w:rPr>
      <w:i/>
      <w:iCs/>
      <w:color w:val="0F4761" w:themeColor="accent1" w:themeShade="BF"/>
    </w:rPr>
  </w:style>
  <w:style w:type="paragraph" w:styleId="Citadestacada">
    <w:name w:val="Intense Quote"/>
    <w:basedOn w:val="Normal"/>
    <w:next w:val="Normal"/>
    <w:link w:val="CitadestacadaCar"/>
    <w:uiPriority w:val="30"/>
    <w:qFormat/>
    <w:rsid w:val="00C06B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06BE5"/>
    <w:rPr>
      <w:i/>
      <w:iCs/>
      <w:color w:val="0F4761" w:themeColor="accent1" w:themeShade="BF"/>
    </w:rPr>
  </w:style>
  <w:style w:type="character" w:styleId="Referenciaintensa">
    <w:name w:val="Intense Reference"/>
    <w:basedOn w:val="Fuentedeprrafopredeter"/>
    <w:uiPriority w:val="32"/>
    <w:qFormat/>
    <w:rsid w:val="00C06BE5"/>
    <w:rPr>
      <w:b/>
      <w:bCs/>
      <w:smallCaps/>
      <w:color w:val="0F4761" w:themeColor="accent1" w:themeShade="BF"/>
      <w:spacing w:val="5"/>
    </w:rPr>
  </w:style>
  <w:style w:type="character" w:customStyle="1" w:styleId="wacimagecontainer">
    <w:name w:val="wacimagecontainer"/>
    <w:basedOn w:val="Fuentedeprrafopredeter"/>
    <w:rsid w:val="00C06BE5"/>
  </w:style>
  <w:style w:type="paragraph" w:customStyle="1" w:styleId="paragraph">
    <w:name w:val="paragraph"/>
    <w:basedOn w:val="Normal"/>
    <w:rsid w:val="00C06BE5"/>
    <w:pPr>
      <w:spacing w:before="100" w:beforeAutospacing="1" w:after="100" w:afterAutospacing="1" w:line="240" w:lineRule="auto"/>
    </w:pPr>
    <w:rPr>
      <w:rFonts w:ascii="Times New Roman" w:eastAsia="Times New Roman" w:hAnsi="Times New Roman" w:cs="Times New Roman"/>
      <w:kern w:val="0"/>
      <w:sz w:val="24"/>
      <w:szCs w:val="24"/>
      <w:lang w:eastAsia="es-ES"/>
    </w:rPr>
  </w:style>
  <w:style w:type="character" w:customStyle="1" w:styleId="normaltextrun">
    <w:name w:val="normaltextrun"/>
    <w:basedOn w:val="Fuentedeprrafopredeter"/>
    <w:rsid w:val="00C06BE5"/>
  </w:style>
  <w:style w:type="character" w:customStyle="1" w:styleId="eop">
    <w:name w:val="eop"/>
    <w:basedOn w:val="Fuentedeprrafopredeter"/>
    <w:rsid w:val="00C06BE5"/>
  </w:style>
  <w:style w:type="paragraph" w:styleId="TtuloTDC">
    <w:name w:val="TOC Heading"/>
    <w:basedOn w:val="Ttulo1"/>
    <w:next w:val="Normal"/>
    <w:uiPriority w:val="39"/>
    <w:unhideWhenUsed/>
    <w:qFormat/>
    <w:rsid w:val="009C08B2"/>
    <w:pPr>
      <w:spacing w:before="240" w:after="0"/>
      <w:outlineLvl w:val="9"/>
    </w:pPr>
    <w:rPr>
      <w:kern w:val="0"/>
      <w:sz w:val="32"/>
      <w:szCs w:val="32"/>
      <w:lang w:eastAsia="es-ES"/>
      <w14:ligatures w14:val="none"/>
    </w:rPr>
  </w:style>
  <w:style w:type="paragraph" w:styleId="TDC1">
    <w:name w:val="toc 1"/>
    <w:basedOn w:val="Normal"/>
    <w:next w:val="Normal"/>
    <w:autoRedefine/>
    <w:uiPriority w:val="39"/>
    <w:unhideWhenUsed/>
    <w:rsid w:val="009C08B2"/>
    <w:pPr>
      <w:spacing w:after="100"/>
    </w:pPr>
  </w:style>
  <w:style w:type="character" w:styleId="Hipervnculo">
    <w:name w:val="Hyperlink"/>
    <w:basedOn w:val="Fuentedeprrafopredeter"/>
    <w:uiPriority w:val="99"/>
    <w:unhideWhenUsed/>
    <w:rsid w:val="009C08B2"/>
    <w:rPr>
      <w:color w:val="467886" w:themeColor="hyperlink"/>
      <w:u w:val="single"/>
    </w:rPr>
  </w:style>
  <w:style w:type="paragraph" w:styleId="TDC3">
    <w:name w:val="toc 3"/>
    <w:basedOn w:val="Normal"/>
    <w:next w:val="Normal"/>
    <w:autoRedefine/>
    <w:uiPriority w:val="39"/>
    <w:unhideWhenUsed/>
    <w:rsid w:val="00E309BB"/>
    <w:pPr>
      <w:spacing w:after="100"/>
      <w:ind w:left="440"/>
    </w:pPr>
  </w:style>
  <w:style w:type="paragraph" w:styleId="TDC2">
    <w:name w:val="toc 2"/>
    <w:basedOn w:val="Normal"/>
    <w:next w:val="Normal"/>
    <w:autoRedefine/>
    <w:uiPriority w:val="39"/>
    <w:unhideWhenUsed/>
    <w:rsid w:val="00E309BB"/>
    <w:pPr>
      <w:spacing w:after="100"/>
      <w:ind w:left="220"/>
    </w:pPr>
  </w:style>
  <w:style w:type="paragraph" w:styleId="Textonotapie">
    <w:name w:val="footnote text"/>
    <w:basedOn w:val="Normal"/>
    <w:link w:val="TextonotapieCar"/>
    <w:uiPriority w:val="99"/>
    <w:semiHidden/>
    <w:unhideWhenUsed/>
    <w:rsid w:val="00FA47C7"/>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FA47C7"/>
    <w:rPr>
      <w:sz w:val="20"/>
      <w:szCs w:val="20"/>
    </w:rPr>
  </w:style>
  <w:style w:type="character" w:styleId="Refdenotaalpie">
    <w:name w:val="footnote reference"/>
    <w:basedOn w:val="Fuentedeprrafopredeter"/>
    <w:uiPriority w:val="99"/>
    <w:semiHidden/>
    <w:unhideWhenUsed/>
    <w:rsid w:val="00FA47C7"/>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933735">
      <w:bodyDiv w:val="1"/>
      <w:marLeft w:val="0"/>
      <w:marRight w:val="0"/>
      <w:marTop w:val="0"/>
      <w:marBottom w:val="0"/>
      <w:divBdr>
        <w:top w:val="none" w:sz="0" w:space="0" w:color="auto"/>
        <w:left w:val="none" w:sz="0" w:space="0" w:color="auto"/>
        <w:bottom w:val="none" w:sz="0" w:space="0" w:color="auto"/>
        <w:right w:val="none" w:sz="0" w:space="0" w:color="auto"/>
      </w:divBdr>
    </w:div>
    <w:div w:id="1061367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ypi.org/project/psycopg2/"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djangoproject.com/start/overview/"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python.org/"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pypi.org/project/cryptography/"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0664E5-EDD9-4E7E-8E1B-5FAFB692B3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1003</TotalTime>
  <Pages>19</Pages>
  <Words>5689</Words>
  <Characters>31294</Characters>
  <Application>Microsoft Office Word</Application>
  <DocSecurity>0</DocSecurity>
  <Lines>260</Lines>
  <Paragraphs>73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Samir Alonso García</dc:creator>
  <cp:keywords/>
  <dc:description/>
  <cp:lastModifiedBy>Samir Alonso Garcia</cp:lastModifiedBy>
  <cp:revision>9</cp:revision>
  <dcterms:created xsi:type="dcterms:W3CDTF">2024-11-18T17:53:00Z</dcterms:created>
  <dcterms:modified xsi:type="dcterms:W3CDTF">2025-07-15T13:01:00Z</dcterms:modified>
</cp:coreProperties>
</file>