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132269757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pacing w:val="0"/>
          <w:kern w:val="0"/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6D5A9D" w:rsidTr="00A85522">
            <w:tc>
              <w:tcPr>
                <w:tcW w:w="9288" w:type="dxa"/>
              </w:tcPr>
              <w:p w:rsidR="006D5A9D" w:rsidRDefault="00675D0A" w:rsidP="006D5A9D">
                <w:pPr>
                  <w:pStyle w:val="Titr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72"/>
                      <w:szCs w:val="72"/>
                    </w:rPr>
                    <w:alias w:val="Titre"/>
                    <w:id w:val="1934172987"/>
                    <w:placeholder>
                      <w:docPart w:val="0DD786F3350B466B911307989C8A8C92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Pr="00675D0A">
                      <w:rPr>
                        <w:sz w:val="72"/>
                        <w:szCs w:val="72"/>
                      </w:rPr>
                      <w:t>TRAVAIL D’ÉTUDE ET DE RECHERCHE</w:t>
                    </w:r>
                  </w:sdtContent>
                </w:sdt>
              </w:p>
            </w:tc>
          </w:tr>
          <w:tr w:rsidR="006D5A9D">
            <w:tc>
              <w:tcPr>
                <w:tcW w:w="0" w:type="auto"/>
                <w:vAlign w:val="bottom"/>
              </w:tcPr>
              <w:p w:rsidR="006D5A9D" w:rsidRDefault="00675D0A" w:rsidP="00675D0A">
                <w:pPr>
                  <w:pStyle w:val="Sous-titre"/>
                </w:pPr>
                <w:r>
                  <w:rPr>
                    <w:noProof/>
                  </w:rPr>
                  <mc:AlternateContent>
                    <mc:Choice Requires="wps">
                      <w:drawing>
                        <wp:anchor distT="0" distB="0" distL="114300" distR="114300" simplePos="0" relativeHeight="251664384" behindDoc="0" locked="0" layoutInCell="1" allowOverlap="1" wp14:anchorId="2EE1590A" wp14:editId="1621B1B2">
                          <wp:simplePos x="0" y="0"/>
                          <wp:positionH relativeFrom="column">
                            <wp:posOffset>-107950</wp:posOffset>
                          </wp:positionH>
                          <wp:positionV relativeFrom="paragraph">
                            <wp:posOffset>482600</wp:posOffset>
                          </wp:positionV>
                          <wp:extent cx="2374265" cy="1403985"/>
                          <wp:effectExtent l="0" t="0" r="0" b="0"/>
                          <wp:wrapNone/>
                          <wp:docPr id="307" name="Zone de texte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374265" cy="14039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8600EE" w:rsidRPr="00405579" w:rsidRDefault="008600EE" w:rsidP="00675D0A">
                                      <w:pPr>
                                        <w:pStyle w:val="Sansinterligne"/>
                                        <w:rPr>
                                          <w:rFonts w:ascii="Times New Roman" w:hAnsi="Times New Roman" w:cs="Times New Roman"/>
                                          <w:b/>
                                        </w:rPr>
                                      </w:pPr>
                                      <w:r w:rsidRPr="00405579">
                                        <w:rPr>
                                          <w:rFonts w:ascii="Times New Roman" w:hAnsi="Times New Roman" w:cs="Times New Roman"/>
                                          <w:b/>
                                        </w:rPr>
                                        <w:t>Réalisé par :</w:t>
                                      </w:r>
                                    </w:p>
                                    <w:p w:rsidR="008600EE" w:rsidRPr="00D32A45" w:rsidRDefault="008600EE" w:rsidP="00675D0A">
                                      <w:pPr>
                                        <w:pStyle w:val="Sansinterligne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>Samir-Eddine AZZAG</w:t>
                                      </w:r>
                                    </w:p>
                                    <w:p w:rsidR="008600EE" w:rsidRPr="00A4061B" w:rsidRDefault="008600EE" w:rsidP="00675D0A">
                                      <w:pPr>
                                        <w:pStyle w:val="Sansinterligne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A4061B">
                                        <w:rPr>
                                          <w:rFonts w:ascii="Times New Roman" w:hAnsi="Times New Roman" w:cs="Times New Roman"/>
                                        </w:rPr>
                                        <w:t>Amaury DOUDEMENT</w:t>
                                      </w:r>
                                    </w:p>
                                    <w:p w:rsidR="008600EE" w:rsidRPr="00D32A45" w:rsidRDefault="008600EE" w:rsidP="00675D0A">
                                      <w:pPr>
                                        <w:pStyle w:val="Sansinterligne"/>
                                        <w:rPr>
                                          <w:rFonts w:ascii="Times New Roman" w:hAnsi="Times New Roman" w:cs="Times New Roman"/>
                                          <w:lang w:val="en-US"/>
                                        </w:rPr>
                                      </w:pPr>
                                      <w:r w:rsidRPr="00D32A45">
                                        <w:rPr>
                                          <w:rFonts w:ascii="Times New Roman" w:hAnsi="Times New Roman" w:cs="Times New Roman"/>
                                          <w:lang w:val="en-US"/>
                                        </w:rPr>
                                        <w:t>Didier MANNONE</w:t>
                                      </w:r>
                                    </w:p>
                                    <w:p w:rsidR="008600EE" w:rsidRDefault="008600EE" w:rsidP="00675D0A">
                                      <w:pPr>
                                        <w:pStyle w:val="Sansinterligne"/>
                                        <w:rPr>
                                          <w:rFonts w:ascii="Times New Roman" w:hAnsi="Times New Roman" w:cs="Times New Roman"/>
                                          <w:lang w:val="en-US"/>
                                        </w:rPr>
                                      </w:pPr>
                                      <w:r w:rsidRPr="00D32A45">
                                        <w:rPr>
                                          <w:rFonts w:ascii="Times New Roman" w:hAnsi="Times New Roman" w:cs="Times New Roman"/>
                                          <w:lang w:val="en-US"/>
                                        </w:rPr>
                                        <w:t>Hannah SCHREIBER</w:t>
                                      </w:r>
                                    </w:p>
                                    <w:p w:rsidR="008600EE" w:rsidRDefault="008600EE" w:rsidP="00675D0A">
                                      <w:pPr>
                                        <w:pStyle w:val="Sansinterligne"/>
                                        <w:rPr>
                                          <w:rFonts w:ascii="Times New Roman" w:hAnsi="Times New Roman" w:cs="Times New Roman"/>
                                          <w:lang w:val="en-US"/>
                                        </w:rPr>
                                      </w:pPr>
                                    </w:p>
                                    <w:p w:rsidR="008600EE" w:rsidRPr="00972EEE" w:rsidRDefault="008600EE" w:rsidP="00675D0A">
                                      <w:pPr>
                                        <w:pStyle w:val="Sansinterligne"/>
                                        <w:rPr>
                                          <w:rFonts w:ascii="Times New Roman" w:hAnsi="Times New Roman" w:cs="Times New Roman"/>
                                          <w:b/>
                                          <w:lang w:val="en-US"/>
                                        </w:rPr>
                                      </w:pPr>
                                      <w:proofErr w:type="spellStart"/>
                                      <w:proofErr w:type="gramStart"/>
                                      <w:r w:rsidRPr="00972EEE">
                                        <w:rPr>
                                          <w:rFonts w:ascii="Times New Roman" w:hAnsi="Times New Roman" w:cs="Times New Roman"/>
                                          <w:b/>
                                          <w:lang w:val="en-US"/>
                                        </w:rPr>
                                        <w:t>Encadrants</w:t>
                                      </w:r>
                                      <w:proofErr w:type="spellEnd"/>
                                      <w:r w:rsidRPr="00972EEE">
                                        <w:rPr>
                                          <w:rFonts w:ascii="Times New Roman" w:hAnsi="Times New Roman" w:cs="Times New Roman"/>
                                          <w:b/>
                                          <w:lang w:val="en-US"/>
                                        </w:rPr>
                                        <w:t xml:space="preserve"> :</w:t>
                                      </w:r>
                                      <w:proofErr w:type="gramEnd"/>
                                    </w:p>
                                    <w:p w:rsidR="008600EE" w:rsidRPr="00701020" w:rsidRDefault="008600EE" w:rsidP="00675D0A">
                                      <w:pPr>
                                        <w:pStyle w:val="Sansinterligne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proofErr w:type="spellStart"/>
                                      <w:r w:rsidRPr="00701020">
                                        <w:rPr>
                                          <w:rFonts w:ascii="Times New Roman" w:hAnsi="Times New Roman" w:cs="Times New Roman"/>
                                        </w:rPr>
                                        <w:t>Sèverine</w:t>
                                      </w:r>
                                      <w:proofErr w:type="spellEnd"/>
                                      <w:r w:rsidRPr="00701020">
                                        <w:rPr>
                                          <w:rFonts w:ascii="Times New Roman" w:hAnsi="Times New Roman" w:cs="Times New Roman"/>
                                        </w:rPr>
                                        <w:t xml:space="preserve"> FRATANI</w:t>
                                      </w:r>
                                    </w:p>
                                    <w:p w:rsidR="008600EE" w:rsidRPr="00701020" w:rsidRDefault="008600EE" w:rsidP="00675D0A">
                                      <w:pPr>
                                        <w:pStyle w:val="Sansinterligne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proofErr w:type="spellStart"/>
                                      <w:r w:rsidRPr="00701020">
                                        <w:rPr>
                                          <w:rFonts w:ascii="Times New Roman" w:hAnsi="Times New Roman" w:cs="Times New Roman"/>
                                        </w:rPr>
                                        <w:t>Makki</w:t>
                                      </w:r>
                                      <w:proofErr w:type="spellEnd"/>
                                      <w:r w:rsidRPr="00701020">
                                        <w:rPr>
                                          <w:rFonts w:ascii="Times New Roman" w:hAnsi="Times New Roman" w:cs="Times New Roman"/>
                                        </w:rPr>
                                        <w:t xml:space="preserve"> VOUNDY</w:t>
                                      </w:r>
                                    </w:p>
                                    <w:p w:rsidR="008600EE" w:rsidRDefault="008600EE"/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Zone de texte 2" o:spid="_x0000_s1026" type="#_x0000_t202" style="position:absolute;margin-left:-8.5pt;margin-top:38pt;width:186.95pt;height:110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" filled="f" stroked="f">
                          <v:textbox style="mso-fit-shape-to-text:t">
                            <w:txbxContent>
                              <w:p w:rsidR="008600EE" w:rsidRPr="00405579" w:rsidRDefault="008600EE" w:rsidP="00675D0A">
                                <w:pPr>
                                  <w:pStyle w:val="Sansinterligne"/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</w:pPr>
                                <w:r w:rsidRPr="00405579"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  <w:t>Réalisé par :</w:t>
                                </w:r>
                              </w:p>
                              <w:p w:rsidR="008600EE" w:rsidRPr="00D32A45" w:rsidRDefault="008600EE" w:rsidP="00675D0A">
                                <w:pPr>
                                  <w:pStyle w:val="Sansinterligne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Samir-Eddine AZZAG</w:t>
                                </w:r>
                              </w:p>
                              <w:p w:rsidR="008600EE" w:rsidRPr="00A4061B" w:rsidRDefault="008600EE" w:rsidP="00675D0A">
                                <w:pPr>
                                  <w:pStyle w:val="Sansinterligne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A4061B">
                                  <w:rPr>
                                    <w:rFonts w:ascii="Times New Roman" w:hAnsi="Times New Roman" w:cs="Times New Roman"/>
                                  </w:rPr>
                                  <w:t>Amaury DOUDEMENT</w:t>
                                </w:r>
                              </w:p>
                              <w:p w:rsidR="008600EE" w:rsidRPr="00D32A45" w:rsidRDefault="008600EE" w:rsidP="00675D0A">
                                <w:pPr>
                                  <w:pStyle w:val="Sansinterligne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 w:rsidRPr="00D32A45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Didier MANNONE</w:t>
                                </w:r>
                              </w:p>
                              <w:p w:rsidR="008600EE" w:rsidRDefault="008600EE" w:rsidP="00675D0A">
                                <w:pPr>
                                  <w:pStyle w:val="Sansinterligne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 w:rsidRPr="00D32A45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Hannah SCHREIBER</w:t>
                                </w:r>
                              </w:p>
                              <w:p w:rsidR="008600EE" w:rsidRDefault="008600EE" w:rsidP="00675D0A">
                                <w:pPr>
                                  <w:pStyle w:val="Sansinterligne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</w:p>
                              <w:p w:rsidR="008600EE" w:rsidRPr="00972EEE" w:rsidRDefault="008600EE" w:rsidP="00675D0A">
                                <w:pPr>
                                  <w:pStyle w:val="Sansinterligne"/>
                                  <w:rPr>
                                    <w:rFonts w:ascii="Times New Roman" w:hAnsi="Times New Roman" w:cs="Times New Roman"/>
                                    <w:b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972EEE">
                                  <w:rPr>
                                    <w:rFonts w:ascii="Times New Roman" w:hAnsi="Times New Roman" w:cs="Times New Roman"/>
                                    <w:b/>
                                    <w:lang w:val="en-US"/>
                                  </w:rPr>
                                  <w:t>Encadrants</w:t>
                                </w:r>
                                <w:proofErr w:type="spellEnd"/>
                                <w:r w:rsidRPr="00972EEE">
                                  <w:rPr>
                                    <w:rFonts w:ascii="Times New Roman" w:hAnsi="Times New Roman" w:cs="Times New Roman"/>
                                    <w:b/>
                                    <w:lang w:val="en-US"/>
                                  </w:rPr>
                                  <w:t xml:space="preserve"> :</w:t>
                                </w:r>
                                <w:proofErr w:type="gramEnd"/>
                              </w:p>
                              <w:p w:rsidR="008600EE" w:rsidRPr="00701020" w:rsidRDefault="008600EE" w:rsidP="00675D0A">
                                <w:pPr>
                                  <w:pStyle w:val="Sansinterligne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proofErr w:type="spellStart"/>
                                <w:r w:rsidRPr="00701020">
                                  <w:rPr>
                                    <w:rFonts w:ascii="Times New Roman" w:hAnsi="Times New Roman" w:cs="Times New Roman"/>
                                  </w:rPr>
                                  <w:t>Sèverine</w:t>
                                </w:r>
                                <w:proofErr w:type="spellEnd"/>
                                <w:r w:rsidRPr="00701020">
                                  <w:rPr>
                                    <w:rFonts w:ascii="Times New Roman" w:hAnsi="Times New Roman" w:cs="Times New Roman"/>
                                  </w:rPr>
                                  <w:t xml:space="preserve"> FRATANI</w:t>
                                </w:r>
                              </w:p>
                              <w:p w:rsidR="008600EE" w:rsidRPr="00701020" w:rsidRDefault="008600EE" w:rsidP="00675D0A">
                                <w:pPr>
                                  <w:pStyle w:val="Sansinterligne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proofErr w:type="spellStart"/>
                                <w:r w:rsidRPr="00701020">
                                  <w:rPr>
                                    <w:rFonts w:ascii="Times New Roman" w:hAnsi="Times New Roman" w:cs="Times New Roman"/>
                                  </w:rPr>
                                  <w:t>Makki</w:t>
                                </w:r>
                                <w:proofErr w:type="spellEnd"/>
                                <w:r w:rsidRPr="00701020">
                                  <w:rPr>
                                    <w:rFonts w:ascii="Times New Roman" w:hAnsi="Times New Roman" w:cs="Times New Roman"/>
                                  </w:rPr>
                                  <w:t xml:space="preserve"> VOUNDY</w:t>
                                </w:r>
                              </w:p>
                              <w:p w:rsidR="008600EE" w:rsidRDefault="008600EE"/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sz w:val="44"/>
                      <w:szCs w:val="44"/>
                    </w:rPr>
                    <w:alias w:val="Sous-titre"/>
                    <w:id w:val="-899293849"/>
                    <w:placeholder>
                      <w:docPart w:val="F26290780AAE47FD85FA98FE3BF536E1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44"/>
                      </w:rPr>
                      <w:t>Outils pour machines d’ordre supérieur</w:t>
                    </w:r>
                  </w:sdtContent>
                </w:sdt>
              </w:p>
            </w:tc>
          </w:tr>
          <w:tr w:rsidR="006D5A9D">
            <w:trPr>
              <w:trHeight w:val="1152"/>
            </w:trPr>
            <w:tc>
              <w:tcPr>
                <w:tcW w:w="0" w:type="auto"/>
                <w:vAlign w:val="bottom"/>
              </w:tcPr>
              <w:p w:rsidR="006D5A9D" w:rsidRDefault="006D5A9D" w:rsidP="00675D0A">
                <w:pPr>
                  <w:rPr>
                    <w:color w:val="000000" w:themeColor="text1"/>
                    <w:sz w:val="24"/>
                    <w:szCs w:val="24"/>
                  </w:rPr>
                </w:pPr>
              </w:p>
            </w:tc>
          </w:tr>
        </w:tbl>
        <w:p w:rsidR="00675D0A" w:rsidRPr="00675D0A" w:rsidRDefault="00A85522" w:rsidP="00675D0A">
          <w:pPr>
            <w:pStyle w:val="Sansinterligne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25AAC412" wp14:editId="2330A82E">
                    <wp:simplePos x="0" y="0"/>
                    <wp:positionH relativeFrom="margin">
                      <wp:posOffset>-4445</wp:posOffset>
                    </wp:positionH>
                    <wp:positionV relativeFrom="margin">
                      <wp:posOffset>8615680</wp:posOffset>
                    </wp:positionV>
                    <wp:extent cx="1981200" cy="389890"/>
                    <wp:effectExtent l="0" t="0" r="0" b="0"/>
                    <wp:wrapSquare wrapText="bothSides"/>
                    <wp:docPr id="21" name="Zone de texte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812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85522" w:rsidRDefault="00A85522" w:rsidP="00A85522">
                                <w:pPr>
                                  <w:pStyle w:val="Sous-titre"/>
                                  <w:spacing w:after="0" w:line="240" w:lineRule="auto"/>
                                </w:pPr>
                                <w:r>
                                  <w:t>Master 1 Informatique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 id="Zone de texte 21" o:spid="_x0000_s1027" type="#_x0000_t202" style="position:absolute;margin-left:-.35pt;margin-top:678.4pt;width:156pt;height:30.7pt;z-index:251667456;visibility:visible;mso-wrap-style:square;mso-width-percent: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" filled="f" stroked="f" strokeweight=".5pt">
                    <v:textbox style="mso-fit-shape-to-text:t">
                      <w:txbxContent>
                        <w:p w:rsidR="00A85522" w:rsidRDefault="00A85522" w:rsidP="00A85522">
                          <w:pPr>
                            <w:pStyle w:val="Sous-titre"/>
                            <w:spacing w:after="0" w:line="240" w:lineRule="auto"/>
                          </w:pPr>
                          <w:r>
                            <w:t>Master 1 Informatique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2A3E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CB0A4AF" wp14:editId="3FAA9B5A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1409700" cy="389890"/>
                    <wp:effectExtent l="0" t="0" r="0" b="0"/>
                    <wp:wrapSquare wrapText="bothSides"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097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8600EE" w:rsidRDefault="008600EE">
                                <w:pPr>
                                  <w:pStyle w:val="Sous-titre"/>
                                  <w:spacing w:after="0" w:line="240" w:lineRule="auto"/>
                                </w:pPr>
                                <w:r>
                                  <w:t>Avril – Mai 2014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 id="Zone de texte 53" o:spid="_x0000_s1028" type="#_x0000_t202" style="position:absolute;margin-left:59.8pt;margin-top:0;width:111pt;height:30.7pt;z-index:251659264;visibility:visible;mso-wrap-style:square;mso-width-percent:0;mso-height-percent:15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" filled="f" stroked="f" strokeweight=".5pt">
                    <v:textbox style="mso-fit-shape-to-text:t">
                      <w:txbxContent>
                        <w:p w:rsidR="008600EE" w:rsidRDefault="008600EE">
                          <w:pPr>
                            <w:pStyle w:val="Sous-titre"/>
                            <w:spacing w:after="0" w:line="240" w:lineRule="auto"/>
                          </w:pPr>
                          <w:r>
                            <w:t>Avril – Mai 2014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AE4089"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0F169401" wp14:editId="7038A8B3">
                <wp:simplePos x="0" y="0"/>
                <wp:positionH relativeFrom="column">
                  <wp:posOffset>347345</wp:posOffset>
                </wp:positionH>
                <wp:positionV relativeFrom="paragraph">
                  <wp:posOffset>-899795</wp:posOffset>
                </wp:positionV>
                <wp:extent cx="5153025" cy="2075794"/>
                <wp:effectExtent l="0" t="0" r="0" b="0"/>
                <wp:wrapNone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sciences.pn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2075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75D0A">
            <w:t>É</w:t>
          </w:r>
          <w:r w:rsidR="006D5A9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8ACE006" wp14:editId="2B1B2FE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254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9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="006D5A9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D099612" wp14:editId="03CF12A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5715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 w:rsidR="006D5A9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A0A2EAF" wp14:editId="33ADD002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6D5A9D">
            <w:br w:type="page"/>
          </w:r>
        </w:p>
      </w:sdtContent>
    </w:sdt>
    <w:p w:rsidR="00AE0CC3" w:rsidRDefault="00675D0A" w:rsidP="00AE0CC3">
      <w:pPr>
        <w:pStyle w:val="Titre1"/>
      </w:pPr>
      <w:bookmarkStart w:id="0" w:name="_Toc384651237"/>
      <w:r w:rsidRPr="00675D0A">
        <w:lastRenderedPageBreak/>
        <w:t>Remerciements</w:t>
      </w:r>
      <w:bookmarkEnd w:id="0"/>
    </w:p>
    <w:p w:rsidR="00AE0CC3" w:rsidRDefault="00AE0CC3" w:rsidP="00675D0A">
      <w:pPr>
        <w:pStyle w:val="Sansinterligne"/>
      </w:pPr>
    </w:p>
    <w:p w:rsidR="00AE0CC3" w:rsidRDefault="00AE0CC3" w:rsidP="00675D0A">
      <w:pPr>
        <w:pStyle w:val="Sansinterligne"/>
      </w:pPr>
    </w:p>
    <w:p w:rsidR="00AE0CC3" w:rsidRDefault="00AE0CC3">
      <w:pPr>
        <w:rPr>
          <w:rFonts w:eastAsiaTheme="minorEastAsia"/>
          <w:lang w:eastAsia="fr-FR"/>
        </w:rPr>
      </w:pPr>
      <w:r>
        <w:br w:type="page"/>
      </w:r>
    </w:p>
    <w:p w:rsidR="002228BC" w:rsidRDefault="00675D0A" w:rsidP="00AE0CC3">
      <w:pPr>
        <w:pStyle w:val="Titre1"/>
      </w:pPr>
      <w:bookmarkStart w:id="1" w:name="_Toc384651238"/>
      <w:r w:rsidRPr="00675D0A">
        <w:lastRenderedPageBreak/>
        <w:t>Résumé</w:t>
      </w:r>
      <w:bookmarkEnd w:id="1"/>
    </w:p>
    <w:p w:rsidR="00AE0CC3" w:rsidRDefault="00AE0CC3" w:rsidP="00675D0A">
      <w:pPr>
        <w:pStyle w:val="Sansinterligne"/>
      </w:pPr>
    </w:p>
    <w:p w:rsidR="00AE0CC3" w:rsidRPr="00675D0A" w:rsidRDefault="00AE0CC3" w:rsidP="00675D0A">
      <w:pPr>
        <w:pStyle w:val="Sansinterligne"/>
      </w:pPr>
    </w:p>
    <w:p w:rsidR="00AE0CC3" w:rsidRDefault="00AE0CC3">
      <w:pPr>
        <w:rPr>
          <w:rFonts w:eastAsiaTheme="minorEastAsia"/>
          <w:lang w:eastAsia="fr-FR"/>
        </w:rPr>
      </w:pPr>
      <w:r>
        <w:br w:type="page"/>
      </w:r>
    </w:p>
    <w:sdt>
      <w:sdtPr>
        <w:id w:val="-6044915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AE0CC3" w:rsidRDefault="00AE0CC3">
          <w:pPr>
            <w:pStyle w:val="En-ttedetabledesmatires"/>
          </w:pPr>
          <w:r>
            <w:t>Table des matières</w:t>
          </w:r>
        </w:p>
        <w:p w:rsidR="00EF45D7" w:rsidRPr="00EF45D7" w:rsidRDefault="00AE0CC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4651237" w:history="1">
            <w:r w:rsidR="00EF45D7" w:rsidRPr="00EF45D7">
              <w:rPr>
                <w:rStyle w:val="Lienhypertexte"/>
                <w:noProof/>
                <w:color w:val="auto"/>
              </w:rPr>
              <w:t>Remerciements</w:t>
            </w:r>
            <w:r w:rsidR="00EF45D7" w:rsidRPr="00EF45D7">
              <w:rPr>
                <w:noProof/>
                <w:webHidden/>
              </w:rPr>
              <w:tab/>
            </w:r>
            <w:r w:rsidR="00EF45D7" w:rsidRPr="00EF45D7">
              <w:rPr>
                <w:noProof/>
                <w:webHidden/>
              </w:rPr>
              <w:fldChar w:fldCharType="begin"/>
            </w:r>
            <w:r w:rsidR="00EF45D7" w:rsidRPr="00EF45D7">
              <w:rPr>
                <w:noProof/>
                <w:webHidden/>
              </w:rPr>
              <w:instrText xml:space="preserve"> PAGEREF _Toc384651237 \h </w:instrText>
            </w:r>
            <w:r w:rsidR="00EF45D7" w:rsidRPr="00EF45D7">
              <w:rPr>
                <w:noProof/>
                <w:webHidden/>
              </w:rPr>
            </w:r>
            <w:r w:rsidR="00EF45D7" w:rsidRPr="00EF45D7">
              <w:rPr>
                <w:noProof/>
                <w:webHidden/>
              </w:rPr>
              <w:fldChar w:fldCharType="separate"/>
            </w:r>
            <w:r w:rsidR="00EF45D7" w:rsidRPr="00EF45D7">
              <w:rPr>
                <w:noProof/>
                <w:webHidden/>
              </w:rPr>
              <w:t>1</w:t>
            </w:r>
            <w:r w:rsidR="00EF45D7"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651238" w:history="1">
            <w:r w:rsidRPr="00EF45D7">
              <w:rPr>
                <w:rStyle w:val="Lienhypertexte"/>
                <w:noProof/>
                <w:color w:val="auto"/>
              </w:rPr>
              <w:t>Résumé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_Toc384651238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2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651239" w:history="1">
            <w:r w:rsidRPr="00EF45D7">
              <w:rPr>
                <w:rStyle w:val="Lienhypertexte"/>
                <w:noProof/>
                <w:color w:val="auto"/>
              </w:rPr>
              <w:t>Introduction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_Toc384651239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5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651240" w:history="1">
            <w:r w:rsidRPr="00EF45D7">
              <w:rPr>
                <w:rStyle w:val="Lienhypertexte"/>
                <w:noProof/>
                <w:color w:val="auto"/>
              </w:rPr>
              <w:t>Plan Assurance Qualité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_Toc384651240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5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651241" w:history="1">
            <w:r w:rsidRPr="00EF45D7">
              <w:rPr>
                <w:rStyle w:val="Lienhypertexte"/>
                <w:noProof/>
                <w:color w:val="auto"/>
              </w:rPr>
              <w:t>Objectifs et caractéristiques du PAQ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_Toc384651241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5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651242" w:history="1">
            <w:r w:rsidRPr="00EF45D7">
              <w:rPr>
                <w:rStyle w:val="Lienhypertexte"/>
                <w:noProof/>
                <w:color w:val="auto"/>
              </w:rPr>
              <w:t>Objectifs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_Toc384651242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5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651243" w:history="1">
            <w:r w:rsidRPr="00EF45D7">
              <w:rPr>
                <w:rStyle w:val="Lienhypertexte"/>
                <w:noProof/>
                <w:color w:val="auto"/>
              </w:rPr>
              <w:t>Domaine d’application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_Toc384651243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5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651244" w:history="1">
            <w:r w:rsidRPr="00EF45D7">
              <w:rPr>
                <w:rStyle w:val="Lienhypertexte"/>
                <w:noProof/>
                <w:color w:val="auto"/>
              </w:rPr>
              <w:t>Responsabilités de réalisation et de suivi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_Toc384651244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5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651245" w:history="1">
            <w:r w:rsidRPr="00EF45D7">
              <w:rPr>
                <w:rStyle w:val="Lienhypertexte"/>
                <w:noProof/>
                <w:color w:val="auto"/>
              </w:rPr>
              <w:t>Documents applicables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_Toc384651245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5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651246" w:history="1">
            <w:r w:rsidRPr="00EF45D7">
              <w:rPr>
                <w:rStyle w:val="Lienhypertexte"/>
                <w:noProof/>
                <w:color w:val="auto"/>
              </w:rPr>
              <w:t>Procédure d’évolution du PAQ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_Toc384651246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5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651247" w:history="1">
            <w:r w:rsidRPr="00EF45D7">
              <w:rPr>
                <w:rStyle w:val="Lienhypertexte"/>
                <w:noProof/>
                <w:color w:val="auto"/>
              </w:rPr>
              <w:t>Procédure de dérogation du PAQ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_Toc384651247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5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651248" w:history="1">
            <w:r w:rsidRPr="00EF45D7">
              <w:rPr>
                <w:rStyle w:val="Lienhypertexte"/>
                <w:noProof/>
                <w:color w:val="auto"/>
              </w:rPr>
              <w:t>Terminologie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_Toc384651248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5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651249" w:history="1">
            <w:r w:rsidRPr="00EF45D7">
              <w:rPr>
                <w:rStyle w:val="Lienhypertexte"/>
                <w:noProof/>
                <w:color w:val="auto"/>
              </w:rPr>
              <w:t>Glossaire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_Toc384651249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5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651250" w:history="1">
            <w:r w:rsidRPr="00EF45D7">
              <w:rPr>
                <w:rStyle w:val="Lienhypertexte"/>
                <w:noProof/>
                <w:color w:val="auto"/>
              </w:rPr>
              <w:t>Abréviation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_Toc384651250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5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651251" w:history="1">
            <w:r w:rsidRPr="00EF45D7">
              <w:rPr>
                <w:rStyle w:val="Lienhypertexte"/>
                <w:noProof/>
                <w:color w:val="auto"/>
              </w:rPr>
              <w:t>Objectifs et engagements qualité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_Toc384651251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5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651252" w:history="1">
            <w:r w:rsidRPr="00EF45D7">
              <w:rPr>
                <w:rStyle w:val="Lienhypertexte"/>
                <w:noProof/>
                <w:color w:val="auto"/>
              </w:rPr>
              <w:t>Objectifs et critères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_Toc384651252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6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651253" w:history="1">
            <w:r w:rsidRPr="00EF45D7">
              <w:rPr>
                <w:rStyle w:val="Lienhypertexte"/>
                <w:noProof/>
                <w:color w:val="auto"/>
              </w:rPr>
              <w:t>Mesure de qualité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_Toc384651253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6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651254" w:history="1">
            <w:r w:rsidRPr="00EF45D7">
              <w:rPr>
                <w:rStyle w:val="Lienhypertexte"/>
                <w:noProof/>
                <w:color w:val="auto"/>
              </w:rPr>
              <w:t>Conduite du projet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_Toc384651254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6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651255" w:history="1">
            <w:r w:rsidRPr="00EF45D7">
              <w:rPr>
                <w:rStyle w:val="Lienhypertexte"/>
                <w:noProof/>
                <w:color w:val="auto"/>
              </w:rPr>
              <w:t>Organisation du projet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_Toc384651255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6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651256" w:history="1">
            <w:r w:rsidRPr="00EF45D7">
              <w:rPr>
                <w:rStyle w:val="Lienhypertexte"/>
                <w:noProof/>
                <w:color w:val="auto"/>
              </w:rPr>
              <w:t>Organisation de l’équipe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_Toc384651256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6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651257" w:history="1">
            <w:r w:rsidRPr="00EF45D7">
              <w:rPr>
                <w:rStyle w:val="Lienhypertexte"/>
                <w:noProof/>
                <w:color w:val="auto"/>
              </w:rPr>
              <w:t>Planification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_Toc384651257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6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651258" w:history="1">
            <w:r w:rsidRPr="00EF45D7">
              <w:rPr>
                <w:rStyle w:val="Lienhypertexte"/>
                <w:noProof/>
                <w:color w:val="auto"/>
              </w:rPr>
              <w:t>Démarche de développement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_Toc384651258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6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651259" w:history="1">
            <w:r w:rsidRPr="00EF45D7">
              <w:rPr>
                <w:rStyle w:val="Lienhypertexte"/>
                <w:noProof/>
                <w:color w:val="auto"/>
              </w:rPr>
              <w:t>Cycle de développement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_Toc384651259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6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651260" w:history="1">
            <w:r w:rsidRPr="00EF45D7">
              <w:rPr>
                <w:rStyle w:val="Lienhypertexte"/>
                <w:noProof/>
                <w:color w:val="auto"/>
              </w:rPr>
              <w:t>Description des étapes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_Toc384651260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6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651261" w:history="1">
            <w:r w:rsidRPr="00EF45D7">
              <w:rPr>
                <w:rStyle w:val="Lienhypertexte"/>
                <w:noProof/>
                <w:color w:val="auto"/>
              </w:rPr>
              <w:t>Gestion de la documentation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_Toc384651261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6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651262" w:history="1">
            <w:r w:rsidRPr="00EF45D7">
              <w:rPr>
                <w:rStyle w:val="Lienhypertexte"/>
                <w:noProof/>
                <w:color w:val="auto"/>
              </w:rPr>
              <w:t>Gestion du développement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_Toc384651262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6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651263" w:history="1">
            <w:r w:rsidRPr="00EF45D7">
              <w:rPr>
                <w:rStyle w:val="Lienhypertexte"/>
                <w:noProof/>
                <w:color w:val="auto"/>
              </w:rPr>
              <w:t>Analyse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_Toc384651263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6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651264" w:history="1">
            <w:r w:rsidRPr="00EF45D7">
              <w:rPr>
                <w:rStyle w:val="Lienhypertexte"/>
                <w:noProof/>
                <w:color w:val="auto"/>
              </w:rPr>
              <w:t>Conception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_Toc384651264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6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651265" w:history="1">
            <w:r w:rsidRPr="00EF45D7">
              <w:rPr>
                <w:rStyle w:val="Lienhypertexte"/>
                <w:noProof/>
                <w:color w:val="auto"/>
              </w:rPr>
              <w:t>Charte de nommage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_Toc384651265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6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651266" w:history="1">
            <w:r w:rsidRPr="00EF45D7">
              <w:rPr>
                <w:rStyle w:val="Lienhypertexte"/>
                <w:noProof/>
                <w:color w:val="auto"/>
              </w:rPr>
              <w:t>Gestion des modifications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_Toc384651266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6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651267" w:history="1">
            <w:r w:rsidRPr="00EF45D7">
              <w:rPr>
                <w:rStyle w:val="Lienhypertexte"/>
                <w:noProof/>
                <w:color w:val="auto"/>
              </w:rPr>
              <w:t>Suivi des modifications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_Toc384651267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6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651268" w:history="1">
            <w:r w:rsidRPr="00EF45D7">
              <w:rPr>
                <w:rStyle w:val="Lienhypertexte"/>
                <w:noProof/>
                <w:color w:val="auto"/>
              </w:rPr>
              <w:t>Modification des documents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_Toc384651268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6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651269" w:history="1">
            <w:r w:rsidRPr="00EF45D7">
              <w:rPr>
                <w:rStyle w:val="Lienhypertexte"/>
                <w:noProof/>
                <w:color w:val="auto"/>
              </w:rPr>
              <w:t>Modification de la conception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_Toc384651269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6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651270" w:history="1">
            <w:r w:rsidRPr="00EF45D7">
              <w:rPr>
                <w:rStyle w:val="Lienhypertexte"/>
                <w:noProof/>
                <w:color w:val="auto"/>
              </w:rPr>
              <w:t>Analyse des risques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_Toc384651270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7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651271" w:history="1">
            <w:r w:rsidRPr="00EF45D7">
              <w:rPr>
                <w:rStyle w:val="Lienhypertexte"/>
                <w:noProof/>
                <w:color w:val="auto"/>
              </w:rPr>
              <w:t>Lotissement et planification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_Toc384651271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7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651272" w:history="1">
            <w:r w:rsidRPr="00EF45D7">
              <w:rPr>
                <w:rStyle w:val="Lienhypertexte"/>
                <w:noProof/>
                <w:color w:val="auto"/>
              </w:rPr>
              <w:t>Lotissement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_Toc384651272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7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651273" w:history="1">
            <w:r w:rsidRPr="00EF45D7">
              <w:rPr>
                <w:rStyle w:val="Lienhypertexte"/>
                <w:noProof/>
                <w:color w:val="auto"/>
              </w:rPr>
              <w:t>Planification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_Toc384651273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7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651274" w:history="1">
            <w:r w:rsidRPr="00EF45D7">
              <w:rPr>
                <w:rStyle w:val="Lienhypertexte"/>
                <w:noProof/>
                <w:color w:val="auto"/>
              </w:rPr>
              <w:t>Outils et méthodes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_Toc384651274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7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651275" w:history="1">
            <w:r w:rsidRPr="00EF45D7">
              <w:rPr>
                <w:rStyle w:val="Lienhypertexte"/>
                <w:noProof/>
                <w:color w:val="auto"/>
              </w:rPr>
              <w:t>Outils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_Toc384651275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7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651276" w:history="1">
            <w:r w:rsidRPr="00EF45D7">
              <w:rPr>
                <w:rStyle w:val="Lienhypertexte"/>
                <w:noProof/>
                <w:color w:val="auto"/>
              </w:rPr>
              <w:t>Méthodes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_Toc384651276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7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651277" w:history="1">
            <w:r w:rsidRPr="00EF45D7">
              <w:rPr>
                <w:rStyle w:val="Lienhypertexte"/>
                <w:noProof/>
                <w:color w:val="auto"/>
              </w:rPr>
              <w:t>Analyse des besoins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_Toc384651277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7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651278" w:history="1">
            <w:r w:rsidRPr="00EF45D7">
              <w:rPr>
                <w:rStyle w:val="Lienhypertexte"/>
                <w:noProof/>
                <w:color w:val="auto"/>
              </w:rPr>
              <w:t>Analyse fonctionnelle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_Toc384651278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7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651279" w:history="1">
            <w:r w:rsidRPr="00EF45D7">
              <w:rPr>
                <w:rStyle w:val="Lienhypertexte"/>
                <w:noProof/>
                <w:color w:val="auto"/>
              </w:rPr>
              <w:t>Bilan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_Toc384651279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7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Pr="00EF45D7" w:rsidRDefault="00EF45D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651280" w:history="1">
            <w:r w:rsidRPr="00EF45D7">
              <w:rPr>
                <w:rStyle w:val="Lienhypertexte"/>
                <w:noProof/>
                <w:color w:val="auto"/>
              </w:rPr>
              <w:t>Conclusion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_Toc384651280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7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EF45D7" w:rsidRDefault="00EF45D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651281" w:history="1">
            <w:r w:rsidRPr="00EF45D7">
              <w:rPr>
                <w:rStyle w:val="Lienhypertexte"/>
                <w:noProof/>
                <w:color w:val="auto"/>
              </w:rPr>
              <w:t>Annexes</w:t>
            </w:r>
            <w:r w:rsidRPr="00EF45D7">
              <w:rPr>
                <w:noProof/>
                <w:webHidden/>
              </w:rPr>
              <w:tab/>
            </w:r>
            <w:r w:rsidRPr="00EF45D7">
              <w:rPr>
                <w:noProof/>
                <w:webHidden/>
              </w:rPr>
              <w:fldChar w:fldCharType="begin"/>
            </w:r>
            <w:r w:rsidRPr="00EF45D7">
              <w:rPr>
                <w:noProof/>
                <w:webHidden/>
              </w:rPr>
              <w:instrText xml:space="preserve"> PAGEREF _Toc384651281 \h </w:instrText>
            </w:r>
            <w:r w:rsidRPr="00EF45D7">
              <w:rPr>
                <w:noProof/>
                <w:webHidden/>
              </w:rPr>
            </w:r>
            <w:r w:rsidRPr="00EF45D7">
              <w:rPr>
                <w:noProof/>
                <w:webHidden/>
              </w:rPr>
              <w:fldChar w:fldCharType="separate"/>
            </w:r>
            <w:r w:rsidRPr="00EF45D7">
              <w:rPr>
                <w:noProof/>
                <w:webHidden/>
              </w:rPr>
              <w:t>7</w:t>
            </w:r>
            <w:r w:rsidRPr="00EF45D7">
              <w:rPr>
                <w:noProof/>
                <w:webHidden/>
              </w:rPr>
              <w:fldChar w:fldCharType="end"/>
            </w:r>
          </w:hyperlink>
        </w:p>
        <w:p w:rsidR="00AE0CC3" w:rsidRDefault="00AE0CC3">
          <w:r>
            <w:rPr>
              <w:b/>
              <w:bCs/>
            </w:rPr>
            <w:fldChar w:fldCharType="end"/>
          </w:r>
        </w:p>
      </w:sdtContent>
    </w:sdt>
    <w:p w:rsidR="00AE0CC3" w:rsidRDefault="00AE0CC3" w:rsidP="00675D0A">
      <w:pPr>
        <w:pStyle w:val="Sansinterligne"/>
      </w:pPr>
    </w:p>
    <w:p w:rsidR="00AE0CC3" w:rsidRDefault="00AE0CC3" w:rsidP="00AE0CC3">
      <w:pPr>
        <w:rPr>
          <w:rFonts w:eastAsiaTheme="minorEastAsia"/>
          <w:lang w:eastAsia="fr-FR"/>
        </w:rPr>
      </w:pPr>
      <w:r>
        <w:br w:type="page"/>
      </w:r>
    </w:p>
    <w:p w:rsidR="000103F8" w:rsidRDefault="000103F8" w:rsidP="000103F8">
      <w:pPr>
        <w:pStyle w:val="Titre1"/>
      </w:pPr>
      <w:bookmarkStart w:id="2" w:name="_Toc384651239"/>
      <w:r>
        <w:lastRenderedPageBreak/>
        <w:t>Introduction</w:t>
      </w:r>
      <w:bookmarkEnd w:id="2"/>
    </w:p>
    <w:p w:rsidR="000103F8" w:rsidRDefault="000103F8" w:rsidP="000103F8">
      <w:pPr>
        <w:pStyle w:val="Sansinterligne"/>
      </w:pPr>
    </w:p>
    <w:p w:rsidR="00657B64" w:rsidRDefault="00657B64" w:rsidP="00657B64">
      <w:pPr>
        <w:pStyle w:val="Titre1"/>
      </w:pPr>
      <w:bookmarkStart w:id="3" w:name="_Toc384651240"/>
      <w:r>
        <w:t>Plan Assurance Qualité</w:t>
      </w:r>
      <w:bookmarkEnd w:id="3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2"/>
      </w:pPr>
      <w:bookmarkStart w:id="4" w:name="_Toc384651241"/>
      <w:r w:rsidRPr="00657B64">
        <w:rPr>
          <w:color w:val="365F91" w:themeColor="accent1" w:themeShade="BF"/>
        </w:rPr>
        <w:t>Objectifs et caractéristiques du PAQ</w:t>
      </w:r>
      <w:bookmarkStart w:id="5" w:name="_GoBack"/>
      <w:bookmarkEnd w:id="4"/>
      <w:bookmarkEnd w:id="5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3"/>
      </w:pPr>
      <w:bookmarkStart w:id="6" w:name="_Toc384651242"/>
      <w:r w:rsidRPr="00657B64">
        <w:rPr>
          <w:color w:val="365F91" w:themeColor="accent1" w:themeShade="BF"/>
        </w:rPr>
        <w:t>Objectifs</w:t>
      </w:r>
      <w:bookmarkEnd w:id="6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3"/>
      </w:pPr>
      <w:bookmarkStart w:id="7" w:name="_Toc384651243"/>
      <w:r w:rsidRPr="00657B64">
        <w:rPr>
          <w:color w:val="365F91" w:themeColor="accent1" w:themeShade="BF"/>
        </w:rPr>
        <w:t>Domaine d’application</w:t>
      </w:r>
      <w:bookmarkEnd w:id="7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3"/>
      </w:pPr>
      <w:bookmarkStart w:id="8" w:name="_Toc384651244"/>
      <w:r w:rsidRPr="00657B64">
        <w:rPr>
          <w:color w:val="365F91" w:themeColor="accent1" w:themeShade="BF"/>
        </w:rPr>
        <w:t>Responsabilités de réalisation et de suivi</w:t>
      </w:r>
      <w:bookmarkEnd w:id="8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4"/>
      </w:pPr>
      <w:r w:rsidRPr="00657B64">
        <w:rPr>
          <w:color w:val="365F91" w:themeColor="accent1" w:themeShade="BF"/>
        </w:rPr>
        <w:t>Mise en œuvre</w:t>
      </w:r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4"/>
      </w:pPr>
      <w:r w:rsidRPr="00657B64">
        <w:rPr>
          <w:color w:val="365F91" w:themeColor="accent1" w:themeShade="BF"/>
        </w:rPr>
        <w:t>Acteurs, rôle et limite</w:t>
      </w:r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3"/>
      </w:pPr>
      <w:bookmarkStart w:id="9" w:name="_Toc384651245"/>
      <w:r w:rsidRPr="00657B64">
        <w:rPr>
          <w:color w:val="365F91" w:themeColor="accent1" w:themeShade="BF"/>
        </w:rPr>
        <w:t>Documents applicables</w:t>
      </w:r>
      <w:bookmarkEnd w:id="9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4"/>
      </w:pPr>
      <w:r w:rsidRPr="00657B64">
        <w:rPr>
          <w:color w:val="365F91" w:themeColor="accent1" w:themeShade="BF"/>
        </w:rPr>
        <w:t>Mise en œuvre</w:t>
      </w:r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4"/>
      </w:pPr>
      <w:r w:rsidRPr="00657B64">
        <w:rPr>
          <w:color w:val="365F91" w:themeColor="accent1" w:themeShade="BF"/>
        </w:rPr>
        <w:t>Convention de nommage des documents</w:t>
      </w:r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3"/>
      </w:pPr>
      <w:bookmarkStart w:id="10" w:name="_Toc384651246"/>
      <w:r w:rsidRPr="00657B64">
        <w:rPr>
          <w:color w:val="365F91" w:themeColor="accent1" w:themeShade="BF"/>
        </w:rPr>
        <w:t>Procédure d’évolution du PAQ</w:t>
      </w:r>
      <w:bookmarkEnd w:id="10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3"/>
      </w:pPr>
      <w:bookmarkStart w:id="11" w:name="_Toc384651247"/>
      <w:r w:rsidRPr="00657B64">
        <w:rPr>
          <w:color w:val="365F91" w:themeColor="accent1" w:themeShade="BF"/>
        </w:rPr>
        <w:t>Procédure de dérogation du PAQ</w:t>
      </w:r>
      <w:bookmarkEnd w:id="11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2"/>
      </w:pPr>
      <w:bookmarkStart w:id="12" w:name="_Toc384651248"/>
      <w:r w:rsidRPr="00657B64">
        <w:rPr>
          <w:color w:val="365F91" w:themeColor="accent1" w:themeShade="BF"/>
        </w:rPr>
        <w:t>Terminologie</w:t>
      </w:r>
      <w:bookmarkEnd w:id="12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3"/>
      </w:pPr>
      <w:bookmarkStart w:id="13" w:name="_Toc384651249"/>
      <w:r w:rsidRPr="00657B64">
        <w:rPr>
          <w:color w:val="365F91" w:themeColor="accent1" w:themeShade="BF"/>
        </w:rPr>
        <w:t>Glossaire</w:t>
      </w:r>
      <w:bookmarkEnd w:id="13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3"/>
      </w:pPr>
      <w:bookmarkStart w:id="14" w:name="_Toc384651250"/>
      <w:r w:rsidRPr="00657B64">
        <w:rPr>
          <w:color w:val="365F91" w:themeColor="accent1" w:themeShade="BF"/>
        </w:rPr>
        <w:t>Abréviation</w:t>
      </w:r>
      <w:bookmarkEnd w:id="14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2"/>
      </w:pPr>
      <w:bookmarkStart w:id="15" w:name="_Toc384651251"/>
      <w:r w:rsidRPr="00657B64">
        <w:rPr>
          <w:color w:val="365F91" w:themeColor="accent1" w:themeShade="BF"/>
        </w:rPr>
        <w:t>Objectifs et engagements qualité</w:t>
      </w:r>
      <w:bookmarkEnd w:id="15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3"/>
      </w:pPr>
      <w:bookmarkStart w:id="16" w:name="_Toc384651252"/>
      <w:r w:rsidRPr="00657B64">
        <w:rPr>
          <w:color w:val="365F91" w:themeColor="accent1" w:themeShade="BF"/>
        </w:rPr>
        <w:lastRenderedPageBreak/>
        <w:t>Objectifs et critères</w:t>
      </w:r>
      <w:bookmarkEnd w:id="16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3"/>
      </w:pPr>
      <w:bookmarkStart w:id="17" w:name="_Toc384651253"/>
      <w:r w:rsidRPr="00657B64">
        <w:rPr>
          <w:color w:val="365F91" w:themeColor="accent1" w:themeShade="BF"/>
        </w:rPr>
        <w:t>Mesure de qualité</w:t>
      </w:r>
      <w:bookmarkEnd w:id="17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2"/>
      </w:pPr>
      <w:bookmarkStart w:id="18" w:name="_Toc384651254"/>
      <w:r w:rsidRPr="00657B64">
        <w:rPr>
          <w:color w:val="365F91" w:themeColor="accent1" w:themeShade="BF"/>
        </w:rPr>
        <w:t>Conduite du projet</w:t>
      </w:r>
      <w:bookmarkEnd w:id="18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3"/>
      </w:pPr>
      <w:bookmarkStart w:id="19" w:name="_Toc384651255"/>
      <w:r w:rsidRPr="00657B64">
        <w:rPr>
          <w:color w:val="365F91" w:themeColor="accent1" w:themeShade="BF"/>
        </w:rPr>
        <w:t>Organisation du projet</w:t>
      </w:r>
      <w:bookmarkEnd w:id="19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3"/>
      </w:pPr>
      <w:bookmarkStart w:id="20" w:name="_Toc384651256"/>
      <w:r w:rsidRPr="00657B64">
        <w:rPr>
          <w:color w:val="365F91" w:themeColor="accent1" w:themeShade="BF"/>
        </w:rPr>
        <w:t>Organisation de l’équipe</w:t>
      </w:r>
      <w:bookmarkEnd w:id="20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3"/>
      </w:pPr>
      <w:bookmarkStart w:id="21" w:name="_Toc384651257"/>
      <w:r w:rsidRPr="00657B64">
        <w:rPr>
          <w:color w:val="365F91" w:themeColor="accent1" w:themeShade="BF"/>
        </w:rPr>
        <w:t>Planification</w:t>
      </w:r>
      <w:bookmarkEnd w:id="21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2"/>
      </w:pPr>
      <w:bookmarkStart w:id="22" w:name="_Toc384651258"/>
      <w:r w:rsidRPr="00657B64">
        <w:rPr>
          <w:color w:val="365F91" w:themeColor="accent1" w:themeShade="BF"/>
        </w:rPr>
        <w:t>Démarche de développement</w:t>
      </w:r>
      <w:bookmarkEnd w:id="22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3"/>
      </w:pPr>
      <w:bookmarkStart w:id="23" w:name="_Toc384651259"/>
      <w:r w:rsidRPr="00657B64">
        <w:rPr>
          <w:color w:val="365F91" w:themeColor="accent1" w:themeShade="BF"/>
        </w:rPr>
        <w:t>Cycle de développement</w:t>
      </w:r>
      <w:bookmarkEnd w:id="23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3"/>
      </w:pPr>
      <w:bookmarkStart w:id="24" w:name="_Toc384651260"/>
      <w:r w:rsidRPr="00657B64">
        <w:rPr>
          <w:color w:val="365F91" w:themeColor="accent1" w:themeShade="BF"/>
        </w:rPr>
        <w:t>Description des étapes</w:t>
      </w:r>
      <w:bookmarkEnd w:id="24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2"/>
      </w:pPr>
      <w:bookmarkStart w:id="25" w:name="_Toc384651261"/>
      <w:r w:rsidRPr="00657B64">
        <w:rPr>
          <w:color w:val="365F91" w:themeColor="accent1" w:themeShade="BF"/>
        </w:rPr>
        <w:t>Gestion de la documentation</w:t>
      </w:r>
      <w:bookmarkEnd w:id="25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2"/>
      </w:pPr>
      <w:bookmarkStart w:id="26" w:name="_Toc384651262"/>
      <w:r w:rsidRPr="00657B64">
        <w:rPr>
          <w:color w:val="365F91" w:themeColor="accent1" w:themeShade="BF"/>
        </w:rPr>
        <w:t>Gestion du développement</w:t>
      </w:r>
      <w:bookmarkEnd w:id="26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3"/>
      </w:pPr>
      <w:bookmarkStart w:id="27" w:name="_Toc384651263"/>
      <w:r w:rsidRPr="00657B64">
        <w:rPr>
          <w:color w:val="365F91" w:themeColor="accent1" w:themeShade="BF"/>
        </w:rPr>
        <w:t>Analyse</w:t>
      </w:r>
      <w:bookmarkEnd w:id="27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3"/>
      </w:pPr>
      <w:bookmarkStart w:id="28" w:name="_Toc384651264"/>
      <w:r w:rsidRPr="00657B64">
        <w:rPr>
          <w:color w:val="365F91" w:themeColor="accent1" w:themeShade="BF"/>
        </w:rPr>
        <w:t>Conception</w:t>
      </w:r>
      <w:bookmarkEnd w:id="28"/>
    </w:p>
    <w:p w:rsidR="008600EE" w:rsidRDefault="008600EE" w:rsidP="00657B64">
      <w:pPr>
        <w:pStyle w:val="Sansinterligne"/>
      </w:pPr>
    </w:p>
    <w:p w:rsidR="008600EE" w:rsidRPr="008600EE" w:rsidRDefault="008600EE" w:rsidP="008600EE">
      <w:pPr>
        <w:pStyle w:val="Titre2"/>
        <w:rPr>
          <w:color w:val="365F91" w:themeColor="accent1" w:themeShade="BF"/>
        </w:rPr>
      </w:pPr>
      <w:bookmarkStart w:id="29" w:name="_Toc384651265"/>
      <w:r w:rsidRPr="008600EE">
        <w:rPr>
          <w:color w:val="365F91" w:themeColor="accent1" w:themeShade="BF"/>
        </w:rPr>
        <w:t>Charte de nommage</w:t>
      </w:r>
      <w:bookmarkEnd w:id="29"/>
    </w:p>
    <w:p w:rsidR="008600EE" w:rsidRDefault="008600EE" w:rsidP="00657B64">
      <w:pPr>
        <w:pStyle w:val="Sansinterligne"/>
      </w:pPr>
    </w:p>
    <w:p w:rsidR="00657B64" w:rsidRDefault="00657B64" w:rsidP="00657B64">
      <w:pPr>
        <w:pStyle w:val="Titre2"/>
      </w:pPr>
      <w:bookmarkStart w:id="30" w:name="_Toc384651266"/>
      <w:r w:rsidRPr="00657B64">
        <w:rPr>
          <w:color w:val="365F91" w:themeColor="accent1" w:themeShade="BF"/>
        </w:rPr>
        <w:t>Gestion des modifications</w:t>
      </w:r>
      <w:bookmarkEnd w:id="30"/>
    </w:p>
    <w:p w:rsidR="00657B64" w:rsidRDefault="00657B64" w:rsidP="00657B64">
      <w:pPr>
        <w:pStyle w:val="Sansinterligne"/>
      </w:pPr>
    </w:p>
    <w:p w:rsidR="00657B64" w:rsidRDefault="00657B64" w:rsidP="00657B64">
      <w:pPr>
        <w:pStyle w:val="Titre3"/>
      </w:pPr>
      <w:bookmarkStart w:id="31" w:name="_Toc384651267"/>
      <w:r w:rsidRPr="00657B64">
        <w:rPr>
          <w:color w:val="365F91" w:themeColor="accent1" w:themeShade="BF"/>
        </w:rPr>
        <w:t>Suivi des modifications</w:t>
      </w:r>
      <w:bookmarkEnd w:id="31"/>
    </w:p>
    <w:p w:rsidR="00657B64" w:rsidRDefault="00657B64" w:rsidP="00657B64">
      <w:pPr>
        <w:pStyle w:val="Sansinterligne"/>
      </w:pPr>
    </w:p>
    <w:p w:rsidR="00657B64" w:rsidRPr="00657B64" w:rsidRDefault="00657B64" w:rsidP="00657B64">
      <w:pPr>
        <w:pStyle w:val="Titre3"/>
        <w:rPr>
          <w:color w:val="365F91" w:themeColor="accent1" w:themeShade="BF"/>
        </w:rPr>
      </w:pPr>
      <w:bookmarkStart w:id="32" w:name="_Toc384651268"/>
      <w:r w:rsidRPr="00657B64">
        <w:rPr>
          <w:color w:val="365F91" w:themeColor="accent1" w:themeShade="BF"/>
        </w:rPr>
        <w:t>Modification des documents</w:t>
      </w:r>
      <w:bookmarkEnd w:id="32"/>
    </w:p>
    <w:p w:rsidR="00657B64" w:rsidRDefault="00657B64" w:rsidP="00657B64">
      <w:pPr>
        <w:pStyle w:val="Sansinterligne"/>
      </w:pPr>
    </w:p>
    <w:p w:rsidR="00657B64" w:rsidRPr="00657B64" w:rsidRDefault="00657B64" w:rsidP="00657B64">
      <w:pPr>
        <w:pStyle w:val="Titre3"/>
        <w:rPr>
          <w:color w:val="365F91" w:themeColor="accent1" w:themeShade="BF"/>
        </w:rPr>
      </w:pPr>
      <w:bookmarkStart w:id="33" w:name="_Toc384651269"/>
      <w:r w:rsidRPr="00657B64">
        <w:rPr>
          <w:color w:val="365F91" w:themeColor="accent1" w:themeShade="BF"/>
        </w:rPr>
        <w:t>Modification de la conception</w:t>
      </w:r>
      <w:bookmarkEnd w:id="33"/>
    </w:p>
    <w:p w:rsidR="000103F8" w:rsidRDefault="000103F8" w:rsidP="000103F8">
      <w:pPr>
        <w:pStyle w:val="Sansinterligne"/>
      </w:pPr>
    </w:p>
    <w:p w:rsidR="00A062B4" w:rsidRDefault="00A062B4" w:rsidP="000103F8">
      <w:pPr>
        <w:pStyle w:val="Sansinterligne"/>
      </w:pPr>
    </w:p>
    <w:p w:rsidR="00A062B4" w:rsidRDefault="00A062B4" w:rsidP="000103F8">
      <w:pPr>
        <w:pStyle w:val="Sansinterligne"/>
      </w:pPr>
    </w:p>
    <w:p w:rsidR="000103F8" w:rsidRDefault="000103F8" w:rsidP="000103F8">
      <w:pPr>
        <w:pStyle w:val="Sansinterligne"/>
      </w:pPr>
    </w:p>
    <w:p w:rsidR="007D3F56" w:rsidRDefault="007D3F56" w:rsidP="007D3F56">
      <w:pPr>
        <w:pStyle w:val="Titre1"/>
      </w:pPr>
      <w:bookmarkStart w:id="34" w:name="_Toc384651270"/>
      <w:r>
        <w:t>Analyse des risques</w:t>
      </w:r>
      <w:bookmarkEnd w:id="34"/>
    </w:p>
    <w:p w:rsidR="007D3F56" w:rsidRDefault="007D3F56" w:rsidP="007D3F56">
      <w:pPr>
        <w:pStyle w:val="Sansinterligne"/>
      </w:pPr>
    </w:p>
    <w:p w:rsidR="007D3F56" w:rsidRDefault="007D3F56" w:rsidP="007D3F56">
      <w:pPr>
        <w:pStyle w:val="Titre1"/>
      </w:pPr>
      <w:bookmarkStart w:id="35" w:name="_Toc384651271"/>
      <w:r>
        <w:t>Lotissement et planification</w:t>
      </w:r>
      <w:bookmarkEnd w:id="35"/>
    </w:p>
    <w:p w:rsidR="007D3F56" w:rsidRDefault="007D3F56" w:rsidP="007D3F56">
      <w:pPr>
        <w:pStyle w:val="Sansinterligne"/>
      </w:pPr>
    </w:p>
    <w:p w:rsidR="007D3F56" w:rsidRPr="007D3F56" w:rsidRDefault="007D3F56" w:rsidP="007D3F56">
      <w:pPr>
        <w:pStyle w:val="Titre2"/>
        <w:rPr>
          <w:color w:val="365F91" w:themeColor="accent1" w:themeShade="BF"/>
        </w:rPr>
      </w:pPr>
      <w:bookmarkStart w:id="36" w:name="_Toc384651272"/>
      <w:r w:rsidRPr="007D3F56">
        <w:rPr>
          <w:color w:val="365F91" w:themeColor="accent1" w:themeShade="BF"/>
        </w:rPr>
        <w:t>Lotissement</w:t>
      </w:r>
      <w:bookmarkEnd w:id="36"/>
    </w:p>
    <w:p w:rsidR="007D3F56" w:rsidRDefault="007D3F56" w:rsidP="007D3F56">
      <w:pPr>
        <w:pStyle w:val="Sansinterligne"/>
      </w:pPr>
    </w:p>
    <w:p w:rsidR="007D3F56" w:rsidRPr="007D3F56" w:rsidRDefault="007D3F56" w:rsidP="007D3F56">
      <w:pPr>
        <w:pStyle w:val="Titre2"/>
        <w:rPr>
          <w:color w:val="365F91" w:themeColor="accent1" w:themeShade="BF"/>
        </w:rPr>
      </w:pPr>
      <w:bookmarkStart w:id="37" w:name="_Toc384651273"/>
      <w:r w:rsidRPr="007D3F56">
        <w:rPr>
          <w:color w:val="365F91" w:themeColor="accent1" w:themeShade="BF"/>
        </w:rPr>
        <w:t>Planification</w:t>
      </w:r>
      <w:bookmarkEnd w:id="37"/>
    </w:p>
    <w:p w:rsidR="007D3F56" w:rsidRDefault="007D3F56" w:rsidP="007D3F56">
      <w:pPr>
        <w:pStyle w:val="Sansinterligne"/>
      </w:pPr>
    </w:p>
    <w:p w:rsidR="007D3F56" w:rsidRDefault="007D3F56" w:rsidP="007D3F56">
      <w:pPr>
        <w:pStyle w:val="Titre1"/>
      </w:pPr>
      <w:bookmarkStart w:id="38" w:name="_Toc384651274"/>
      <w:r>
        <w:t>Outils et méthodes</w:t>
      </w:r>
      <w:bookmarkEnd w:id="38"/>
    </w:p>
    <w:p w:rsidR="007D3F56" w:rsidRDefault="007D3F56" w:rsidP="007D3F56">
      <w:pPr>
        <w:pStyle w:val="Sansinterligne"/>
      </w:pPr>
    </w:p>
    <w:p w:rsidR="007D3F56" w:rsidRPr="007D3F56" w:rsidRDefault="007D3F56" w:rsidP="007D3F56">
      <w:pPr>
        <w:pStyle w:val="Titre2"/>
        <w:rPr>
          <w:color w:val="365F91" w:themeColor="accent1" w:themeShade="BF"/>
        </w:rPr>
      </w:pPr>
      <w:bookmarkStart w:id="39" w:name="_Toc384651275"/>
      <w:r w:rsidRPr="007D3F56">
        <w:rPr>
          <w:color w:val="365F91" w:themeColor="accent1" w:themeShade="BF"/>
        </w:rPr>
        <w:t>Outils</w:t>
      </w:r>
      <w:bookmarkEnd w:id="39"/>
    </w:p>
    <w:p w:rsidR="007D3F56" w:rsidRDefault="007D3F56" w:rsidP="007D3F56">
      <w:pPr>
        <w:pStyle w:val="Sansinterligne"/>
      </w:pPr>
    </w:p>
    <w:p w:rsidR="007D3F56" w:rsidRDefault="007D3F56" w:rsidP="007D3F56">
      <w:pPr>
        <w:pStyle w:val="Titre2"/>
        <w:rPr>
          <w:color w:val="365F91" w:themeColor="accent1" w:themeShade="BF"/>
        </w:rPr>
      </w:pPr>
      <w:bookmarkStart w:id="40" w:name="_Toc384651276"/>
      <w:r w:rsidRPr="007D3F56">
        <w:rPr>
          <w:color w:val="365F91" w:themeColor="accent1" w:themeShade="BF"/>
        </w:rPr>
        <w:t>Méthodes</w:t>
      </w:r>
      <w:bookmarkEnd w:id="40"/>
    </w:p>
    <w:p w:rsidR="00AE4A4A" w:rsidRDefault="00AE4A4A" w:rsidP="00AE4A4A">
      <w:pPr>
        <w:pStyle w:val="Sansinterligne"/>
      </w:pPr>
    </w:p>
    <w:p w:rsidR="000103F8" w:rsidRDefault="000103F8" w:rsidP="000103F8">
      <w:pPr>
        <w:pStyle w:val="Titre1"/>
      </w:pPr>
      <w:bookmarkStart w:id="41" w:name="_Toc384651277"/>
      <w:r>
        <w:t>Analyse des besoins</w:t>
      </w:r>
      <w:bookmarkEnd w:id="41"/>
    </w:p>
    <w:p w:rsidR="000103F8" w:rsidRDefault="000103F8" w:rsidP="000103F8">
      <w:pPr>
        <w:pStyle w:val="Sansinterligne"/>
      </w:pPr>
    </w:p>
    <w:p w:rsidR="000103F8" w:rsidRDefault="000103F8" w:rsidP="000103F8">
      <w:pPr>
        <w:pStyle w:val="Titre1"/>
      </w:pPr>
      <w:bookmarkStart w:id="42" w:name="_Toc384651278"/>
      <w:r>
        <w:t>Analyse fonctionnelle</w:t>
      </w:r>
      <w:bookmarkEnd w:id="42"/>
    </w:p>
    <w:p w:rsidR="000103F8" w:rsidRDefault="000103F8" w:rsidP="000103F8">
      <w:pPr>
        <w:pStyle w:val="Sansinterligne"/>
      </w:pPr>
    </w:p>
    <w:p w:rsidR="000103F8" w:rsidRDefault="000103F8" w:rsidP="000103F8">
      <w:pPr>
        <w:pStyle w:val="Titre1"/>
      </w:pPr>
      <w:bookmarkStart w:id="43" w:name="_Toc384651279"/>
      <w:r>
        <w:t>Bilan</w:t>
      </w:r>
      <w:bookmarkEnd w:id="43"/>
    </w:p>
    <w:p w:rsidR="006165DD" w:rsidRDefault="006165DD" w:rsidP="000103F8">
      <w:pPr>
        <w:pStyle w:val="Sansinterligne"/>
      </w:pPr>
    </w:p>
    <w:p w:rsidR="006165DD" w:rsidRDefault="006165DD" w:rsidP="006165DD">
      <w:pPr>
        <w:pStyle w:val="Titre1"/>
      </w:pPr>
      <w:bookmarkStart w:id="44" w:name="_Toc384651280"/>
      <w:r>
        <w:t>Conclusion</w:t>
      </w:r>
      <w:bookmarkEnd w:id="44"/>
    </w:p>
    <w:p w:rsidR="00657B64" w:rsidRDefault="00657B64" w:rsidP="00675D0A">
      <w:pPr>
        <w:pStyle w:val="Sansinterligne"/>
      </w:pPr>
    </w:p>
    <w:p w:rsidR="00657B64" w:rsidRPr="00657B64" w:rsidRDefault="008600EE" w:rsidP="008600EE">
      <w:pPr>
        <w:pStyle w:val="Titre1"/>
      </w:pPr>
      <w:bookmarkStart w:id="45" w:name="_Toc384651281"/>
      <w:r>
        <w:t>Annexes</w:t>
      </w:r>
      <w:bookmarkEnd w:id="45"/>
    </w:p>
    <w:sectPr w:rsidR="00657B64" w:rsidRPr="00657B64" w:rsidSect="006D5A9D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5A9D"/>
    <w:rsid w:val="000103F8"/>
    <w:rsid w:val="002228BC"/>
    <w:rsid w:val="002A3EEB"/>
    <w:rsid w:val="004A5E7B"/>
    <w:rsid w:val="006165DD"/>
    <w:rsid w:val="00657B64"/>
    <w:rsid w:val="00675D0A"/>
    <w:rsid w:val="006D5A9D"/>
    <w:rsid w:val="007D3F56"/>
    <w:rsid w:val="008600EE"/>
    <w:rsid w:val="00A062B4"/>
    <w:rsid w:val="00A7093C"/>
    <w:rsid w:val="00A85522"/>
    <w:rsid w:val="00AE0CC3"/>
    <w:rsid w:val="00AE4089"/>
    <w:rsid w:val="00AE4A4A"/>
    <w:rsid w:val="00EF4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E0CC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103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103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062B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6D5A9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6D5A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D5A9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6D5A9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D5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D5A9D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6D5A9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D5A9D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AE0C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E0CC3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AE0CC3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AE0CC3"/>
    <w:rPr>
      <w:color w:val="0000FF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AE0CC3"/>
    <w:pPr>
      <w:spacing w:after="100"/>
      <w:ind w:left="220"/>
    </w:pPr>
    <w:rPr>
      <w:rFonts w:eastAsiaTheme="minorEastAsia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AE0CC3"/>
    <w:pPr>
      <w:spacing w:after="100"/>
      <w:ind w:left="440"/>
    </w:pPr>
    <w:rPr>
      <w:rFonts w:eastAsiaTheme="minorEastAsia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0103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103F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A062B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62B4"/>
    <w:pPr>
      <w:spacing w:after="100"/>
      <w:ind w:left="6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E0CC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103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103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062B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6D5A9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6D5A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D5A9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6D5A9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D5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D5A9D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6D5A9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D5A9D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AE0C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E0CC3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AE0CC3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AE0CC3"/>
    <w:rPr>
      <w:color w:val="0000FF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AE0CC3"/>
    <w:pPr>
      <w:spacing w:after="100"/>
      <w:ind w:left="220"/>
    </w:pPr>
    <w:rPr>
      <w:rFonts w:eastAsiaTheme="minorEastAsia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AE0CC3"/>
    <w:pPr>
      <w:spacing w:after="100"/>
      <w:ind w:left="440"/>
    </w:pPr>
    <w:rPr>
      <w:rFonts w:eastAsiaTheme="minorEastAsia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0103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103F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A062B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62B4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DD786F3350B466B911307989C8A8C9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C6C2C7C-2AEF-48D0-9624-7B144ACF18F8}"/>
      </w:docPartPr>
      <w:docPartBody>
        <w:p w:rsidR="005C4886" w:rsidRDefault="005C4886" w:rsidP="005C4886">
          <w:pPr>
            <w:pStyle w:val="0DD786F3350B466B911307989C8A8C92"/>
          </w:pPr>
          <w:r>
            <w:rPr>
              <w:rFonts w:asciiTheme="majorHAnsi" w:hAnsiTheme="majorHAnsi"/>
              <w:sz w:val="80"/>
              <w:szCs w:val="80"/>
            </w:rPr>
            <w:t>[Titre du document]</w:t>
          </w:r>
        </w:p>
      </w:docPartBody>
    </w:docPart>
    <w:docPart>
      <w:docPartPr>
        <w:name w:val="F26290780AAE47FD85FA98FE3BF536E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57E3AF9-4A2E-454A-B1B7-F8CE9EF70865}"/>
      </w:docPartPr>
      <w:docPartBody>
        <w:p w:rsidR="005C4886" w:rsidRDefault="005C4886" w:rsidP="005C4886">
          <w:pPr>
            <w:pStyle w:val="F26290780AAE47FD85FA98FE3BF536E1"/>
          </w:pPr>
          <w:r>
            <w:rPr>
              <w:rFonts w:asciiTheme="majorHAnsi" w:hAnsiTheme="majorHAnsi"/>
              <w:sz w:val="44"/>
              <w:szCs w:val="44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886"/>
    <w:rsid w:val="005C4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0DD786F3350B466B911307989C8A8C92">
    <w:name w:val="0DD786F3350B466B911307989C8A8C92"/>
    <w:rsid w:val="005C4886"/>
  </w:style>
  <w:style w:type="paragraph" w:customStyle="1" w:styleId="F26290780AAE47FD85FA98FE3BF536E1">
    <w:name w:val="F26290780AAE47FD85FA98FE3BF536E1"/>
    <w:rsid w:val="005C4886"/>
  </w:style>
  <w:style w:type="paragraph" w:customStyle="1" w:styleId="368CAB7D528C49088F91705E31677278">
    <w:name w:val="368CAB7D528C49088F91705E31677278"/>
    <w:rsid w:val="005C4886"/>
  </w:style>
  <w:style w:type="paragraph" w:customStyle="1" w:styleId="4D456010858A4363876E04767A4DC119">
    <w:name w:val="4D456010858A4363876E04767A4DC119"/>
    <w:rsid w:val="005C4886"/>
  </w:style>
  <w:style w:type="paragraph" w:customStyle="1" w:styleId="D09B163459C8466CB9F6CD8D446D2163">
    <w:name w:val="D09B163459C8466CB9F6CD8D446D2163"/>
    <w:rsid w:val="005C4886"/>
  </w:style>
  <w:style w:type="paragraph" w:customStyle="1" w:styleId="67CDA89141FD40D3A95C2342E96C860E">
    <w:name w:val="67CDA89141FD40D3A95C2342E96C860E"/>
    <w:rsid w:val="005C488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0DD786F3350B466B911307989C8A8C92">
    <w:name w:val="0DD786F3350B466B911307989C8A8C92"/>
    <w:rsid w:val="005C4886"/>
  </w:style>
  <w:style w:type="paragraph" w:customStyle="1" w:styleId="F26290780AAE47FD85FA98FE3BF536E1">
    <w:name w:val="F26290780AAE47FD85FA98FE3BF536E1"/>
    <w:rsid w:val="005C4886"/>
  </w:style>
  <w:style w:type="paragraph" w:customStyle="1" w:styleId="368CAB7D528C49088F91705E31677278">
    <w:name w:val="368CAB7D528C49088F91705E31677278"/>
    <w:rsid w:val="005C4886"/>
  </w:style>
  <w:style w:type="paragraph" w:customStyle="1" w:styleId="4D456010858A4363876E04767A4DC119">
    <w:name w:val="4D456010858A4363876E04767A4DC119"/>
    <w:rsid w:val="005C4886"/>
  </w:style>
  <w:style w:type="paragraph" w:customStyle="1" w:styleId="D09B163459C8466CB9F6CD8D446D2163">
    <w:name w:val="D09B163459C8466CB9F6CD8D446D2163"/>
    <w:rsid w:val="005C4886"/>
  </w:style>
  <w:style w:type="paragraph" w:customStyle="1" w:styleId="67CDA89141FD40D3A95C2342E96C860E">
    <w:name w:val="67CDA89141FD40D3A95C2342E96C860E"/>
    <w:rsid w:val="005C48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61B63D-1DD1-4E71-90B6-38C7854A3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8</Pages>
  <Words>773</Words>
  <Characters>4256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TRAVAIL D’ÉTUDE ET DE RECHERCHE</vt:lpstr>
    </vt:vector>
  </TitlesOfParts>
  <Company/>
  <LinksUpToDate>false</LinksUpToDate>
  <CharactersWithSpaces>5019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TRAVAIL D’ÉTUDE ET DE RECHERCHE</dc:title>
  <dc:subject>Outils pour machines d’ordre supérieur</dc:subject>
  <dc:creator>Asen</dc:creator>
  <cp:lastModifiedBy>Asen</cp:lastModifiedBy>
  <cp:revision>7</cp:revision>
  <dcterms:created xsi:type="dcterms:W3CDTF">2014-04-07T11:15:00Z</dcterms:created>
  <dcterms:modified xsi:type="dcterms:W3CDTF">2014-04-07T14:40:00Z</dcterms:modified>
</cp:coreProperties>
</file>