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F0A4" w14:textId="77777777" w:rsidR="00E91DFD" w:rsidRDefault="00000000">
      <w:pPr>
        <w:jc w:val="center"/>
        <w:rPr>
          <w:rFonts w:hint="eastAsia"/>
        </w:rPr>
      </w:pPr>
      <w:r>
        <w:rPr>
          <w:b/>
          <w:sz w:val="48"/>
        </w:rPr>
        <w:t>Week 2 – Exploratory Data Analysis (EDA)</w:t>
      </w:r>
      <w:r>
        <w:rPr>
          <w:b/>
          <w:sz w:val="48"/>
        </w:rPr>
        <w:br/>
        <w:t>and Visualization Framework Design</w:t>
      </w:r>
    </w:p>
    <w:p w14:paraId="787A77CD" w14:textId="77777777" w:rsidR="00E91DFD" w:rsidRDefault="00000000">
      <w:pPr>
        <w:jc w:val="center"/>
        <w:rPr>
          <w:rFonts w:hint="eastAsia"/>
        </w:rPr>
      </w:pPr>
      <w:r>
        <w:rPr>
          <w:i/>
          <w:sz w:val="28"/>
        </w:rPr>
        <w:t>AI-Based Student Performance Prediction &amp; Early Academic Risk Detection System</w:t>
      </w:r>
    </w:p>
    <w:p w14:paraId="0D52E478" w14:textId="7639DD1C" w:rsidR="00E91DFD" w:rsidRDefault="00000000">
      <w:pPr>
        <w:jc w:val="center"/>
        <w:rPr>
          <w:rFonts w:hint="eastAsia"/>
        </w:rPr>
      </w:pPr>
      <w:r>
        <w:rPr>
          <w:sz w:val="24"/>
        </w:rPr>
        <w:br/>
        <w:t>Prepared by:  Shaikh</w:t>
      </w:r>
      <w:r w:rsidR="00EB3026">
        <w:rPr>
          <w:sz w:val="24"/>
        </w:rPr>
        <w:t xml:space="preserve"> Samir Yasin</w:t>
      </w:r>
      <w:r>
        <w:rPr>
          <w:sz w:val="24"/>
        </w:rPr>
        <w:br/>
        <w:t>B.Tech – Artificial Intelligence and Data Science</w:t>
      </w:r>
      <w:r>
        <w:rPr>
          <w:sz w:val="24"/>
        </w:rPr>
        <w:br/>
        <w:t>Internship Week 2</w:t>
      </w:r>
    </w:p>
    <w:p w14:paraId="40137FC6" w14:textId="77777777" w:rsidR="00E91DFD" w:rsidRDefault="00000000">
      <w:pPr>
        <w:rPr>
          <w:rFonts w:hint="eastAsia"/>
        </w:rPr>
      </w:pPr>
      <w:r>
        <w:br w:type="page"/>
      </w:r>
    </w:p>
    <w:p w14:paraId="4719A0E7" w14:textId="77777777" w:rsidR="00E91DFD" w:rsidRDefault="00000000">
      <w:pPr>
        <w:pStyle w:val="Heading1"/>
      </w:pPr>
      <w:r>
        <w:lastRenderedPageBreak/>
        <w:t>1. Executive Summary</w:t>
      </w:r>
    </w:p>
    <w:p w14:paraId="3D3E8CD1" w14:textId="77777777" w:rsidR="00E91DFD" w:rsidRDefault="00000000">
      <w:pPr>
        <w:rPr>
          <w:rFonts w:hint="eastAsia"/>
        </w:rPr>
      </w:pPr>
      <w:r>
        <w:t>This Week 2 project defines a comprehensive Exploratory Data Analysis (EDA) and visualization framework for the hypothetical student-performance project introduced in Week 1. No real dataset is provided, so the deliverable focuses on a reusable analytical process rather than actual findings. The framework explains how a future dataset would be inspected, validated, cleaned for analysis, summarized, visualized, and interpreted before machine-learning modeling.</w:t>
      </w:r>
    </w:p>
    <w:p w14:paraId="23AD1208" w14:textId="77777777" w:rsidR="00E91DFD" w:rsidRDefault="00000000">
      <w:pPr>
        <w:rPr>
          <w:rFonts w:hint="eastAsia"/>
        </w:rPr>
      </w:pPr>
      <w:r>
        <w:t>The proposed EDA process covers data understanding, data-quality checks, univariate analysis, bivariate analysis, multivariate analysis, missing-value and outlier assessment, relationship analysis, visualization selection, interpretation, and reporting. Python libraries including Pandas, NumPy, Matplotlib, Seaborn, and Plotly are proposed. The framework is designed to be adaptable to other tabular datasets as well.</w:t>
      </w:r>
    </w:p>
    <w:p w14:paraId="41998A28" w14:textId="77777777" w:rsidR="00E91DFD" w:rsidRDefault="00000000">
      <w:pPr>
        <w:pStyle w:val="Heading1"/>
      </w:pPr>
      <w:r>
        <w:t>2. Introduction to EDA</w:t>
      </w:r>
    </w:p>
    <w:p w14:paraId="3A5604C9" w14:textId="77777777" w:rsidR="00E91DFD" w:rsidRDefault="00000000">
      <w:pPr>
        <w:rPr>
          <w:rFonts w:hint="eastAsia"/>
        </w:rPr>
      </w:pPr>
      <w:r>
        <w:t>Exploratory Data Analysis is the systematic process of examining a dataset to understand its structure, quality, distributions, relationships, unusual observations, and potential patterns. EDA is performed before or alongside formal statistical and machine-learning analysis because it can reveal data-quality issues and guide the choice of features, transformations, visualizations, and modeling strategies.</w:t>
      </w:r>
    </w:p>
    <w:p w14:paraId="11026E36" w14:textId="77777777" w:rsidR="00E91DFD" w:rsidRDefault="00000000">
      <w:pPr>
        <w:rPr>
          <w:rFonts w:hint="eastAsia"/>
        </w:rPr>
      </w:pPr>
      <w:r>
        <w:t>For the student-performance use case, EDA would help answer questions such as: How is attendance distributed? Are marks highly skewed? Are there missing values? Is study time associated with marks? Do assignment scores differ across risk groups? Are some variables strongly correlated? Are there outliers that require investigation?</w:t>
      </w:r>
    </w:p>
    <w:p w14:paraId="254AC345" w14:textId="77777777" w:rsidR="00E91DFD" w:rsidRDefault="00000000">
      <w:pPr>
        <w:pStyle w:val="Heading1"/>
      </w:pPr>
      <w:r>
        <w:t>3. Potential Data Types and Dataset Structure</w:t>
      </w:r>
    </w:p>
    <w:tbl>
      <w:tblPr>
        <w:tblStyle w:val="TableGrid"/>
        <w:tblW w:w="0" w:type="auto"/>
        <w:jc w:val="center"/>
        <w:tblLook w:val="04A0" w:firstRow="1" w:lastRow="0" w:firstColumn="1" w:lastColumn="0" w:noHBand="0" w:noVBand="1"/>
      </w:tblPr>
      <w:tblGrid>
        <w:gridCol w:w="3360"/>
        <w:gridCol w:w="3360"/>
        <w:gridCol w:w="3360"/>
      </w:tblGrid>
      <w:tr w:rsidR="00E91DFD" w14:paraId="554500FE" w14:textId="77777777">
        <w:trPr>
          <w:jc w:val="center"/>
        </w:trPr>
        <w:tc>
          <w:tcPr>
            <w:tcW w:w="3360" w:type="dxa"/>
          </w:tcPr>
          <w:p w14:paraId="4031E3A4" w14:textId="77777777" w:rsidR="00E91DFD" w:rsidRDefault="00000000">
            <w:pPr>
              <w:rPr>
                <w:rFonts w:hint="eastAsia"/>
              </w:rPr>
            </w:pPr>
            <w:r>
              <w:rPr>
                <w:b/>
              </w:rPr>
              <w:t>Data type</w:t>
            </w:r>
          </w:p>
        </w:tc>
        <w:tc>
          <w:tcPr>
            <w:tcW w:w="3360" w:type="dxa"/>
          </w:tcPr>
          <w:p w14:paraId="54F6DF8C" w14:textId="77777777" w:rsidR="00E91DFD" w:rsidRDefault="00000000">
            <w:pPr>
              <w:rPr>
                <w:rFonts w:hint="eastAsia"/>
              </w:rPr>
            </w:pPr>
            <w:r>
              <w:rPr>
                <w:b/>
              </w:rPr>
              <w:t>Example variables</w:t>
            </w:r>
          </w:p>
        </w:tc>
        <w:tc>
          <w:tcPr>
            <w:tcW w:w="3360" w:type="dxa"/>
          </w:tcPr>
          <w:p w14:paraId="1DEAD6F4" w14:textId="77777777" w:rsidR="00E91DFD" w:rsidRDefault="00000000">
            <w:pPr>
              <w:rPr>
                <w:rFonts w:hint="eastAsia"/>
              </w:rPr>
            </w:pPr>
            <w:r>
              <w:rPr>
                <w:b/>
              </w:rPr>
              <w:t>EDA approach</w:t>
            </w:r>
          </w:p>
        </w:tc>
      </w:tr>
      <w:tr w:rsidR="00E91DFD" w14:paraId="40D87CBB" w14:textId="77777777">
        <w:trPr>
          <w:jc w:val="center"/>
        </w:trPr>
        <w:tc>
          <w:tcPr>
            <w:tcW w:w="3360" w:type="dxa"/>
            <w:vAlign w:val="center"/>
          </w:tcPr>
          <w:p w14:paraId="5343EC82" w14:textId="77777777" w:rsidR="00E91DFD" w:rsidRDefault="00000000">
            <w:pPr>
              <w:rPr>
                <w:rFonts w:hint="eastAsia"/>
              </w:rPr>
            </w:pPr>
            <w:r>
              <w:t>Numerical – continuous</w:t>
            </w:r>
          </w:p>
        </w:tc>
        <w:tc>
          <w:tcPr>
            <w:tcW w:w="3360" w:type="dxa"/>
            <w:vAlign w:val="center"/>
          </w:tcPr>
          <w:p w14:paraId="6FD52811" w14:textId="77777777" w:rsidR="00E91DFD" w:rsidRDefault="00000000">
            <w:pPr>
              <w:rPr>
                <w:rFonts w:hint="eastAsia"/>
              </w:rPr>
            </w:pPr>
            <w:r>
              <w:t>Study hours, average marks, assignment score</w:t>
            </w:r>
          </w:p>
        </w:tc>
        <w:tc>
          <w:tcPr>
            <w:tcW w:w="3360" w:type="dxa"/>
            <w:vAlign w:val="center"/>
          </w:tcPr>
          <w:p w14:paraId="5F6F0325" w14:textId="77777777" w:rsidR="00E91DFD" w:rsidRDefault="00000000">
            <w:pPr>
              <w:rPr>
                <w:rFonts w:hint="eastAsia"/>
              </w:rPr>
            </w:pPr>
            <w:r>
              <w:t>Distribution, summary statistics, histogram, box plot</w:t>
            </w:r>
          </w:p>
        </w:tc>
      </w:tr>
      <w:tr w:rsidR="00E91DFD" w14:paraId="3FD7C9B2" w14:textId="77777777">
        <w:trPr>
          <w:jc w:val="center"/>
        </w:trPr>
        <w:tc>
          <w:tcPr>
            <w:tcW w:w="3360" w:type="dxa"/>
            <w:vAlign w:val="center"/>
          </w:tcPr>
          <w:p w14:paraId="4C35E70D" w14:textId="77777777" w:rsidR="00E91DFD" w:rsidRDefault="00000000">
            <w:pPr>
              <w:rPr>
                <w:rFonts w:hint="eastAsia"/>
              </w:rPr>
            </w:pPr>
            <w:r>
              <w:t>Numerical – discrete</w:t>
            </w:r>
          </w:p>
        </w:tc>
        <w:tc>
          <w:tcPr>
            <w:tcW w:w="3360" w:type="dxa"/>
            <w:vAlign w:val="center"/>
          </w:tcPr>
          <w:p w14:paraId="4AEDC4C0" w14:textId="77777777" w:rsidR="00E91DFD" w:rsidRDefault="00000000">
            <w:pPr>
              <w:rPr>
                <w:rFonts w:hint="eastAsia"/>
              </w:rPr>
            </w:pPr>
            <w:r>
              <w:t>Number of assignments, absence count</w:t>
            </w:r>
          </w:p>
        </w:tc>
        <w:tc>
          <w:tcPr>
            <w:tcW w:w="3360" w:type="dxa"/>
            <w:vAlign w:val="center"/>
          </w:tcPr>
          <w:p w14:paraId="1EA1CA3A" w14:textId="77777777" w:rsidR="00E91DFD" w:rsidRDefault="00000000">
            <w:pPr>
              <w:rPr>
                <w:rFonts w:hint="eastAsia"/>
              </w:rPr>
            </w:pPr>
            <w:r>
              <w:t>Frequency, histogram/bar chart</w:t>
            </w:r>
          </w:p>
        </w:tc>
      </w:tr>
      <w:tr w:rsidR="00E91DFD" w14:paraId="5E43107E" w14:textId="77777777">
        <w:trPr>
          <w:jc w:val="center"/>
        </w:trPr>
        <w:tc>
          <w:tcPr>
            <w:tcW w:w="3360" w:type="dxa"/>
            <w:vAlign w:val="center"/>
          </w:tcPr>
          <w:p w14:paraId="54617519" w14:textId="77777777" w:rsidR="00E91DFD" w:rsidRDefault="00000000">
            <w:pPr>
              <w:rPr>
                <w:rFonts w:hint="eastAsia"/>
              </w:rPr>
            </w:pPr>
            <w:r>
              <w:t>Categorical – nominal</w:t>
            </w:r>
          </w:p>
        </w:tc>
        <w:tc>
          <w:tcPr>
            <w:tcW w:w="3360" w:type="dxa"/>
            <w:vAlign w:val="center"/>
          </w:tcPr>
          <w:p w14:paraId="39D62C34" w14:textId="77777777" w:rsidR="00E91DFD" w:rsidRDefault="00000000">
            <w:pPr>
              <w:rPr>
                <w:rFonts w:hint="eastAsia"/>
              </w:rPr>
            </w:pPr>
            <w:r>
              <w:t>Department, learning mode</w:t>
            </w:r>
          </w:p>
        </w:tc>
        <w:tc>
          <w:tcPr>
            <w:tcW w:w="3360" w:type="dxa"/>
            <w:vAlign w:val="center"/>
          </w:tcPr>
          <w:p w14:paraId="686AA4D9" w14:textId="77777777" w:rsidR="00E91DFD" w:rsidRDefault="00000000">
            <w:pPr>
              <w:rPr>
                <w:rFonts w:hint="eastAsia"/>
              </w:rPr>
            </w:pPr>
            <w:r>
              <w:t>Counts, bar/count plot</w:t>
            </w:r>
          </w:p>
        </w:tc>
      </w:tr>
      <w:tr w:rsidR="00E91DFD" w14:paraId="1E2E75FB" w14:textId="77777777">
        <w:trPr>
          <w:jc w:val="center"/>
        </w:trPr>
        <w:tc>
          <w:tcPr>
            <w:tcW w:w="3360" w:type="dxa"/>
            <w:vAlign w:val="center"/>
          </w:tcPr>
          <w:p w14:paraId="4DDC8EAF" w14:textId="77777777" w:rsidR="00E91DFD" w:rsidRDefault="00000000">
            <w:pPr>
              <w:rPr>
                <w:rFonts w:hint="eastAsia"/>
              </w:rPr>
            </w:pPr>
            <w:r>
              <w:t>Categorical – ordinal</w:t>
            </w:r>
          </w:p>
        </w:tc>
        <w:tc>
          <w:tcPr>
            <w:tcW w:w="3360" w:type="dxa"/>
            <w:vAlign w:val="center"/>
          </w:tcPr>
          <w:p w14:paraId="215AB268" w14:textId="77777777" w:rsidR="00E91DFD" w:rsidRDefault="00000000">
            <w:pPr>
              <w:rPr>
                <w:rFonts w:hint="eastAsia"/>
              </w:rPr>
            </w:pPr>
            <w:r>
              <w:t>Performance band, risk level</w:t>
            </w:r>
          </w:p>
        </w:tc>
        <w:tc>
          <w:tcPr>
            <w:tcW w:w="3360" w:type="dxa"/>
            <w:vAlign w:val="center"/>
          </w:tcPr>
          <w:p w14:paraId="2F7B09A9" w14:textId="77777777" w:rsidR="00E91DFD" w:rsidRDefault="00000000">
            <w:pPr>
              <w:rPr>
                <w:rFonts w:hint="eastAsia"/>
              </w:rPr>
            </w:pPr>
            <w:r>
              <w:t>Ordered frequency plots</w:t>
            </w:r>
          </w:p>
        </w:tc>
      </w:tr>
      <w:tr w:rsidR="00E91DFD" w14:paraId="4522A601" w14:textId="77777777">
        <w:trPr>
          <w:jc w:val="center"/>
        </w:trPr>
        <w:tc>
          <w:tcPr>
            <w:tcW w:w="3360" w:type="dxa"/>
            <w:vAlign w:val="center"/>
          </w:tcPr>
          <w:p w14:paraId="7770F300" w14:textId="77777777" w:rsidR="00E91DFD" w:rsidRDefault="00000000">
            <w:pPr>
              <w:rPr>
                <w:rFonts w:hint="eastAsia"/>
              </w:rPr>
            </w:pPr>
            <w:r>
              <w:t>Binary</w:t>
            </w:r>
          </w:p>
        </w:tc>
        <w:tc>
          <w:tcPr>
            <w:tcW w:w="3360" w:type="dxa"/>
            <w:vAlign w:val="center"/>
          </w:tcPr>
          <w:p w14:paraId="43273884" w14:textId="77777777" w:rsidR="00E91DFD" w:rsidRDefault="00000000">
            <w:pPr>
              <w:rPr>
                <w:rFonts w:hint="eastAsia"/>
              </w:rPr>
            </w:pPr>
            <w:r>
              <w:t>At-risk flag, attendance warning</w:t>
            </w:r>
          </w:p>
        </w:tc>
        <w:tc>
          <w:tcPr>
            <w:tcW w:w="3360" w:type="dxa"/>
            <w:vAlign w:val="center"/>
          </w:tcPr>
          <w:p w14:paraId="52B000FC" w14:textId="77777777" w:rsidR="00E91DFD" w:rsidRDefault="00000000">
            <w:pPr>
              <w:rPr>
                <w:rFonts w:hint="eastAsia"/>
              </w:rPr>
            </w:pPr>
            <w:r>
              <w:t>Class balance, proportion plot</w:t>
            </w:r>
          </w:p>
        </w:tc>
      </w:tr>
      <w:tr w:rsidR="00E91DFD" w14:paraId="1F0A60F5" w14:textId="77777777">
        <w:trPr>
          <w:jc w:val="center"/>
        </w:trPr>
        <w:tc>
          <w:tcPr>
            <w:tcW w:w="3360" w:type="dxa"/>
            <w:vAlign w:val="center"/>
          </w:tcPr>
          <w:p w14:paraId="5D4741C3" w14:textId="77777777" w:rsidR="00E91DFD" w:rsidRDefault="00000000">
            <w:pPr>
              <w:rPr>
                <w:rFonts w:hint="eastAsia"/>
              </w:rPr>
            </w:pPr>
            <w:r>
              <w:t>Date/time</w:t>
            </w:r>
          </w:p>
        </w:tc>
        <w:tc>
          <w:tcPr>
            <w:tcW w:w="3360" w:type="dxa"/>
            <w:vAlign w:val="center"/>
          </w:tcPr>
          <w:p w14:paraId="11B2C809" w14:textId="77777777" w:rsidR="00E91DFD" w:rsidRDefault="00000000">
            <w:pPr>
              <w:rPr>
                <w:rFonts w:hint="eastAsia"/>
              </w:rPr>
            </w:pPr>
            <w:r>
              <w:t>Assessment date, semester</w:t>
            </w:r>
          </w:p>
        </w:tc>
        <w:tc>
          <w:tcPr>
            <w:tcW w:w="3360" w:type="dxa"/>
            <w:vAlign w:val="center"/>
          </w:tcPr>
          <w:p w14:paraId="12B0ADDB" w14:textId="77777777" w:rsidR="00E91DFD" w:rsidRDefault="00000000">
            <w:pPr>
              <w:rPr>
                <w:rFonts w:hint="eastAsia"/>
              </w:rPr>
            </w:pPr>
            <w:r>
              <w:t>Time trend, seasonality</w:t>
            </w:r>
          </w:p>
        </w:tc>
      </w:tr>
    </w:tbl>
    <w:p w14:paraId="6C366BE5" w14:textId="77777777" w:rsidR="00E91DFD" w:rsidRDefault="00000000">
      <w:pPr>
        <w:pStyle w:val="Heading1"/>
      </w:pPr>
      <w:r>
        <w:lastRenderedPageBreak/>
        <w:t>4. EDA Workflow</w:t>
      </w:r>
    </w:p>
    <w:p w14:paraId="7ED628AC" w14:textId="77777777" w:rsidR="00E91DFD" w:rsidRDefault="00000000">
      <w:pPr>
        <w:rPr>
          <w:rFonts w:hint="eastAsia"/>
        </w:rPr>
      </w:pPr>
      <w:r>
        <w:rPr>
          <w:noProof/>
        </w:rPr>
        <w:drawing>
          <wp:inline distT="0" distB="0" distL="0" distR="0" wp14:anchorId="4B744599" wp14:editId="469EEB74">
            <wp:extent cx="6217920" cy="3327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eda_visualization_flowchart.png"/>
                    <pic:cNvPicPr/>
                  </pic:nvPicPr>
                  <pic:blipFill>
                    <a:blip r:embed="rId6"/>
                    <a:stretch>
                      <a:fillRect/>
                    </a:stretch>
                  </pic:blipFill>
                  <pic:spPr>
                    <a:xfrm>
                      <a:off x="0" y="0"/>
                      <a:ext cx="6217920" cy="3327297"/>
                    </a:xfrm>
                    <a:prstGeom prst="rect">
                      <a:avLst/>
                    </a:prstGeom>
                  </pic:spPr>
                </pic:pic>
              </a:graphicData>
            </a:graphic>
          </wp:inline>
        </w:drawing>
      </w:r>
    </w:p>
    <w:p w14:paraId="78E351AE" w14:textId="77777777" w:rsidR="00E91DFD" w:rsidRDefault="00000000">
      <w:pPr>
        <w:jc w:val="center"/>
        <w:rPr>
          <w:rFonts w:hint="eastAsia"/>
        </w:rPr>
      </w:pPr>
      <w:r>
        <w:rPr>
          <w:i/>
        </w:rPr>
        <w:t>Figure 1. Proposed EDA and visualization workflow.</w:t>
      </w:r>
    </w:p>
    <w:p w14:paraId="43C18283" w14:textId="77777777" w:rsidR="00E91DFD" w:rsidRDefault="00000000">
      <w:pPr>
        <w:pStyle w:val="Heading1"/>
      </w:pPr>
      <w:r>
        <w:t>5. Data Understanding and Initial Inspection</w:t>
      </w:r>
    </w:p>
    <w:p w14:paraId="71B8B0A1" w14:textId="77777777" w:rsidR="00E91DFD" w:rsidRDefault="00000000">
      <w:pPr>
        <w:pStyle w:val="ListBullet"/>
        <w:ind w:left="0"/>
        <w:rPr>
          <w:rFonts w:hint="eastAsia"/>
        </w:rPr>
      </w:pPr>
      <w:r>
        <w:t>Load the dataset with Pandas and preserve the raw source separately from analysis copies.</w:t>
      </w:r>
    </w:p>
    <w:p w14:paraId="555D16E9" w14:textId="77777777" w:rsidR="00E91DFD" w:rsidRDefault="00000000">
      <w:pPr>
        <w:pStyle w:val="ListBullet"/>
        <w:ind w:left="0"/>
        <w:rPr>
          <w:rFonts w:hint="eastAsia"/>
        </w:rPr>
      </w:pPr>
      <w:r>
        <w:t>Inspect dimensions using shape and review columns using head(), tail(), sample(), and info().</w:t>
      </w:r>
    </w:p>
    <w:p w14:paraId="6F44BD63" w14:textId="77777777" w:rsidR="00E91DFD" w:rsidRDefault="00000000">
      <w:pPr>
        <w:pStyle w:val="ListBullet"/>
        <w:ind w:left="0"/>
        <w:rPr>
          <w:rFonts w:hint="eastAsia"/>
        </w:rPr>
      </w:pPr>
      <w:r>
        <w:t>Identify data types and convert columns to appropriate numeric, categorical, or datetime formats.</w:t>
      </w:r>
    </w:p>
    <w:p w14:paraId="3B226983" w14:textId="77777777" w:rsidR="00E91DFD" w:rsidRDefault="00000000">
      <w:pPr>
        <w:pStyle w:val="ListBullet"/>
        <w:ind w:left="0"/>
        <w:rPr>
          <w:rFonts w:hint="eastAsia"/>
        </w:rPr>
      </w:pPr>
      <w:r>
        <w:t>Generate descriptive statistics with describe() and frequency tables for categorical variables.</w:t>
      </w:r>
    </w:p>
    <w:p w14:paraId="3236ABD2" w14:textId="77777777" w:rsidR="00E91DFD" w:rsidRDefault="00000000">
      <w:pPr>
        <w:pStyle w:val="ListBullet"/>
        <w:ind w:left="0"/>
        <w:rPr>
          <w:rFonts w:hint="eastAsia"/>
        </w:rPr>
      </w:pPr>
      <w:r>
        <w:t>Check duplicate rows, unique-value counts, constant columns, and suspicious values.</w:t>
      </w:r>
    </w:p>
    <w:p w14:paraId="766A59F9" w14:textId="77777777" w:rsidR="00E91DFD" w:rsidRDefault="00000000">
      <w:pPr>
        <w:pStyle w:val="ListBullet"/>
        <w:ind w:left="0"/>
        <w:rPr>
          <w:rFonts w:hint="eastAsia"/>
        </w:rPr>
      </w:pPr>
      <w:r>
        <w:t>Document assumptions and create a data dictionary describing each variable.</w:t>
      </w:r>
    </w:p>
    <w:p w14:paraId="690A989F" w14:textId="77777777" w:rsidR="00E91DFD" w:rsidRDefault="00000000">
      <w:pPr>
        <w:pStyle w:val="Heading1"/>
      </w:pPr>
      <w:r>
        <w:t>6. Data Quality Assessment</w:t>
      </w:r>
    </w:p>
    <w:p w14:paraId="568DECA5" w14:textId="77777777" w:rsidR="00E91DFD" w:rsidRDefault="00000000">
      <w:pPr>
        <w:rPr>
          <w:rFonts w:hint="eastAsia"/>
        </w:rPr>
      </w:pPr>
      <w:r>
        <w:t>The analysis should assess quality before interpreting patterns.</w:t>
      </w:r>
    </w:p>
    <w:p w14:paraId="1DBC4A77" w14:textId="77777777" w:rsidR="00E91DFD" w:rsidRDefault="00000000">
      <w:pPr>
        <w:pStyle w:val="ListBullet"/>
        <w:ind w:left="0"/>
        <w:rPr>
          <w:rFonts w:hint="eastAsia"/>
        </w:rPr>
      </w:pPr>
      <w:r>
        <w:t>Missing values: calculate counts and percentages by column; determine whether missingness appears random or systematic.</w:t>
      </w:r>
    </w:p>
    <w:p w14:paraId="5B816682" w14:textId="77777777" w:rsidR="00E91DFD" w:rsidRDefault="00000000">
      <w:pPr>
        <w:pStyle w:val="ListBullet"/>
        <w:ind w:left="0"/>
        <w:rPr>
          <w:rFonts w:hint="eastAsia"/>
        </w:rPr>
      </w:pPr>
      <w:r>
        <w:t>Duplicates: identify exact duplicate records and investigate whether they represent repeated observations.</w:t>
      </w:r>
    </w:p>
    <w:p w14:paraId="0E467AAC" w14:textId="77777777" w:rsidR="00E91DFD" w:rsidRDefault="00000000">
      <w:pPr>
        <w:pStyle w:val="ListBullet"/>
        <w:ind w:left="0"/>
        <w:rPr>
          <w:rFonts w:hint="eastAsia"/>
        </w:rPr>
      </w:pPr>
      <w:r>
        <w:t>Invalid values: check domain rules such as marks outside the permitted range or negative study hours.</w:t>
      </w:r>
    </w:p>
    <w:p w14:paraId="40DCCC1C" w14:textId="77777777" w:rsidR="00E91DFD" w:rsidRDefault="00000000">
      <w:pPr>
        <w:pStyle w:val="ListBullet"/>
        <w:ind w:left="0"/>
        <w:rPr>
          <w:rFonts w:hint="eastAsia"/>
        </w:rPr>
      </w:pPr>
      <w:r>
        <w:t>Inconsistent categories: standardize spelling, capitalization, whitespace, and category labels.</w:t>
      </w:r>
    </w:p>
    <w:p w14:paraId="718F2DC7" w14:textId="77777777" w:rsidR="00E91DFD" w:rsidRDefault="00000000">
      <w:pPr>
        <w:pStyle w:val="ListBullet"/>
        <w:ind w:left="0"/>
        <w:rPr>
          <w:rFonts w:hint="eastAsia"/>
        </w:rPr>
      </w:pPr>
      <w:r>
        <w:t>Outliers: use IQR-based rules, box plots, z-score screening where appropriate, and domain review.</w:t>
      </w:r>
    </w:p>
    <w:p w14:paraId="1CDC22CE" w14:textId="77777777" w:rsidR="00E91DFD" w:rsidRDefault="00000000">
      <w:pPr>
        <w:pStyle w:val="ListBullet"/>
        <w:ind w:left="0"/>
        <w:rPr>
          <w:rFonts w:hint="eastAsia"/>
        </w:rPr>
      </w:pPr>
      <w:r>
        <w:t>Data leakage risks: flag variables that would only become available after the outcome being predicted.</w:t>
      </w:r>
    </w:p>
    <w:p w14:paraId="443007E3" w14:textId="77777777" w:rsidR="00E91DFD" w:rsidRDefault="00000000">
      <w:pPr>
        <w:pStyle w:val="Heading1"/>
      </w:pPr>
      <w:r>
        <w:lastRenderedPageBreak/>
        <w:t>7. Univariate Analysis</w:t>
      </w:r>
    </w:p>
    <w:p w14:paraId="01AB5B26" w14:textId="77777777" w:rsidR="00E91DFD" w:rsidRDefault="00000000">
      <w:pPr>
        <w:rPr>
          <w:rFonts w:hint="eastAsia"/>
        </w:rPr>
      </w:pPr>
      <w:r>
        <w:t>Univariate analysis studies one variable at a time. Numerical variables would be examined using mean, median, standard deviation, minimum, maximum, quartiles, skewness, and distribution plots. Categorical variables would be examined using counts and percentages.</w:t>
      </w:r>
    </w:p>
    <w:p w14:paraId="25D45F74" w14:textId="77777777" w:rsidR="00E91DFD" w:rsidRDefault="00000000">
      <w:pPr>
        <w:pStyle w:val="ListBullet"/>
        <w:ind w:left="0"/>
        <w:rPr>
          <w:rFonts w:hint="eastAsia"/>
        </w:rPr>
      </w:pPr>
      <w:r>
        <w:t>Histogram/KDE: understand numerical distribution, skewness, and concentration.</w:t>
      </w:r>
    </w:p>
    <w:p w14:paraId="5F5EA3C8" w14:textId="77777777" w:rsidR="00E91DFD" w:rsidRDefault="00000000">
      <w:pPr>
        <w:pStyle w:val="ListBullet"/>
        <w:ind w:left="0"/>
        <w:rPr>
          <w:rFonts w:hint="eastAsia"/>
        </w:rPr>
      </w:pPr>
      <w:r>
        <w:t>Box plot: compare spread and identify potential outliers.</w:t>
      </w:r>
    </w:p>
    <w:p w14:paraId="4CBE1ACE" w14:textId="77777777" w:rsidR="00E91DFD" w:rsidRDefault="00000000">
      <w:pPr>
        <w:pStyle w:val="ListBullet"/>
        <w:ind w:left="0"/>
        <w:rPr>
          <w:rFonts w:hint="eastAsia"/>
        </w:rPr>
      </w:pPr>
      <w:r>
        <w:t>Bar/count plot: inspect categorical frequencies and class imbalance.</w:t>
      </w:r>
    </w:p>
    <w:p w14:paraId="341720EF" w14:textId="77777777" w:rsidR="00E91DFD" w:rsidRDefault="00000000">
      <w:pPr>
        <w:pStyle w:val="ListBullet"/>
        <w:ind w:left="0"/>
        <w:rPr>
          <w:rFonts w:hint="eastAsia"/>
        </w:rPr>
      </w:pPr>
      <w:r>
        <w:t>Summary tables: report central tendency and variability.</w:t>
      </w:r>
    </w:p>
    <w:p w14:paraId="76575154" w14:textId="77777777" w:rsidR="00E91DFD" w:rsidRDefault="00000000">
      <w:pPr>
        <w:pStyle w:val="Heading1"/>
      </w:pPr>
      <w:r>
        <w:t>8. Bivariate and Multivariate Analysis</w:t>
      </w:r>
    </w:p>
    <w:tbl>
      <w:tblPr>
        <w:tblStyle w:val="TableGrid"/>
        <w:tblW w:w="0" w:type="auto"/>
        <w:jc w:val="center"/>
        <w:tblLook w:val="04A0" w:firstRow="1" w:lastRow="0" w:firstColumn="1" w:lastColumn="0" w:noHBand="0" w:noVBand="1"/>
      </w:tblPr>
      <w:tblGrid>
        <w:gridCol w:w="3360"/>
        <w:gridCol w:w="3360"/>
        <w:gridCol w:w="3360"/>
      </w:tblGrid>
      <w:tr w:rsidR="00E91DFD" w14:paraId="3313F338" w14:textId="77777777">
        <w:trPr>
          <w:jc w:val="center"/>
        </w:trPr>
        <w:tc>
          <w:tcPr>
            <w:tcW w:w="3360" w:type="dxa"/>
          </w:tcPr>
          <w:p w14:paraId="0ED801EC" w14:textId="77777777" w:rsidR="00E91DFD" w:rsidRDefault="00000000">
            <w:pPr>
              <w:rPr>
                <w:rFonts w:hint="eastAsia"/>
              </w:rPr>
            </w:pPr>
            <w:r>
              <w:rPr>
                <w:b/>
              </w:rPr>
              <w:t>Analysis</w:t>
            </w:r>
          </w:p>
        </w:tc>
        <w:tc>
          <w:tcPr>
            <w:tcW w:w="3360" w:type="dxa"/>
          </w:tcPr>
          <w:p w14:paraId="0FCE7EB3" w14:textId="77777777" w:rsidR="00E91DFD" w:rsidRDefault="00000000">
            <w:pPr>
              <w:rPr>
                <w:rFonts w:hint="eastAsia"/>
              </w:rPr>
            </w:pPr>
            <w:r>
              <w:rPr>
                <w:b/>
              </w:rPr>
              <w:t>Example question</w:t>
            </w:r>
          </w:p>
        </w:tc>
        <w:tc>
          <w:tcPr>
            <w:tcW w:w="3360" w:type="dxa"/>
          </w:tcPr>
          <w:p w14:paraId="7FDF42D5" w14:textId="77777777" w:rsidR="00E91DFD" w:rsidRDefault="00000000">
            <w:pPr>
              <w:rPr>
                <w:rFonts w:hint="eastAsia"/>
              </w:rPr>
            </w:pPr>
            <w:r>
              <w:rPr>
                <w:b/>
              </w:rPr>
              <w:t>Visualization</w:t>
            </w:r>
          </w:p>
        </w:tc>
      </w:tr>
      <w:tr w:rsidR="00E91DFD" w14:paraId="03B71DB5" w14:textId="77777777">
        <w:trPr>
          <w:jc w:val="center"/>
        </w:trPr>
        <w:tc>
          <w:tcPr>
            <w:tcW w:w="3360" w:type="dxa"/>
            <w:vAlign w:val="center"/>
          </w:tcPr>
          <w:p w14:paraId="1F667F57" w14:textId="77777777" w:rsidR="00E91DFD" w:rsidRDefault="00000000">
            <w:pPr>
              <w:rPr>
                <w:rFonts w:hint="eastAsia"/>
              </w:rPr>
            </w:pPr>
            <w:r>
              <w:t>Numerical vs numerical</w:t>
            </w:r>
          </w:p>
        </w:tc>
        <w:tc>
          <w:tcPr>
            <w:tcW w:w="3360" w:type="dxa"/>
            <w:vAlign w:val="center"/>
          </w:tcPr>
          <w:p w14:paraId="3A2FF7D6" w14:textId="77777777" w:rsidR="00E91DFD" w:rsidRDefault="00000000">
            <w:pPr>
              <w:rPr>
                <w:rFonts w:hint="eastAsia"/>
              </w:rPr>
            </w:pPr>
            <w:r>
              <w:t>Does study time relate to marks?</w:t>
            </w:r>
          </w:p>
        </w:tc>
        <w:tc>
          <w:tcPr>
            <w:tcW w:w="3360" w:type="dxa"/>
            <w:vAlign w:val="center"/>
          </w:tcPr>
          <w:p w14:paraId="5D438E4E" w14:textId="77777777" w:rsidR="00E91DFD" w:rsidRDefault="00000000">
            <w:pPr>
              <w:rPr>
                <w:rFonts w:hint="eastAsia"/>
              </w:rPr>
            </w:pPr>
            <w:r>
              <w:t>Scatter plot + trend line</w:t>
            </w:r>
          </w:p>
        </w:tc>
      </w:tr>
      <w:tr w:rsidR="00E91DFD" w14:paraId="502BEB42" w14:textId="77777777">
        <w:trPr>
          <w:jc w:val="center"/>
        </w:trPr>
        <w:tc>
          <w:tcPr>
            <w:tcW w:w="3360" w:type="dxa"/>
            <w:vAlign w:val="center"/>
          </w:tcPr>
          <w:p w14:paraId="22FB544A" w14:textId="77777777" w:rsidR="00E91DFD" w:rsidRDefault="00000000">
            <w:pPr>
              <w:rPr>
                <w:rFonts w:hint="eastAsia"/>
              </w:rPr>
            </w:pPr>
            <w:r>
              <w:t>Category vs numerical</w:t>
            </w:r>
          </w:p>
        </w:tc>
        <w:tc>
          <w:tcPr>
            <w:tcW w:w="3360" w:type="dxa"/>
            <w:vAlign w:val="center"/>
          </w:tcPr>
          <w:p w14:paraId="1EDD62D1" w14:textId="77777777" w:rsidR="00E91DFD" w:rsidRDefault="00000000">
            <w:pPr>
              <w:rPr>
                <w:rFonts w:hint="eastAsia"/>
              </w:rPr>
            </w:pPr>
            <w:r>
              <w:t>Do marks differ by department?</w:t>
            </w:r>
          </w:p>
        </w:tc>
        <w:tc>
          <w:tcPr>
            <w:tcW w:w="3360" w:type="dxa"/>
            <w:vAlign w:val="center"/>
          </w:tcPr>
          <w:p w14:paraId="2E24ADCA" w14:textId="77777777" w:rsidR="00E91DFD" w:rsidRDefault="00000000">
            <w:pPr>
              <w:rPr>
                <w:rFonts w:hint="eastAsia"/>
              </w:rPr>
            </w:pPr>
            <w:r>
              <w:t>Box plot / violin plot</w:t>
            </w:r>
          </w:p>
        </w:tc>
      </w:tr>
      <w:tr w:rsidR="00E91DFD" w14:paraId="46075966" w14:textId="77777777">
        <w:trPr>
          <w:jc w:val="center"/>
        </w:trPr>
        <w:tc>
          <w:tcPr>
            <w:tcW w:w="3360" w:type="dxa"/>
            <w:vAlign w:val="center"/>
          </w:tcPr>
          <w:p w14:paraId="3FED2AC1" w14:textId="77777777" w:rsidR="00E91DFD" w:rsidRDefault="00000000">
            <w:pPr>
              <w:rPr>
                <w:rFonts w:hint="eastAsia"/>
              </w:rPr>
            </w:pPr>
            <w:r>
              <w:t>Category vs category</w:t>
            </w:r>
          </w:p>
        </w:tc>
        <w:tc>
          <w:tcPr>
            <w:tcW w:w="3360" w:type="dxa"/>
            <w:vAlign w:val="center"/>
          </w:tcPr>
          <w:p w14:paraId="088DF78C" w14:textId="77777777" w:rsidR="00E91DFD" w:rsidRDefault="00000000">
            <w:pPr>
              <w:rPr>
                <w:rFonts w:hint="eastAsia"/>
              </w:rPr>
            </w:pPr>
            <w:r>
              <w:t>Is risk level associated with learning mode?</w:t>
            </w:r>
          </w:p>
        </w:tc>
        <w:tc>
          <w:tcPr>
            <w:tcW w:w="3360" w:type="dxa"/>
            <w:vAlign w:val="center"/>
          </w:tcPr>
          <w:p w14:paraId="495E69A2" w14:textId="77777777" w:rsidR="00E91DFD" w:rsidRDefault="00000000">
            <w:pPr>
              <w:rPr>
                <w:rFonts w:hint="eastAsia"/>
              </w:rPr>
            </w:pPr>
            <w:r>
              <w:t>Grouped/stacked bar chart</w:t>
            </w:r>
          </w:p>
        </w:tc>
      </w:tr>
      <w:tr w:rsidR="00E91DFD" w14:paraId="2F2BAD53" w14:textId="77777777">
        <w:trPr>
          <w:jc w:val="center"/>
        </w:trPr>
        <w:tc>
          <w:tcPr>
            <w:tcW w:w="3360" w:type="dxa"/>
            <w:vAlign w:val="center"/>
          </w:tcPr>
          <w:p w14:paraId="22FD66F6" w14:textId="77777777" w:rsidR="00E91DFD" w:rsidRDefault="00000000">
            <w:pPr>
              <w:rPr>
                <w:rFonts w:hint="eastAsia"/>
              </w:rPr>
            </w:pPr>
            <w:r>
              <w:t>Many numerical variables</w:t>
            </w:r>
          </w:p>
        </w:tc>
        <w:tc>
          <w:tcPr>
            <w:tcW w:w="3360" w:type="dxa"/>
            <w:vAlign w:val="center"/>
          </w:tcPr>
          <w:p w14:paraId="6E63BB17" w14:textId="77777777" w:rsidR="00E91DFD" w:rsidRDefault="00000000">
            <w:pPr>
              <w:rPr>
                <w:rFonts w:hint="eastAsia"/>
              </w:rPr>
            </w:pPr>
            <w:r>
              <w:t>Which features move together?</w:t>
            </w:r>
          </w:p>
        </w:tc>
        <w:tc>
          <w:tcPr>
            <w:tcW w:w="3360" w:type="dxa"/>
            <w:vAlign w:val="center"/>
          </w:tcPr>
          <w:p w14:paraId="030D4564" w14:textId="77777777" w:rsidR="00E91DFD" w:rsidRDefault="00000000">
            <w:pPr>
              <w:rPr>
                <w:rFonts w:hint="eastAsia"/>
              </w:rPr>
            </w:pPr>
            <w:r>
              <w:t>Correlation heatmap</w:t>
            </w:r>
          </w:p>
        </w:tc>
      </w:tr>
      <w:tr w:rsidR="00E91DFD" w14:paraId="1175D960" w14:textId="77777777">
        <w:trPr>
          <w:jc w:val="center"/>
        </w:trPr>
        <w:tc>
          <w:tcPr>
            <w:tcW w:w="3360" w:type="dxa"/>
            <w:vAlign w:val="center"/>
          </w:tcPr>
          <w:p w14:paraId="39A51223" w14:textId="77777777" w:rsidR="00E91DFD" w:rsidRDefault="00000000">
            <w:pPr>
              <w:rPr>
                <w:rFonts w:hint="eastAsia"/>
              </w:rPr>
            </w:pPr>
            <w:r>
              <w:t>Three or more variables</w:t>
            </w:r>
          </w:p>
        </w:tc>
        <w:tc>
          <w:tcPr>
            <w:tcW w:w="3360" w:type="dxa"/>
            <w:vAlign w:val="center"/>
          </w:tcPr>
          <w:p w14:paraId="0CB5900D" w14:textId="77777777" w:rsidR="00E91DFD" w:rsidRDefault="00000000">
            <w:pPr>
              <w:rPr>
                <w:rFonts w:hint="eastAsia"/>
              </w:rPr>
            </w:pPr>
            <w:r>
              <w:t>Does the study-hours/marks relationship differ by risk group?</w:t>
            </w:r>
          </w:p>
        </w:tc>
        <w:tc>
          <w:tcPr>
            <w:tcW w:w="3360" w:type="dxa"/>
            <w:vAlign w:val="center"/>
          </w:tcPr>
          <w:p w14:paraId="2C63F334" w14:textId="77777777" w:rsidR="00E91DFD" w:rsidRDefault="00000000">
            <w:pPr>
              <w:rPr>
                <w:rFonts w:hint="eastAsia"/>
              </w:rPr>
            </w:pPr>
            <w:r>
              <w:t>Faceted scatter plots / pair plot</w:t>
            </w:r>
          </w:p>
        </w:tc>
      </w:tr>
    </w:tbl>
    <w:p w14:paraId="7120F64A" w14:textId="77777777" w:rsidR="00E91DFD" w:rsidRDefault="00000000">
      <w:pPr>
        <w:rPr>
          <w:rFonts w:hint="eastAsia"/>
        </w:rPr>
      </w:pPr>
      <w:r>
        <w:t>Multivariate analysis should be used carefully: correlation does not establish causation, and patterns must be checked against domain knowledge and data quality.</w:t>
      </w:r>
    </w:p>
    <w:p w14:paraId="18955A7D" w14:textId="77777777" w:rsidR="00E91DFD" w:rsidRDefault="00000000">
      <w:pPr>
        <w:pStyle w:val="Heading1"/>
      </w:pPr>
      <w:r>
        <w:t>9. Visualization Strategy</w:t>
      </w:r>
    </w:p>
    <w:p w14:paraId="34BD2C93" w14:textId="77777777" w:rsidR="00E91DFD" w:rsidRDefault="00000000">
      <w:pPr>
        <w:rPr>
          <w:rFonts w:hint="eastAsia"/>
        </w:rPr>
      </w:pPr>
      <w:r>
        <w:rPr>
          <w:noProof/>
        </w:rPr>
        <w:drawing>
          <wp:inline distT="0" distB="0" distL="0" distR="0" wp14:anchorId="59BB980E" wp14:editId="0CC545E7">
            <wp:extent cx="6217920" cy="39525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visualization_selection_matrix.png"/>
                    <pic:cNvPicPr/>
                  </pic:nvPicPr>
                  <pic:blipFill>
                    <a:blip r:embed="rId7"/>
                    <a:stretch>
                      <a:fillRect/>
                    </a:stretch>
                  </pic:blipFill>
                  <pic:spPr>
                    <a:xfrm>
                      <a:off x="0" y="0"/>
                      <a:ext cx="6217920" cy="3952561"/>
                    </a:xfrm>
                    <a:prstGeom prst="rect">
                      <a:avLst/>
                    </a:prstGeom>
                  </pic:spPr>
                </pic:pic>
              </a:graphicData>
            </a:graphic>
          </wp:inline>
        </w:drawing>
      </w:r>
    </w:p>
    <w:p w14:paraId="5863E1F6" w14:textId="77777777" w:rsidR="00E91DFD" w:rsidRDefault="00000000">
      <w:pPr>
        <w:jc w:val="center"/>
        <w:rPr>
          <w:rFonts w:hint="eastAsia"/>
        </w:rPr>
      </w:pPr>
      <w:r>
        <w:rPr>
          <w:i/>
        </w:rPr>
        <w:lastRenderedPageBreak/>
        <w:t>Figure 2. Visualization selection matrix.</w:t>
      </w:r>
    </w:p>
    <w:p w14:paraId="0AE07D0D" w14:textId="77777777" w:rsidR="00E91DFD" w:rsidRDefault="00000000">
      <w:pPr>
        <w:pStyle w:val="ListBullet"/>
        <w:ind w:left="0"/>
        <w:rPr>
          <w:rFonts w:hint="eastAsia"/>
        </w:rPr>
      </w:pPr>
      <w:r>
        <w:t>Use clear titles, axis labels, units, legends, and readable annotations.</w:t>
      </w:r>
    </w:p>
    <w:p w14:paraId="612A17AA" w14:textId="77777777" w:rsidR="00E91DFD" w:rsidRDefault="00000000">
      <w:pPr>
        <w:pStyle w:val="ListBullet"/>
        <w:ind w:left="0"/>
        <w:rPr>
          <w:rFonts w:hint="eastAsia"/>
        </w:rPr>
      </w:pPr>
      <w:r>
        <w:t>Avoid unnecessary 3D effects and excessive decoration.</w:t>
      </w:r>
    </w:p>
    <w:p w14:paraId="26DABA96" w14:textId="77777777" w:rsidR="00E91DFD" w:rsidRDefault="00000000">
      <w:pPr>
        <w:pStyle w:val="ListBullet"/>
        <w:ind w:left="0"/>
        <w:rPr>
          <w:rFonts w:hint="eastAsia"/>
        </w:rPr>
      </w:pPr>
      <w:r>
        <w:t>Use consistent formatting across related charts.</w:t>
      </w:r>
    </w:p>
    <w:p w14:paraId="3034E090" w14:textId="77777777" w:rsidR="00E91DFD" w:rsidRDefault="00000000">
      <w:pPr>
        <w:pStyle w:val="ListBullet"/>
        <w:ind w:left="0"/>
        <w:rPr>
          <w:rFonts w:hint="eastAsia"/>
        </w:rPr>
      </w:pPr>
      <w:r>
        <w:t>Prefer plots that directly answer a question rather than creating charts without an analytical purpose.</w:t>
      </w:r>
    </w:p>
    <w:p w14:paraId="7797C681" w14:textId="77777777" w:rsidR="00E91DFD" w:rsidRDefault="00000000">
      <w:pPr>
        <w:pStyle w:val="ListBullet"/>
        <w:ind w:left="0"/>
        <w:rPr>
          <w:rFonts w:hint="eastAsia"/>
        </w:rPr>
      </w:pPr>
      <w:r>
        <w:t>Include appropriate notes when values are normalized, filtered, transformed, or aggregated.</w:t>
      </w:r>
    </w:p>
    <w:p w14:paraId="14A74D09" w14:textId="77777777" w:rsidR="00E91DFD" w:rsidRDefault="00000000">
      <w:pPr>
        <w:pStyle w:val="Heading1"/>
      </w:pPr>
      <w:r>
        <w:t>10. Proposed Visualization Examples</w:t>
      </w:r>
    </w:p>
    <w:tbl>
      <w:tblPr>
        <w:tblStyle w:val="TableGrid"/>
        <w:tblW w:w="0" w:type="auto"/>
        <w:jc w:val="center"/>
        <w:tblLook w:val="04A0" w:firstRow="1" w:lastRow="0" w:firstColumn="1" w:lastColumn="0" w:noHBand="0" w:noVBand="1"/>
      </w:tblPr>
      <w:tblGrid>
        <w:gridCol w:w="3360"/>
        <w:gridCol w:w="3360"/>
        <w:gridCol w:w="3360"/>
      </w:tblGrid>
      <w:tr w:rsidR="00E91DFD" w14:paraId="3D138A65" w14:textId="77777777">
        <w:trPr>
          <w:jc w:val="center"/>
        </w:trPr>
        <w:tc>
          <w:tcPr>
            <w:tcW w:w="3360" w:type="dxa"/>
          </w:tcPr>
          <w:p w14:paraId="714303A5" w14:textId="77777777" w:rsidR="00E91DFD" w:rsidRDefault="00000000">
            <w:pPr>
              <w:rPr>
                <w:rFonts w:hint="eastAsia"/>
              </w:rPr>
            </w:pPr>
            <w:r>
              <w:rPr>
                <w:b/>
              </w:rPr>
              <w:t>Plot</w:t>
            </w:r>
          </w:p>
        </w:tc>
        <w:tc>
          <w:tcPr>
            <w:tcW w:w="3360" w:type="dxa"/>
          </w:tcPr>
          <w:p w14:paraId="32EFC5AE" w14:textId="77777777" w:rsidR="00E91DFD" w:rsidRDefault="00000000">
            <w:pPr>
              <w:rPr>
                <w:rFonts w:hint="eastAsia"/>
              </w:rPr>
            </w:pPr>
            <w:r>
              <w:rPr>
                <w:b/>
              </w:rPr>
              <w:t>Purpose</w:t>
            </w:r>
          </w:p>
        </w:tc>
        <w:tc>
          <w:tcPr>
            <w:tcW w:w="3360" w:type="dxa"/>
          </w:tcPr>
          <w:p w14:paraId="337F7E0D" w14:textId="77777777" w:rsidR="00E91DFD" w:rsidRDefault="00000000">
            <w:pPr>
              <w:rPr>
                <w:rFonts w:hint="eastAsia"/>
              </w:rPr>
            </w:pPr>
            <w:r>
              <w:rPr>
                <w:b/>
              </w:rPr>
              <w:t>Potential student-performance use</w:t>
            </w:r>
          </w:p>
        </w:tc>
      </w:tr>
      <w:tr w:rsidR="00E91DFD" w14:paraId="24CB331E" w14:textId="77777777">
        <w:trPr>
          <w:jc w:val="center"/>
        </w:trPr>
        <w:tc>
          <w:tcPr>
            <w:tcW w:w="3360" w:type="dxa"/>
            <w:vAlign w:val="center"/>
          </w:tcPr>
          <w:p w14:paraId="31B11E15" w14:textId="77777777" w:rsidR="00E91DFD" w:rsidRDefault="00000000">
            <w:pPr>
              <w:rPr>
                <w:rFonts w:hint="eastAsia"/>
              </w:rPr>
            </w:pPr>
            <w:r>
              <w:t>Histogram</w:t>
            </w:r>
          </w:p>
        </w:tc>
        <w:tc>
          <w:tcPr>
            <w:tcW w:w="3360" w:type="dxa"/>
            <w:vAlign w:val="center"/>
          </w:tcPr>
          <w:p w14:paraId="72DBD9DA" w14:textId="77777777" w:rsidR="00E91DFD" w:rsidRDefault="00000000">
            <w:pPr>
              <w:rPr>
                <w:rFonts w:hint="eastAsia"/>
              </w:rPr>
            </w:pPr>
            <w:r>
              <w:t>Distribution</w:t>
            </w:r>
          </w:p>
        </w:tc>
        <w:tc>
          <w:tcPr>
            <w:tcW w:w="3360" w:type="dxa"/>
            <w:vAlign w:val="center"/>
          </w:tcPr>
          <w:p w14:paraId="7741724F" w14:textId="77777777" w:rsidR="00E91DFD" w:rsidRDefault="00000000">
            <w:pPr>
              <w:rPr>
                <w:rFonts w:hint="eastAsia"/>
              </w:rPr>
            </w:pPr>
            <w:r>
              <w:t>Distribution of average marks or study hours</w:t>
            </w:r>
          </w:p>
        </w:tc>
      </w:tr>
      <w:tr w:rsidR="00E91DFD" w14:paraId="6972C0AB" w14:textId="77777777">
        <w:trPr>
          <w:jc w:val="center"/>
        </w:trPr>
        <w:tc>
          <w:tcPr>
            <w:tcW w:w="3360" w:type="dxa"/>
            <w:vAlign w:val="center"/>
          </w:tcPr>
          <w:p w14:paraId="2274C776" w14:textId="77777777" w:rsidR="00E91DFD" w:rsidRDefault="00000000">
            <w:pPr>
              <w:rPr>
                <w:rFonts w:hint="eastAsia"/>
              </w:rPr>
            </w:pPr>
            <w:r>
              <w:t>Box plot</w:t>
            </w:r>
          </w:p>
        </w:tc>
        <w:tc>
          <w:tcPr>
            <w:tcW w:w="3360" w:type="dxa"/>
            <w:vAlign w:val="center"/>
          </w:tcPr>
          <w:p w14:paraId="7514D13B" w14:textId="77777777" w:rsidR="00E91DFD" w:rsidRDefault="00000000">
            <w:pPr>
              <w:rPr>
                <w:rFonts w:hint="eastAsia"/>
              </w:rPr>
            </w:pPr>
            <w:r>
              <w:t>Spread/outliers/group comparison</w:t>
            </w:r>
          </w:p>
        </w:tc>
        <w:tc>
          <w:tcPr>
            <w:tcW w:w="3360" w:type="dxa"/>
            <w:vAlign w:val="center"/>
          </w:tcPr>
          <w:p w14:paraId="3AABBCB2" w14:textId="77777777" w:rsidR="00E91DFD" w:rsidRDefault="00000000">
            <w:pPr>
              <w:rPr>
                <w:rFonts w:hint="eastAsia"/>
              </w:rPr>
            </w:pPr>
            <w:r>
              <w:t>Marks by attendance band</w:t>
            </w:r>
          </w:p>
        </w:tc>
      </w:tr>
      <w:tr w:rsidR="00E91DFD" w14:paraId="68DEB723" w14:textId="77777777">
        <w:trPr>
          <w:jc w:val="center"/>
        </w:trPr>
        <w:tc>
          <w:tcPr>
            <w:tcW w:w="3360" w:type="dxa"/>
            <w:vAlign w:val="center"/>
          </w:tcPr>
          <w:p w14:paraId="72564F50" w14:textId="77777777" w:rsidR="00E91DFD" w:rsidRDefault="00000000">
            <w:pPr>
              <w:rPr>
                <w:rFonts w:hint="eastAsia"/>
              </w:rPr>
            </w:pPr>
            <w:r>
              <w:t>Bar/count plot</w:t>
            </w:r>
          </w:p>
        </w:tc>
        <w:tc>
          <w:tcPr>
            <w:tcW w:w="3360" w:type="dxa"/>
            <w:vAlign w:val="center"/>
          </w:tcPr>
          <w:p w14:paraId="742D9F2E" w14:textId="77777777" w:rsidR="00E91DFD" w:rsidRDefault="00000000">
            <w:pPr>
              <w:rPr>
                <w:rFonts w:hint="eastAsia"/>
              </w:rPr>
            </w:pPr>
            <w:r>
              <w:t>Category frequency</w:t>
            </w:r>
          </w:p>
        </w:tc>
        <w:tc>
          <w:tcPr>
            <w:tcW w:w="3360" w:type="dxa"/>
            <w:vAlign w:val="center"/>
          </w:tcPr>
          <w:p w14:paraId="15408FF0" w14:textId="77777777" w:rsidR="00E91DFD" w:rsidRDefault="00000000">
            <w:pPr>
              <w:rPr>
                <w:rFonts w:hint="eastAsia"/>
              </w:rPr>
            </w:pPr>
            <w:r>
              <w:t>Students by risk category</w:t>
            </w:r>
          </w:p>
        </w:tc>
      </w:tr>
      <w:tr w:rsidR="00E91DFD" w14:paraId="176075F3" w14:textId="77777777">
        <w:trPr>
          <w:jc w:val="center"/>
        </w:trPr>
        <w:tc>
          <w:tcPr>
            <w:tcW w:w="3360" w:type="dxa"/>
            <w:vAlign w:val="center"/>
          </w:tcPr>
          <w:p w14:paraId="4324A876" w14:textId="77777777" w:rsidR="00E91DFD" w:rsidRDefault="00000000">
            <w:pPr>
              <w:rPr>
                <w:rFonts w:hint="eastAsia"/>
              </w:rPr>
            </w:pPr>
            <w:r>
              <w:t>Scatter plot</w:t>
            </w:r>
          </w:p>
        </w:tc>
        <w:tc>
          <w:tcPr>
            <w:tcW w:w="3360" w:type="dxa"/>
            <w:vAlign w:val="center"/>
          </w:tcPr>
          <w:p w14:paraId="705F7C2C" w14:textId="77777777" w:rsidR="00E91DFD" w:rsidRDefault="00000000">
            <w:pPr>
              <w:rPr>
                <w:rFonts w:hint="eastAsia"/>
              </w:rPr>
            </w:pPr>
            <w:r>
              <w:t>Relationship</w:t>
            </w:r>
          </w:p>
        </w:tc>
        <w:tc>
          <w:tcPr>
            <w:tcW w:w="3360" w:type="dxa"/>
            <w:vAlign w:val="center"/>
          </w:tcPr>
          <w:p w14:paraId="1A2BA4DD" w14:textId="77777777" w:rsidR="00E91DFD" w:rsidRDefault="00000000">
            <w:pPr>
              <w:rPr>
                <w:rFonts w:hint="eastAsia"/>
              </w:rPr>
            </w:pPr>
            <w:r>
              <w:t>Study hours vs average marks</w:t>
            </w:r>
          </w:p>
        </w:tc>
      </w:tr>
      <w:tr w:rsidR="00E91DFD" w14:paraId="788E8F99" w14:textId="77777777">
        <w:trPr>
          <w:jc w:val="center"/>
        </w:trPr>
        <w:tc>
          <w:tcPr>
            <w:tcW w:w="3360" w:type="dxa"/>
            <w:vAlign w:val="center"/>
          </w:tcPr>
          <w:p w14:paraId="6A999F93" w14:textId="77777777" w:rsidR="00E91DFD" w:rsidRDefault="00000000">
            <w:pPr>
              <w:rPr>
                <w:rFonts w:hint="eastAsia"/>
              </w:rPr>
            </w:pPr>
            <w:r>
              <w:t>Heatmap</w:t>
            </w:r>
          </w:p>
        </w:tc>
        <w:tc>
          <w:tcPr>
            <w:tcW w:w="3360" w:type="dxa"/>
            <w:vAlign w:val="center"/>
          </w:tcPr>
          <w:p w14:paraId="228BC25D" w14:textId="77777777" w:rsidR="00E91DFD" w:rsidRDefault="00000000">
            <w:pPr>
              <w:rPr>
                <w:rFonts w:hint="eastAsia"/>
              </w:rPr>
            </w:pPr>
            <w:r>
              <w:t>Correlation matrix</w:t>
            </w:r>
          </w:p>
        </w:tc>
        <w:tc>
          <w:tcPr>
            <w:tcW w:w="3360" w:type="dxa"/>
            <w:vAlign w:val="center"/>
          </w:tcPr>
          <w:p w14:paraId="66AC3C34" w14:textId="77777777" w:rsidR="00E91DFD" w:rsidRDefault="00000000">
            <w:pPr>
              <w:rPr>
                <w:rFonts w:hint="eastAsia"/>
              </w:rPr>
            </w:pPr>
            <w:r>
              <w:t>Relationships among numeric features</w:t>
            </w:r>
          </w:p>
        </w:tc>
      </w:tr>
      <w:tr w:rsidR="00E91DFD" w14:paraId="6041042C" w14:textId="77777777">
        <w:trPr>
          <w:jc w:val="center"/>
        </w:trPr>
        <w:tc>
          <w:tcPr>
            <w:tcW w:w="3360" w:type="dxa"/>
            <w:vAlign w:val="center"/>
          </w:tcPr>
          <w:p w14:paraId="1027D254" w14:textId="77777777" w:rsidR="00E91DFD" w:rsidRDefault="00000000">
            <w:pPr>
              <w:rPr>
                <w:rFonts w:hint="eastAsia"/>
              </w:rPr>
            </w:pPr>
            <w:r>
              <w:t>Line chart</w:t>
            </w:r>
          </w:p>
        </w:tc>
        <w:tc>
          <w:tcPr>
            <w:tcW w:w="3360" w:type="dxa"/>
            <w:vAlign w:val="center"/>
          </w:tcPr>
          <w:p w14:paraId="62BC89CD" w14:textId="77777777" w:rsidR="00E91DFD" w:rsidRDefault="00000000">
            <w:pPr>
              <w:rPr>
                <w:rFonts w:hint="eastAsia"/>
              </w:rPr>
            </w:pPr>
            <w:r>
              <w:t>Time trend</w:t>
            </w:r>
          </w:p>
        </w:tc>
        <w:tc>
          <w:tcPr>
            <w:tcW w:w="3360" w:type="dxa"/>
            <w:vAlign w:val="center"/>
          </w:tcPr>
          <w:p w14:paraId="75FF5A88" w14:textId="77777777" w:rsidR="00E91DFD" w:rsidRDefault="00000000">
            <w:pPr>
              <w:rPr>
                <w:rFonts w:hint="eastAsia"/>
              </w:rPr>
            </w:pPr>
            <w:r>
              <w:t>Average performance across assessment dates</w:t>
            </w:r>
          </w:p>
        </w:tc>
      </w:tr>
      <w:tr w:rsidR="00E91DFD" w14:paraId="73B8173E" w14:textId="77777777">
        <w:trPr>
          <w:jc w:val="center"/>
        </w:trPr>
        <w:tc>
          <w:tcPr>
            <w:tcW w:w="3360" w:type="dxa"/>
            <w:vAlign w:val="center"/>
          </w:tcPr>
          <w:p w14:paraId="3949F40F" w14:textId="77777777" w:rsidR="00E91DFD" w:rsidRDefault="00000000">
            <w:pPr>
              <w:rPr>
                <w:rFonts w:hint="eastAsia"/>
              </w:rPr>
            </w:pPr>
            <w:r>
              <w:t>Violin plot</w:t>
            </w:r>
          </w:p>
        </w:tc>
        <w:tc>
          <w:tcPr>
            <w:tcW w:w="3360" w:type="dxa"/>
            <w:vAlign w:val="center"/>
          </w:tcPr>
          <w:p w14:paraId="6524C8C0" w14:textId="77777777" w:rsidR="00E91DFD" w:rsidRDefault="00000000">
            <w:pPr>
              <w:rPr>
                <w:rFonts w:hint="eastAsia"/>
              </w:rPr>
            </w:pPr>
            <w:r>
              <w:t>Distribution by group</w:t>
            </w:r>
          </w:p>
        </w:tc>
        <w:tc>
          <w:tcPr>
            <w:tcW w:w="3360" w:type="dxa"/>
            <w:vAlign w:val="center"/>
          </w:tcPr>
          <w:p w14:paraId="4F365DC4" w14:textId="77777777" w:rsidR="00E91DFD" w:rsidRDefault="00000000">
            <w:pPr>
              <w:rPr>
                <w:rFonts w:hint="eastAsia"/>
              </w:rPr>
            </w:pPr>
            <w:r>
              <w:t>Marks distribution across departments</w:t>
            </w:r>
          </w:p>
        </w:tc>
      </w:tr>
      <w:tr w:rsidR="00E91DFD" w14:paraId="3357C5DE" w14:textId="77777777">
        <w:trPr>
          <w:jc w:val="center"/>
        </w:trPr>
        <w:tc>
          <w:tcPr>
            <w:tcW w:w="3360" w:type="dxa"/>
            <w:vAlign w:val="center"/>
          </w:tcPr>
          <w:p w14:paraId="7860AD11" w14:textId="77777777" w:rsidR="00E91DFD" w:rsidRDefault="00000000">
            <w:pPr>
              <w:rPr>
                <w:rFonts w:hint="eastAsia"/>
              </w:rPr>
            </w:pPr>
            <w:r>
              <w:t>Pair plot</w:t>
            </w:r>
          </w:p>
        </w:tc>
        <w:tc>
          <w:tcPr>
            <w:tcW w:w="3360" w:type="dxa"/>
            <w:vAlign w:val="center"/>
          </w:tcPr>
          <w:p w14:paraId="2FDC55A5" w14:textId="77777777" w:rsidR="00E91DFD" w:rsidRDefault="00000000">
            <w:pPr>
              <w:rPr>
                <w:rFonts w:hint="eastAsia"/>
              </w:rPr>
            </w:pPr>
            <w:r>
              <w:t>Multiple pairwise relationships</w:t>
            </w:r>
          </w:p>
        </w:tc>
        <w:tc>
          <w:tcPr>
            <w:tcW w:w="3360" w:type="dxa"/>
            <w:vAlign w:val="center"/>
          </w:tcPr>
          <w:p w14:paraId="32CE6725" w14:textId="77777777" w:rsidR="00E91DFD" w:rsidRDefault="00000000">
            <w:pPr>
              <w:rPr>
                <w:rFonts w:hint="eastAsia"/>
              </w:rPr>
            </w:pPr>
            <w:r>
              <w:t>Initial screening of selected numeric variables</w:t>
            </w:r>
          </w:p>
        </w:tc>
      </w:tr>
    </w:tbl>
    <w:p w14:paraId="494E9DCE" w14:textId="77777777" w:rsidR="00E91DFD" w:rsidRDefault="00000000">
      <w:pPr>
        <w:pStyle w:val="Heading1"/>
      </w:pPr>
      <w:r>
        <w:t>11. Python Libraries and Tools</w:t>
      </w:r>
    </w:p>
    <w:tbl>
      <w:tblPr>
        <w:tblStyle w:val="TableGrid"/>
        <w:tblW w:w="0" w:type="auto"/>
        <w:jc w:val="center"/>
        <w:tblLook w:val="04A0" w:firstRow="1" w:lastRow="0" w:firstColumn="1" w:lastColumn="0" w:noHBand="0" w:noVBand="1"/>
      </w:tblPr>
      <w:tblGrid>
        <w:gridCol w:w="5040"/>
        <w:gridCol w:w="5040"/>
      </w:tblGrid>
      <w:tr w:rsidR="00E91DFD" w14:paraId="337D6131" w14:textId="77777777">
        <w:trPr>
          <w:jc w:val="center"/>
        </w:trPr>
        <w:tc>
          <w:tcPr>
            <w:tcW w:w="5040" w:type="dxa"/>
          </w:tcPr>
          <w:p w14:paraId="6808BE9A" w14:textId="77777777" w:rsidR="00E91DFD" w:rsidRDefault="00000000">
            <w:pPr>
              <w:rPr>
                <w:rFonts w:hint="eastAsia"/>
              </w:rPr>
            </w:pPr>
            <w:r>
              <w:rPr>
                <w:b/>
              </w:rPr>
              <w:t>Tool / Library</w:t>
            </w:r>
          </w:p>
        </w:tc>
        <w:tc>
          <w:tcPr>
            <w:tcW w:w="5040" w:type="dxa"/>
          </w:tcPr>
          <w:p w14:paraId="328500D3" w14:textId="77777777" w:rsidR="00E91DFD" w:rsidRDefault="00000000">
            <w:pPr>
              <w:rPr>
                <w:rFonts w:hint="eastAsia"/>
              </w:rPr>
            </w:pPr>
            <w:r>
              <w:rPr>
                <w:b/>
              </w:rPr>
              <w:t>Role</w:t>
            </w:r>
          </w:p>
        </w:tc>
      </w:tr>
      <w:tr w:rsidR="00E91DFD" w14:paraId="13E79727" w14:textId="77777777">
        <w:trPr>
          <w:jc w:val="center"/>
        </w:trPr>
        <w:tc>
          <w:tcPr>
            <w:tcW w:w="5040" w:type="dxa"/>
            <w:vAlign w:val="center"/>
          </w:tcPr>
          <w:p w14:paraId="6C0653AA" w14:textId="77777777" w:rsidR="00E91DFD" w:rsidRDefault="00000000">
            <w:pPr>
              <w:rPr>
                <w:rFonts w:hint="eastAsia"/>
              </w:rPr>
            </w:pPr>
            <w:r>
              <w:t>Python</w:t>
            </w:r>
          </w:p>
        </w:tc>
        <w:tc>
          <w:tcPr>
            <w:tcW w:w="5040" w:type="dxa"/>
            <w:vAlign w:val="center"/>
          </w:tcPr>
          <w:p w14:paraId="49C489CF" w14:textId="77777777" w:rsidR="00E91DFD" w:rsidRDefault="00000000">
            <w:pPr>
              <w:rPr>
                <w:rFonts w:hint="eastAsia"/>
              </w:rPr>
            </w:pPr>
            <w:r>
              <w:t>Core programming language</w:t>
            </w:r>
          </w:p>
        </w:tc>
      </w:tr>
      <w:tr w:rsidR="00E91DFD" w14:paraId="26D35CEC" w14:textId="77777777">
        <w:trPr>
          <w:jc w:val="center"/>
        </w:trPr>
        <w:tc>
          <w:tcPr>
            <w:tcW w:w="5040" w:type="dxa"/>
            <w:vAlign w:val="center"/>
          </w:tcPr>
          <w:p w14:paraId="369E7B8D" w14:textId="77777777" w:rsidR="00E91DFD" w:rsidRDefault="00000000">
            <w:pPr>
              <w:rPr>
                <w:rFonts w:hint="eastAsia"/>
              </w:rPr>
            </w:pPr>
            <w:r>
              <w:t>Pandas</w:t>
            </w:r>
          </w:p>
        </w:tc>
        <w:tc>
          <w:tcPr>
            <w:tcW w:w="5040" w:type="dxa"/>
            <w:vAlign w:val="center"/>
          </w:tcPr>
          <w:p w14:paraId="78F69587" w14:textId="77777777" w:rsidR="00E91DFD" w:rsidRDefault="00000000">
            <w:pPr>
              <w:rPr>
                <w:rFonts w:hint="eastAsia"/>
              </w:rPr>
            </w:pPr>
            <w:r>
              <w:t>Data loading, cleaning, transformation, aggregation</w:t>
            </w:r>
          </w:p>
        </w:tc>
      </w:tr>
      <w:tr w:rsidR="00E91DFD" w14:paraId="51FB12A8" w14:textId="77777777">
        <w:trPr>
          <w:jc w:val="center"/>
        </w:trPr>
        <w:tc>
          <w:tcPr>
            <w:tcW w:w="5040" w:type="dxa"/>
            <w:vAlign w:val="center"/>
          </w:tcPr>
          <w:p w14:paraId="15A08D66" w14:textId="77777777" w:rsidR="00E91DFD" w:rsidRDefault="00000000">
            <w:pPr>
              <w:rPr>
                <w:rFonts w:hint="eastAsia"/>
              </w:rPr>
            </w:pPr>
            <w:r>
              <w:t>NumPy</w:t>
            </w:r>
          </w:p>
        </w:tc>
        <w:tc>
          <w:tcPr>
            <w:tcW w:w="5040" w:type="dxa"/>
            <w:vAlign w:val="center"/>
          </w:tcPr>
          <w:p w14:paraId="4B5D365B" w14:textId="77777777" w:rsidR="00E91DFD" w:rsidRDefault="00000000">
            <w:pPr>
              <w:rPr>
                <w:rFonts w:hint="eastAsia"/>
              </w:rPr>
            </w:pPr>
            <w:r>
              <w:t>Numerical operations and array-based calculations</w:t>
            </w:r>
          </w:p>
        </w:tc>
      </w:tr>
      <w:tr w:rsidR="00E91DFD" w14:paraId="25DFFBCA" w14:textId="77777777">
        <w:trPr>
          <w:jc w:val="center"/>
        </w:trPr>
        <w:tc>
          <w:tcPr>
            <w:tcW w:w="5040" w:type="dxa"/>
            <w:vAlign w:val="center"/>
          </w:tcPr>
          <w:p w14:paraId="28078974" w14:textId="77777777" w:rsidR="00E91DFD" w:rsidRDefault="00000000">
            <w:pPr>
              <w:rPr>
                <w:rFonts w:hint="eastAsia"/>
              </w:rPr>
            </w:pPr>
            <w:r>
              <w:t>Matplotlib</w:t>
            </w:r>
          </w:p>
        </w:tc>
        <w:tc>
          <w:tcPr>
            <w:tcW w:w="5040" w:type="dxa"/>
            <w:vAlign w:val="center"/>
          </w:tcPr>
          <w:p w14:paraId="4430F97D" w14:textId="77777777" w:rsidR="00E91DFD" w:rsidRDefault="00000000">
            <w:pPr>
              <w:rPr>
                <w:rFonts w:hint="eastAsia"/>
              </w:rPr>
            </w:pPr>
            <w:r>
              <w:t>Flexible foundational plotting</w:t>
            </w:r>
          </w:p>
        </w:tc>
      </w:tr>
      <w:tr w:rsidR="00E91DFD" w14:paraId="11C6F7B8" w14:textId="77777777">
        <w:trPr>
          <w:jc w:val="center"/>
        </w:trPr>
        <w:tc>
          <w:tcPr>
            <w:tcW w:w="5040" w:type="dxa"/>
            <w:vAlign w:val="center"/>
          </w:tcPr>
          <w:p w14:paraId="1CCB43E2" w14:textId="77777777" w:rsidR="00E91DFD" w:rsidRDefault="00000000">
            <w:pPr>
              <w:rPr>
                <w:rFonts w:hint="eastAsia"/>
              </w:rPr>
            </w:pPr>
            <w:r>
              <w:t>Seaborn</w:t>
            </w:r>
          </w:p>
        </w:tc>
        <w:tc>
          <w:tcPr>
            <w:tcW w:w="5040" w:type="dxa"/>
            <w:vAlign w:val="center"/>
          </w:tcPr>
          <w:p w14:paraId="3CF8043A" w14:textId="77777777" w:rsidR="00E91DFD" w:rsidRDefault="00000000">
            <w:pPr>
              <w:rPr>
                <w:rFonts w:hint="eastAsia"/>
              </w:rPr>
            </w:pPr>
            <w:r>
              <w:t>Statistical visualizations and attractive defaults</w:t>
            </w:r>
          </w:p>
        </w:tc>
      </w:tr>
      <w:tr w:rsidR="00E91DFD" w14:paraId="6FA32AAF" w14:textId="77777777">
        <w:trPr>
          <w:jc w:val="center"/>
        </w:trPr>
        <w:tc>
          <w:tcPr>
            <w:tcW w:w="5040" w:type="dxa"/>
            <w:vAlign w:val="center"/>
          </w:tcPr>
          <w:p w14:paraId="191A0EBC" w14:textId="77777777" w:rsidR="00E91DFD" w:rsidRDefault="00000000">
            <w:pPr>
              <w:rPr>
                <w:rFonts w:hint="eastAsia"/>
              </w:rPr>
            </w:pPr>
            <w:r>
              <w:t>Plotly</w:t>
            </w:r>
          </w:p>
        </w:tc>
        <w:tc>
          <w:tcPr>
            <w:tcW w:w="5040" w:type="dxa"/>
            <w:vAlign w:val="center"/>
          </w:tcPr>
          <w:p w14:paraId="17B40150" w14:textId="77777777" w:rsidR="00E91DFD" w:rsidRDefault="00000000">
            <w:pPr>
              <w:rPr>
                <w:rFonts w:hint="eastAsia"/>
              </w:rPr>
            </w:pPr>
            <w:r>
              <w:t>Interactive charts when interactivity is useful</w:t>
            </w:r>
          </w:p>
        </w:tc>
      </w:tr>
      <w:tr w:rsidR="00E91DFD" w14:paraId="0AA70E0C" w14:textId="77777777">
        <w:trPr>
          <w:jc w:val="center"/>
        </w:trPr>
        <w:tc>
          <w:tcPr>
            <w:tcW w:w="5040" w:type="dxa"/>
            <w:vAlign w:val="center"/>
          </w:tcPr>
          <w:p w14:paraId="61A9667F" w14:textId="77777777" w:rsidR="00E91DFD" w:rsidRDefault="00000000">
            <w:pPr>
              <w:rPr>
                <w:rFonts w:hint="eastAsia"/>
              </w:rPr>
            </w:pPr>
            <w:r>
              <w:t>Jupyter Notebook / Google Colab</w:t>
            </w:r>
          </w:p>
        </w:tc>
        <w:tc>
          <w:tcPr>
            <w:tcW w:w="5040" w:type="dxa"/>
            <w:vAlign w:val="center"/>
          </w:tcPr>
          <w:p w14:paraId="3ACDF7C5" w14:textId="77777777" w:rsidR="00E91DFD" w:rsidRDefault="00000000">
            <w:pPr>
              <w:rPr>
                <w:rFonts w:hint="eastAsia"/>
              </w:rPr>
            </w:pPr>
            <w:r>
              <w:t>Exploration, documentation, and reproducible analysis</w:t>
            </w:r>
          </w:p>
        </w:tc>
      </w:tr>
      <w:tr w:rsidR="00E91DFD" w14:paraId="1B9A4E2D" w14:textId="77777777">
        <w:trPr>
          <w:jc w:val="center"/>
        </w:trPr>
        <w:tc>
          <w:tcPr>
            <w:tcW w:w="5040" w:type="dxa"/>
            <w:vAlign w:val="center"/>
          </w:tcPr>
          <w:p w14:paraId="45D28ECB" w14:textId="77777777" w:rsidR="00E91DFD" w:rsidRDefault="00000000">
            <w:pPr>
              <w:rPr>
                <w:rFonts w:hint="eastAsia"/>
              </w:rPr>
            </w:pPr>
            <w:r>
              <w:t>VS Code</w:t>
            </w:r>
          </w:p>
        </w:tc>
        <w:tc>
          <w:tcPr>
            <w:tcW w:w="5040" w:type="dxa"/>
            <w:vAlign w:val="center"/>
          </w:tcPr>
          <w:p w14:paraId="39BCD092" w14:textId="77777777" w:rsidR="00E91DFD" w:rsidRDefault="00000000">
            <w:pPr>
              <w:rPr>
                <w:rFonts w:hint="eastAsia"/>
              </w:rPr>
            </w:pPr>
            <w:r>
              <w:t>Project development and organization</w:t>
            </w:r>
          </w:p>
        </w:tc>
      </w:tr>
      <w:tr w:rsidR="00E91DFD" w14:paraId="3F4142EB" w14:textId="77777777">
        <w:trPr>
          <w:jc w:val="center"/>
        </w:trPr>
        <w:tc>
          <w:tcPr>
            <w:tcW w:w="5040" w:type="dxa"/>
            <w:vAlign w:val="center"/>
          </w:tcPr>
          <w:p w14:paraId="09B5E5B9" w14:textId="77777777" w:rsidR="00E91DFD" w:rsidRDefault="00000000">
            <w:pPr>
              <w:rPr>
                <w:rFonts w:hint="eastAsia"/>
              </w:rPr>
            </w:pPr>
            <w:r>
              <w:t>Git / GitHub</w:t>
            </w:r>
          </w:p>
        </w:tc>
        <w:tc>
          <w:tcPr>
            <w:tcW w:w="5040" w:type="dxa"/>
            <w:vAlign w:val="center"/>
          </w:tcPr>
          <w:p w14:paraId="223AA7BA" w14:textId="77777777" w:rsidR="00E91DFD" w:rsidRDefault="00000000">
            <w:pPr>
              <w:rPr>
                <w:rFonts w:hint="eastAsia"/>
              </w:rPr>
            </w:pPr>
            <w:r>
              <w:t>Version control and submission</w:t>
            </w:r>
          </w:p>
        </w:tc>
      </w:tr>
    </w:tbl>
    <w:p w14:paraId="45B0FBA0" w14:textId="77777777" w:rsidR="00E91DFD" w:rsidRDefault="00000000">
      <w:pPr>
        <w:pStyle w:val="Heading1"/>
      </w:pPr>
      <w:r>
        <w:t>12. Missing Data and Outlier Handling Framework</w:t>
      </w:r>
    </w:p>
    <w:p w14:paraId="31B20331" w14:textId="77777777" w:rsidR="00E91DFD" w:rsidRDefault="00000000">
      <w:pPr>
        <w:pStyle w:val="ListBullet"/>
        <w:ind w:left="0"/>
        <w:rPr>
          <w:rFonts w:hint="eastAsia"/>
        </w:rPr>
      </w:pPr>
      <w:r>
        <w:t>Quantify missingness before deciding on an action.</w:t>
      </w:r>
    </w:p>
    <w:p w14:paraId="15312F04" w14:textId="77777777" w:rsidR="00E91DFD" w:rsidRDefault="00000000">
      <w:pPr>
        <w:pStyle w:val="ListBullet"/>
        <w:ind w:left="0"/>
        <w:rPr>
          <w:rFonts w:hint="eastAsia"/>
        </w:rPr>
      </w:pPr>
      <w:r>
        <w:t>For low missingness, consider appropriate imputation based on variable type and domain context.</w:t>
      </w:r>
    </w:p>
    <w:p w14:paraId="1AE5797B" w14:textId="77777777" w:rsidR="00E91DFD" w:rsidRDefault="00000000">
      <w:pPr>
        <w:pStyle w:val="ListBullet"/>
        <w:ind w:left="0"/>
        <w:rPr>
          <w:rFonts w:hint="eastAsia"/>
        </w:rPr>
      </w:pPr>
      <w:r>
        <w:t>For substantial missingness, investigate why values are missing before dropping or imputing.</w:t>
      </w:r>
    </w:p>
    <w:p w14:paraId="70723308" w14:textId="77777777" w:rsidR="00E91DFD" w:rsidRDefault="00000000">
      <w:pPr>
        <w:pStyle w:val="ListBullet"/>
        <w:ind w:left="0"/>
        <w:rPr>
          <w:rFonts w:hint="eastAsia"/>
        </w:rPr>
      </w:pPr>
      <w:r>
        <w:t>For outliers, distinguish data-entry errors from legitimate extreme observations.</w:t>
      </w:r>
    </w:p>
    <w:p w14:paraId="681CA174" w14:textId="77777777" w:rsidR="00E91DFD" w:rsidRDefault="00000000">
      <w:pPr>
        <w:pStyle w:val="ListBullet"/>
        <w:ind w:left="0"/>
        <w:rPr>
          <w:rFonts w:hint="eastAsia"/>
        </w:rPr>
      </w:pPr>
      <w:r>
        <w:t>Avoid automatically deleting outliers; compare robust statistics and domain rules.</w:t>
      </w:r>
    </w:p>
    <w:p w14:paraId="2D6AE08B" w14:textId="77777777" w:rsidR="00E91DFD" w:rsidRDefault="00000000">
      <w:pPr>
        <w:pStyle w:val="ListBullet"/>
        <w:ind w:left="0"/>
        <w:rPr>
          <w:rFonts w:hint="eastAsia"/>
        </w:rPr>
      </w:pPr>
      <w:r>
        <w:t>Record every transformation so the final analysis is reproducible.</w:t>
      </w:r>
    </w:p>
    <w:p w14:paraId="78350291" w14:textId="77777777" w:rsidR="00E91DFD" w:rsidRDefault="00000000">
      <w:pPr>
        <w:pStyle w:val="Heading1"/>
      </w:pPr>
      <w:r>
        <w:lastRenderedPageBreak/>
        <w:t>13. Reporting and Documentation Plan</w:t>
      </w:r>
    </w:p>
    <w:p w14:paraId="24B07F38" w14:textId="77777777" w:rsidR="00E91DFD" w:rsidRDefault="00000000">
      <w:pPr>
        <w:rPr>
          <w:rFonts w:hint="eastAsia"/>
        </w:rPr>
      </w:pPr>
      <w:r>
        <w:t>The final EDA report should follow a consistent structure:</w:t>
      </w:r>
    </w:p>
    <w:p w14:paraId="220D5BA4" w14:textId="77777777" w:rsidR="00E91DFD" w:rsidRDefault="00000000">
      <w:pPr>
        <w:pStyle w:val="ListBullet"/>
        <w:ind w:left="0"/>
        <w:rPr>
          <w:rFonts w:hint="eastAsia"/>
        </w:rPr>
      </w:pPr>
      <w:r>
        <w:t>Executive summary and analytical questions</w:t>
      </w:r>
    </w:p>
    <w:p w14:paraId="75816350" w14:textId="77777777" w:rsidR="00E91DFD" w:rsidRDefault="00000000">
      <w:pPr>
        <w:pStyle w:val="ListBullet"/>
        <w:ind w:left="0"/>
        <w:rPr>
          <w:rFonts w:hint="eastAsia"/>
        </w:rPr>
      </w:pPr>
      <w:r>
        <w:t>Dataset description and data dictionary</w:t>
      </w:r>
    </w:p>
    <w:p w14:paraId="7FCBF1DD" w14:textId="77777777" w:rsidR="00E91DFD" w:rsidRDefault="00000000">
      <w:pPr>
        <w:pStyle w:val="ListBullet"/>
        <w:ind w:left="0"/>
        <w:rPr>
          <w:rFonts w:hint="eastAsia"/>
        </w:rPr>
      </w:pPr>
      <w:r>
        <w:t>Data-quality assessment</w:t>
      </w:r>
    </w:p>
    <w:p w14:paraId="4E0AAA96" w14:textId="77777777" w:rsidR="00E91DFD" w:rsidRDefault="00000000">
      <w:pPr>
        <w:pStyle w:val="ListBullet"/>
        <w:ind w:left="0"/>
        <w:rPr>
          <w:rFonts w:hint="eastAsia"/>
        </w:rPr>
      </w:pPr>
      <w:r>
        <w:t>Univariate findings</w:t>
      </w:r>
    </w:p>
    <w:p w14:paraId="0A3F2DB6" w14:textId="77777777" w:rsidR="00E91DFD" w:rsidRDefault="00000000">
      <w:pPr>
        <w:pStyle w:val="ListBullet"/>
        <w:ind w:left="0"/>
        <w:rPr>
          <w:rFonts w:hint="eastAsia"/>
        </w:rPr>
      </w:pPr>
      <w:r>
        <w:t>Bivariate and multivariate findings</w:t>
      </w:r>
    </w:p>
    <w:p w14:paraId="34C96434" w14:textId="77777777" w:rsidR="00E91DFD" w:rsidRDefault="00000000">
      <w:pPr>
        <w:pStyle w:val="ListBullet"/>
        <w:ind w:left="0"/>
        <w:rPr>
          <w:rFonts w:hint="eastAsia"/>
        </w:rPr>
      </w:pPr>
      <w:r>
        <w:t>Visualization gallery with interpretations</w:t>
      </w:r>
    </w:p>
    <w:p w14:paraId="2D15E480" w14:textId="77777777" w:rsidR="00E91DFD" w:rsidRDefault="00000000">
      <w:pPr>
        <w:pStyle w:val="ListBullet"/>
        <w:ind w:left="0"/>
        <w:rPr>
          <w:rFonts w:hint="eastAsia"/>
        </w:rPr>
      </w:pPr>
      <w:r>
        <w:t>Important anomalies, limitations, and assumptions</w:t>
      </w:r>
    </w:p>
    <w:p w14:paraId="3BEBD286" w14:textId="77777777" w:rsidR="00E91DFD" w:rsidRDefault="00000000">
      <w:pPr>
        <w:pStyle w:val="ListBullet"/>
        <w:ind w:left="0"/>
        <w:rPr>
          <w:rFonts w:hint="eastAsia"/>
        </w:rPr>
      </w:pPr>
      <w:r>
        <w:t>Feature recommendations for modeling</w:t>
      </w:r>
    </w:p>
    <w:p w14:paraId="60F83838" w14:textId="77777777" w:rsidR="00E91DFD" w:rsidRDefault="00000000">
      <w:pPr>
        <w:pStyle w:val="ListBullet"/>
        <w:ind w:left="0"/>
        <w:rPr>
          <w:rFonts w:hint="eastAsia"/>
        </w:rPr>
      </w:pPr>
      <w:r>
        <w:t>Conclusions and next steps</w:t>
      </w:r>
    </w:p>
    <w:p w14:paraId="2D919882" w14:textId="77777777" w:rsidR="00E91DFD" w:rsidRDefault="00000000">
      <w:pPr>
        <w:rPr>
          <w:rFonts w:hint="eastAsia"/>
        </w:rPr>
      </w:pPr>
      <w:r>
        <w:t>Each important chart should be accompanied by a short interpretation explaining what the visualization shows, why it matters, and what action or follow-up analysis it suggests.</w:t>
      </w:r>
    </w:p>
    <w:p w14:paraId="459476BD" w14:textId="77777777" w:rsidR="00E91DFD" w:rsidRDefault="00000000">
      <w:pPr>
        <w:pStyle w:val="Heading1"/>
      </w:pPr>
      <w:r>
        <w:t>14. 34-Hour Week 2 Timeline</w:t>
      </w:r>
    </w:p>
    <w:tbl>
      <w:tblPr>
        <w:tblStyle w:val="TableGrid"/>
        <w:tblW w:w="0" w:type="auto"/>
        <w:jc w:val="center"/>
        <w:tblLook w:val="04A0" w:firstRow="1" w:lastRow="0" w:firstColumn="1" w:lastColumn="0" w:noHBand="0" w:noVBand="1"/>
      </w:tblPr>
      <w:tblGrid>
        <w:gridCol w:w="3360"/>
        <w:gridCol w:w="3360"/>
        <w:gridCol w:w="3360"/>
      </w:tblGrid>
      <w:tr w:rsidR="00E91DFD" w14:paraId="3EC57C7D" w14:textId="77777777">
        <w:trPr>
          <w:jc w:val="center"/>
        </w:trPr>
        <w:tc>
          <w:tcPr>
            <w:tcW w:w="3360" w:type="dxa"/>
          </w:tcPr>
          <w:p w14:paraId="6B9BFD62" w14:textId="77777777" w:rsidR="00E91DFD" w:rsidRDefault="00000000">
            <w:pPr>
              <w:rPr>
                <w:rFonts w:hint="eastAsia"/>
              </w:rPr>
            </w:pPr>
            <w:r>
              <w:rPr>
                <w:b/>
              </w:rPr>
              <w:t>Activity</w:t>
            </w:r>
          </w:p>
        </w:tc>
        <w:tc>
          <w:tcPr>
            <w:tcW w:w="3360" w:type="dxa"/>
          </w:tcPr>
          <w:p w14:paraId="5A5498CD" w14:textId="77777777" w:rsidR="00E91DFD" w:rsidRDefault="00000000">
            <w:pPr>
              <w:rPr>
                <w:rFonts w:hint="eastAsia"/>
              </w:rPr>
            </w:pPr>
            <w:r>
              <w:rPr>
                <w:b/>
              </w:rPr>
              <w:t>Hours</w:t>
            </w:r>
          </w:p>
        </w:tc>
        <w:tc>
          <w:tcPr>
            <w:tcW w:w="3360" w:type="dxa"/>
          </w:tcPr>
          <w:p w14:paraId="7A76E894" w14:textId="77777777" w:rsidR="00E91DFD" w:rsidRDefault="00000000">
            <w:pPr>
              <w:rPr>
                <w:rFonts w:hint="eastAsia"/>
              </w:rPr>
            </w:pPr>
            <w:r>
              <w:rPr>
                <w:b/>
              </w:rPr>
              <w:t>Output</w:t>
            </w:r>
          </w:p>
        </w:tc>
      </w:tr>
      <w:tr w:rsidR="00E91DFD" w14:paraId="144237AD" w14:textId="77777777">
        <w:trPr>
          <w:jc w:val="center"/>
        </w:trPr>
        <w:tc>
          <w:tcPr>
            <w:tcW w:w="3360" w:type="dxa"/>
            <w:vAlign w:val="center"/>
          </w:tcPr>
          <w:p w14:paraId="394591AA" w14:textId="77777777" w:rsidR="00E91DFD" w:rsidRDefault="00000000">
            <w:pPr>
              <w:rPr>
                <w:rFonts w:hint="eastAsia"/>
              </w:rPr>
            </w:pPr>
            <w:r>
              <w:t>Understand EDA requirements and analytical questions</w:t>
            </w:r>
          </w:p>
        </w:tc>
        <w:tc>
          <w:tcPr>
            <w:tcW w:w="3360" w:type="dxa"/>
            <w:vAlign w:val="center"/>
          </w:tcPr>
          <w:p w14:paraId="3CF200D2" w14:textId="77777777" w:rsidR="00E91DFD" w:rsidRDefault="00000000">
            <w:pPr>
              <w:rPr>
                <w:rFonts w:hint="eastAsia"/>
              </w:rPr>
            </w:pPr>
            <w:r>
              <w:t>3</w:t>
            </w:r>
          </w:p>
        </w:tc>
        <w:tc>
          <w:tcPr>
            <w:tcW w:w="3360" w:type="dxa"/>
            <w:vAlign w:val="center"/>
          </w:tcPr>
          <w:p w14:paraId="2B165EDE" w14:textId="77777777" w:rsidR="00E91DFD" w:rsidRDefault="00000000">
            <w:pPr>
              <w:rPr>
                <w:rFonts w:hint="eastAsia"/>
              </w:rPr>
            </w:pPr>
            <w:r>
              <w:t>EDA objectives and question list</w:t>
            </w:r>
          </w:p>
        </w:tc>
      </w:tr>
      <w:tr w:rsidR="00E91DFD" w14:paraId="6CACA7A6" w14:textId="77777777">
        <w:trPr>
          <w:jc w:val="center"/>
        </w:trPr>
        <w:tc>
          <w:tcPr>
            <w:tcW w:w="3360" w:type="dxa"/>
            <w:vAlign w:val="center"/>
          </w:tcPr>
          <w:p w14:paraId="4B5EB732" w14:textId="77777777" w:rsidR="00E91DFD" w:rsidRDefault="00000000">
            <w:pPr>
              <w:rPr>
                <w:rFonts w:hint="eastAsia"/>
              </w:rPr>
            </w:pPr>
            <w:r>
              <w:t>Dataset structure and data-quality framework</w:t>
            </w:r>
          </w:p>
        </w:tc>
        <w:tc>
          <w:tcPr>
            <w:tcW w:w="3360" w:type="dxa"/>
            <w:vAlign w:val="center"/>
          </w:tcPr>
          <w:p w14:paraId="0BA6E0B8" w14:textId="77777777" w:rsidR="00E91DFD" w:rsidRDefault="00000000">
            <w:pPr>
              <w:rPr>
                <w:rFonts w:hint="eastAsia"/>
              </w:rPr>
            </w:pPr>
            <w:r>
              <w:t>4</w:t>
            </w:r>
          </w:p>
        </w:tc>
        <w:tc>
          <w:tcPr>
            <w:tcW w:w="3360" w:type="dxa"/>
            <w:vAlign w:val="center"/>
          </w:tcPr>
          <w:p w14:paraId="1C07A75F" w14:textId="77777777" w:rsidR="00E91DFD" w:rsidRDefault="00000000">
            <w:pPr>
              <w:rPr>
                <w:rFonts w:hint="eastAsia"/>
              </w:rPr>
            </w:pPr>
            <w:r>
              <w:t>Data inspection/checklist plan</w:t>
            </w:r>
          </w:p>
        </w:tc>
      </w:tr>
      <w:tr w:rsidR="00E91DFD" w14:paraId="302F39A7" w14:textId="77777777">
        <w:trPr>
          <w:jc w:val="center"/>
        </w:trPr>
        <w:tc>
          <w:tcPr>
            <w:tcW w:w="3360" w:type="dxa"/>
            <w:vAlign w:val="center"/>
          </w:tcPr>
          <w:p w14:paraId="36A877BA" w14:textId="77777777" w:rsidR="00E91DFD" w:rsidRDefault="00000000">
            <w:pPr>
              <w:rPr>
                <w:rFonts w:hint="eastAsia"/>
              </w:rPr>
            </w:pPr>
            <w:r>
              <w:t>Univariate analysis framework</w:t>
            </w:r>
          </w:p>
        </w:tc>
        <w:tc>
          <w:tcPr>
            <w:tcW w:w="3360" w:type="dxa"/>
            <w:vAlign w:val="center"/>
          </w:tcPr>
          <w:p w14:paraId="7805EE1D" w14:textId="77777777" w:rsidR="00E91DFD" w:rsidRDefault="00000000">
            <w:pPr>
              <w:rPr>
                <w:rFonts w:hint="eastAsia"/>
              </w:rPr>
            </w:pPr>
            <w:r>
              <w:t>4</w:t>
            </w:r>
          </w:p>
        </w:tc>
        <w:tc>
          <w:tcPr>
            <w:tcW w:w="3360" w:type="dxa"/>
            <w:vAlign w:val="center"/>
          </w:tcPr>
          <w:p w14:paraId="168CBCAF" w14:textId="77777777" w:rsidR="00E91DFD" w:rsidRDefault="00000000">
            <w:pPr>
              <w:rPr>
                <w:rFonts w:hint="eastAsia"/>
              </w:rPr>
            </w:pPr>
            <w:r>
              <w:t>Distribution and frequency analysis plan</w:t>
            </w:r>
          </w:p>
        </w:tc>
      </w:tr>
      <w:tr w:rsidR="00E91DFD" w14:paraId="0BFCD844" w14:textId="77777777">
        <w:trPr>
          <w:jc w:val="center"/>
        </w:trPr>
        <w:tc>
          <w:tcPr>
            <w:tcW w:w="3360" w:type="dxa"/>
            <w:vAlign w:val="center"/>
          </w:tcPr>
          <w:p w14:paraId="1EC3785D" w14:textId="77777777" w:rsidR="00E91DFD" w:rsidRDefault="00000000">
            <w:pPr>
              <w:rPr>
                <w:rFonts w:hint="eastAsia"/>
              </w:rPr>
            </w:pPr>
            <w:r>
              <w:t>Bivariate and multivariate analysis</w:t>
            </w:r>
          </w:p>
        </w:tc>
        <w:tc>
          <w:tcPr>
            <w:tcW w:w="3360" w:type="dxa"/>
            <w:vAlign w:val="center"/>
          </w:tcPr>
          <w:p w14:paraId="4BED4035" w14:textId="77777777" w:rsidR="00E91DFD" w:rsidRDefault="00000000">
            <w:pPr>
              <w:rPr>
                <w:rFonts w:hint="eastAsia"/>
              </w:rPr>
            </w:pPr>
            <w:r>
              <w:t>5</w:t>
            </w:r>
          </w:p>
        </w:tc>
        <w:tc>
          <w:tcPr>
            <w:tcW w:w="3360" w:type="dxa"/>
            <w:vAlign w:val="center"/>
          </w:tcPr>
          <w:p w14:paraId="67C50279" w14:textId="77777777" w:rsidR="00E91DFD" w:rsidRDefault="00000000">
            <w:pPr>
              <w:rPr>
                <w:rFonts w:hint="eastAsia"/>
              </w:rPr>
            </w:pPr>
            <w:r>
              <w:t>Relationship-analysis plan</w:t>
            </w:r>
          </w:p>
        </w:tc>
      </w:tr>
      <w:tr w:rsidR="00E91DFD" w14:paraId="3F4FABDB" w14:textId="77777777">
        <w:trPr>
          <w:jc w:val="center"/>
        </w:trPr>
        <w:tc>
          <w:tcPr>
            <w:tcW w:w="3360" w:type="dxa"/>
            <w:vAlign w:val="center"/>
          </w:tcPr>
          <w:p w14:paraId="7E01694A" w14:textId="77777777" w:rsidR="00E91DFD" w:rsidRDefault="00000000">
            <w:pPr>
              <w:rPr>
                <w:rFonts w:hint="eastAsia"/>
              </w:rPr>
            </w:pPr>
            <w:r>
              <w:t>Visualization strategy and chart selection</w:t>
            </w:r>
          </w:p>
        </w:tc>
        <w:tc>
          <w:tcPr>
            <w:tcW w:w="3360" w:type="dxa"/>
            <w:vAlign w:val="center"/>
          </w:tcPr>
          <w:p w14:paraId="17312BC1" w14:textId="77777777" w:rsidR="00E91DFD" w:rsidRDefault="00000000">
            <w:pPr>
              <w:rPr>
                <w:rFonts w:hint="eastAsia"/>
              </w:rPr>
            </w:pPr>
            <w:r>
              <w:t>5</w:t>
            </w:r>
          </w:p>
        </w:tc>
        <w:tc>
          <w:tcPr>
            <w:tcW w:w="3360" w:type="dxa"/>
            <w:vAlign w:val="center"/>
          </w:tcPr>
          <w:p w14:paraId="546845EE" w14:textId="77777777" w:rsidR="00E91DFD" w:rsidRDefault="00000000">
            <w:pPr>
              <w:rPr>
                <w:rFonts w:hint="eastAsia"/>
              </w:rPr>
            </w:pPr>
            <w:r>
              <w:t>Visualization matrix/examples</w:t>
            </w:r>
          </w:p>
        </w:tc>
      </w:tr>
      <w:tr w:rsidR="00E91DFD" w14:paraId="28A2275F" w14:textId="77777777">
        <w:trPr>
          <w:jc w:val="center"/>
        </w:trPr>
        <w:tc>
          <w:tcPr>
            <w:tcW w:w="3360" w:type="dxa"/>
            <w:vAlign w:val="center"/>
          </w:tcPr>
          <w:p w14:paraId="6E80B5B7" w14:textId="77777777" w:rsidR="00E91DFD" w:rsidRDefault="00000000">
            <w:pPr>
              <w:rPr>
                <w:rFonts w:hint="eastAsia"/>
              </w:rPr>
            </w:pPr>
            <w:r>
              <w:t>Missing data and outlier framework</w:t>
            </w:r>
          </w:p>
        </w:tc>
        <w:tc>
          <w:tcPr>
            <w:tcW w:w="3360" w:type="dxa"/>
            <w:vAlign w:val="center"/>
          </w:tcPr>
          <w:p w14:paraId="5AC8206B" w14:textId="77777777" w:rsidR="00E91DFD" w:rsidRDefault="00000000">
            <w:pPr>
              <w:rPr>
                <w:rFonts w:hint="eastAsia"/>
              </w:rPr>
            </w:pPr>
            <w:r>
              <w:t>3</w:t>
            </w:r>
          </w:p>
        </w:tc>
        <w:tc>
          <w:tcPr>
            <w:tcW w:w="3360" w:type="dxa"/>
            <w:vAlign w:val="center"/>
          </w:tcPr>
          <w:p w14:paraId="4A909B49" w14:textId="77777777" w:rsidR="00E91DFD" w:rsidRDefault="00000000">
            <w:pPr>
              <w:rPr>
                <w:rFonts w:hint="eastAsia"/>
              </w:rPr>
            </w:pPr>
            <w:r>
              <w:t>Quality-handling strategy</w:t>
            </w:r>
          </w:p>
        </w:tc>
      </w:tr>
      <w:tr w:rsidR="00E91DFD" w14:paraId="55DC58CF" w14:textId="77777777">
        <w:trPr>
          <w:jc w:val="center"/>
        </w:trPr>
        <w:tc>
          <w:tcPr>
            <w:tcW w:w="3360" w:type="dxa"/>
            <w:vAlign w:val="center"/>
          </w:tcPr>
          <w:p w14:paraId="6FCD37E8" w14:textId="77777777" w:rsidR="00E91DFD" w:rsidRDefault="00000000">
            <w:pPr>
              <w:rPr>
                <w:rFonts w:hint="eastAsia"/>
              </w:rPr>
            </w:pPr>
            <w:r>
              <w:t>Python tools and reproducibility plan</w:t>
            </w:r>
          </w:p>
        </w:tc>
        <w:tc>
          <w:tcPr>
            <w:tcW w:w="3360" w:type="dxa"/>
            <w:vAlign w:val="center"/>
          </w:tcPr>
          <w:p w14:paraId="2EE6BBAA" w14:textId="77777777" w:rsidR="00E91DFD" w:rsidRDefault="00000000">
            <w:pPr>
              <w:rPr>
                <w:rFonts w:hint="eastAsia"/>
              </w:rPr>
            </w:pPr>
            <w:r>
              <w:t>3</w:t>
            </w:r>
          </w:p>
        </w:tc>
        <w:tc>
          <w:tcPr>
            <w:tcW w:w="3360" w:type="dxa"/>
            <w:vAlign w:val="center"/>
          </w:tcPr>
          <w:p w14:paraId="64BA3050" w14:textId="77777777" w:rsidR="00E91DFD" w:rsidRDefault="00000000">
            <w:pPr>
              <w:rPr>
                <w:rFonts w:hint="eastAsia"/>
              </w:rPr>
            </w:pPr>
            <w:r>
              <w:t>Tool/library workflow</w:t>
            </w:r>
          </w:p>
        </w:tc>
      </w:tr>
      <w:tr w:rsidR="00E91DFD" w14:paraId="023A3EF2" w14:textId="77777777">
        <w:trPr>
          <w:jc w:val="center"/>
        </w:trPr>
        <w:tc>
          <w:tcPr>
            <w:tcW w:w="3360" w:type="dxa"/>
            <w:vAlign w:val="center"/>
          </w:tcPr>
          <w:p w14:paraId="0147DEAF" w14:textId="77777777" w:rsidR="00E91DFD" w:rsidRDefault="00000000">
            <w:pPr>
              <w:rPr>
                <w:rFonts w:hint="eastAsia"/>
              </w:rPr>
            </w:pPr>
            <w:r>
              <w:t>Reporting/documentation structure</w:t>
            </w:r>
          </w:p>
        </w:tc>
        <w:tc>
          <w:tcPr>
            <w:tcW w:w="3360" w:type="dxa"/>
            <w:vAlign w:val="center"/>
          </w:tcPr>
          <w:p w14:paraId="3D369F1D" w14:textId="77777777" w:rsidR="00E91DFD" w:rsidRDefault="00000000">
            <w:pPr>
              <w:rPr>
                <w:rFonts w:hint="eastAsia"/>
              </w:rPr>
            </w:pPr>
            <w:r>
              <w:t>3</w:t>
            </w:r>
          </w:p>
        </w:tc>
        <w:tc>
          <w:tcPr>
            <w:tcW w:w="3360" w:type="dxa"/>
            <w:vAlign w:val="center"/>
          </w:tcPr>
          <w:p w14:paraId="7382F692" w14:textId="77777777" w:rsidR="00E91DFD" w:rsidRDefault="00000000">
            <w:pPr>
              <w:rPr>
                <w:rFonts w:hint="eastAsia"/>
              </w:rPr>
            </w:pPr>
            <w:r>
              <w:t>Report template</w:t>
            </w:r>
          </w:p>
        </w:tc>
      </w:tr>
      <w:tr w:rsidR="00E91DFD" w14:paraId="244F4D57" w14:textId="77777777">
        <w:trPr>
          <w:jc w:val="center"/>
        </w:trPr>
        <w:tc>
          <w:tcPr>
            <w:tcW w:w="3360" w:type="dxa"/>
            <w:vAlign w:val="center"/>
          </w:tcPr>
          <w:p w14:paraId="0F8D7FCA" w14:textId="77777777" w:rsidR="00E91DFD" w:rsidRDefault="00000000">
            <w:pPr>
              <w:rPr>
                <w:rFonts w:hint="eastAsia"/>
              </w:rPr>
            </w:pPr>
            <w:r>
              <w:t>Review, formatting, diagrams, final submission</w:t>
            </w:r>
          </w:p>
        </w:tc>
        <w:tc>
          <w:tcPr>
            <w:tcW w:w="3360" w:type="dxa"/>
            <w:vAlign w:val="center"/>
          </w:tcPr>
          <w:p w14:paraId="426C32DD" w14:textId="77777777" w:rsidR="00E91DFD" w:rsidRDefault="00000000">
            <w:pPr>
              <w:rPr>
                <w:rFonts w:hint="eastAsia"/>
              </w:rPr>
            </w:pPr>
            <w:r>
              <w:t>4</w:t>
            </w:r>
          </w:p>
        </w:tc>
        <w:tc>
          <w:tcPr>
            <w:tcW w:w="3360" w:type="dxa"/>
            <w:vAlign w:val="center"/>
          </w:tcPr>
          <w:p w14:paraId="4BE827E5" w14:textId="77777777" w:rsidR="00E91DFD" w:rsidRDefault="00000000">
            <w:pPr>
              <w:rPr>
                <w:rFonts w:hint="eastAsia"/>
              </w:rPr>
            </w:pPr>
            <w:r>
              <w:t>Final DOC and submission package</w:t>
            </w:r>
          </w:p>
        </w:tc>
      </w:tr>
    </w:tbl>
    <w:p w14:paraId="1156D195" w14:textId="77777777" w:rsidR="00E91DFD" w:rsidRDefault="00000000">
      <w:pPr>
        <w:rPr>
          <w:rFonts w:hint="eastAsia"/>
        </w:rPr>
      </w:pPr>
      <w:r>
        <w:rPr>
          <w:b/>
        </w:rPr>
        <w:t>Total: 34 hours</w:t>
      </w:r>
    </w:p>
    <w:p w14:paraId="4AB305D6" w14:textId="77777777" w:rsidR="00E91DFD" w:rsidRDefault="00000000">
      <w:pPr>
        <w:pStyle w:val="Heading1"/>
      </w:pPr>
      <w:r>
        <w:t>15. Expected Outcomes</w:t>
      </w:r>
    </w:p>
    <w:p w14:paraId="50F3D23C" w14:textId="77777777" w:rsidR="00E91DFD" w:rsidRDefault="00000000">
      <w:pPr>
        <w:pStyle w:val="ListBullet"/>
        <w:ind w:left="0"/>
        <w:rPr>
          <w:rFonts w:hint="eastAsia"/>
        </w:rPr>
      </w:pPr>
      <w:r>
        <w:t>A reusable EDA workflow that can be applied when the actual dataset becomes available.</w:t>
      </w:r>
    </w:p>
    <w:p w14:paraId="34D52C6D" w14:textId="77777777" w:rsidR="00E91DFD" w:rsidRDefault="00000000">
      <w:pPr>
        <w:pStyle w:val="ListBullet"/>
        <w:ind w:left="0"/>
        <w:rPr>
          <w:rFonts w:hint="eastAsia"/>
        </w:rPr>
      </w:pPr>
      <w:r>
        <w:t>A clear method for detecting missing values, duplicates, invalid values, outliers, and potential leakage.</w:t>
      </w:r>
    </w:p>
    <w:p w14:paraId="71162943" w14:textId="77777777" w:rsidR="00E91DFD" w:rsidRDefault="00000000">
      <w:pPr>
        <w:pStyle w:val="ListBullet"/>
        <w:ind w:left="0"/>
        <w:rPr>
          <w:rFonts w:hint="eastAsia"/>
        </w:rPr>
      </w:pPr>
      <w:r>
        <w:t>A visualization framework that maps analytical questions to appropriate chart types.</w:t>
      </w:r>
    </w:p>
    <w:p w14:paraId="7A39DD1B" w14:textId="77777777" w:rsidR="00E91DFD" w:rsidRDefault="00000000">
      <w:pPr>
        <w:pStyle w:val="ListBullet"/>
        <w:ind w:left="0"/>
        <w:rPr>
          <w:rFonts w:hint="eastAsia"/>
        </w:rPr>
      </w:pPr>
      <w:r>
        <w:t>A structured approach for discovering distributions, relationships, trends, and potential feature interactions.</w:t>
      </w:r>
    </w:p>
    <w:p w14:paraId="18E4590F" w14:textId="77777777" w:rsidR="00E91DFD" w:rsidRDefault="00000000">
      <w:pPr>
        <w:pStyle w:val="ListBullet"/>
        <w:ind w:left="0"/>
        <w:rPr>
          <w:rFonts w:hint="eastAsia"/>
        </w:rPr>
      </w:pPr>
      <w:r>
        <w:t>A documented process that prepares the project for feature engineering and machine-learning modeling in later weeks.</w:t>
      </w:r>
    </w:p>
    <w:p w14:paraId="0B395EDB" w14:textId="77777777" w:rsidR="00E91DFD" w:rsidRDefault="00000000">
      <w:pPr>
        <w:pStyle w:val="Heading1"/>
      </w:pPr>
      <w:r>
        <w:lastRenderedPageBreak/>
        <w:t>16. Anticipated Challenges and Mitigation</w:t>
      </w:r>
    </w:p>
    <w:tbl>
      <w:tblPr>
        <w:tblStyle w:val="TableGrid"/>
        <w:tblW w:w="0" w:type="auto"/>
        <w:jc w:val="center"/>
        <w:tblLook w:val="04A0" w:firstRow="1" w:lastRow="0" w:firstColumn="1" w:lastColumn="0" w:noHBand="0" w:noVBand="1"/>
      </w:tblPr>
      <w:tblGrid>
        <w:gridCol w:w="5040"/>
        <w:gridCol w:w="5040"/>
      </w:tblGrid>
      <w:tr w:rsidR="00E91DFD" w14:paraId="240BA947" w14:textId="77777777">
        <w:trPr>
          <w:jc w:val="center"/>
        </w:trPr>
        <w:tc>
          <w:tcPr>
            <w:tcW w:w="5040" w:type="dxa"/>
          </w:tcPr>
          <w:p w14:paraId="32F8B932" w14:textId="77777777" w:rsidR="00E91DFD" w:rsidRDefault="00000000">
            <w:pPr>
              <w:rPr>
                <w:rFonts w:hint="eastAsia"/>
              </w:rPr>
            </w:pPr>
            <w:r>
              <w:rPr>
                <w:b/>
              </w:rPr>
              <w:t>Challenge</w:t>
            </w:r>
          </w:p>
        </w:tc>
        <w:tc>
          <w:tcPr>
            <w:tcW w:w="5040" w:type="dxa"/>
          </w:tcPr>
          <w:p w14:paraId="0AE59181" w14:textId="77777777" w:rsidR="00E91DFD" w:rsidRDefault="00000000">
            <w:pPr>
              <w:rPr>
                <w:rFonts w:hint="eastAsia"/>
              </w:rPr>
            </w:pPr>
            <w:r>
              <w:rPr>
                <w:b/>
              </w:rPr>
              <w:t>Mitigation</w:t>
            </w:r>
          </w:p>
        </w:tc>
      </w:tr>
      <w:tr w:rsidR="00E91DFD" w14:paraId="27CA4DA8" w14:textId="77777777">
        <w:trPr>
          <w:jc w:val="center"/>
        </w:trPr>
        <w:tc>
          <w:tcPr>
            <w:tcW w:w="5040" w:type="dxa"/>
            <w:vAlign w:val="center"/>
          </w:tcPr>
          <w:p w14:paraId="6E69D119" w14:textId="77777777" w:rsidR="00E91DFD" w:rsidRDefault="00000000">
            <w:pPr>
              <w:rPr>
                <w:rFonts w:hint="eastAsia"/>
              </w:rPr>
            </w:pPr>
            <w:r>
              <w:t>Missing or incomplete data</w:t>
            </w:r>
          </w:p>
        </w:tc>
        <w:tc>
          <w:tcPr>
            <w:tcW w:w="5040" w:type="dxa"/>
            <w:vAlign w:val="center"/>
          </w:tcPr>
          <w:p w14:paraId="6C8790C9" w14:textId="77777777" w:rsidR="00E91DFD" w:rsidRDefault="00000000">
            <w:pPr>
              <w:rPr>
                <w:rFonts w:hint="eastAsia"/>
              </w:rPr>
            </w:pPr>
            <w:r>
              <w:t>Quantify missingness and choose domain-appropriate treatment.</w:t>
            </w:r>
          </w:p>
        </w:tc>
      </w:tr>
      <w:tr w:rsidR="00E91DFD" w14:paraId="44BAFEC4" w14:textId="77777777">
        <w:trPr>
          <w:jc w:val="center"/>
        </w:trPr>
        <w:tc>
          <w:tcPr>
            <w:tcW w:w="5040" w:type="dxa"/>
            <w:vAlign w:val="center"/>
          </w:tcPr>
          <w:p w14:paraId="1711E965" w14:textId="77777777" w:rsidR="00E91DFD" w:rsidRDefault="00000000">
            <w:pPr>
              <w:rPr>
                <w:rFonts w:hint="eastAsia"/>
              </w:rPr>
            </w:pPr>
            <w:r>
              <w:t>Outliers</w:t>
            </w:r>
          </w:p>
        </w:tc>
        <w:tc>
          <w:tcPr>
            <w:tcW w:w="5040" w:type="dxa"/>
            <w:vAlign w:val="center"/>
          </w:tcPr>
          <w:p w14:paraId="2533867C" w14:textId="77777777" w:rsidR="00E91DFD" w:rsidRDefault="00000000">
            <w:pPr>
              <w:rPr>
                <w:rFonts w:hint="eastAsia"/>
              </w:rPr>
            </w:pPr>
            <w:r>
              <w:t>Investigate context before removing; use robust statistics.</w:t>
            </w:r>
          </w:p>
        </w:tc>
      </w:tr>
      <w:tr w:rsidR="00E91DFD" w14:paraId="21A93286" w14:textId="77777777">
        <w:trPr>
          <w:jc w:val="center"/>
        </w:trPr>
        <w:tc>
          <w:tcPr>
            <w:tcW w:w="5040" w:type="dxa"/>
            <w:vAlign w:val="center"/>
          </w:tcPr>
          <w:p w14:paraId="54CC7620" w14:textId="77777777" w:rsidR="00E91DFD" w:rsidRDefault="00000000">
            <w:pPr>
              <w:rPr>
                <w:rFonts w:hint="eastAsia"/>
              </w:rPr>
            </w:pPr>
            <w:r>
              <w:t>Class imbalance</w:t>
            </w:r>
          </w:p>
        </w:tc>
        <w:tc>
          <w:tcPr>
            <w:tcW w:w="5040" w:type="dxa"/>
            <w:vAlign w:val="center"/>
          </w:tcPr>
          <w:p w14:paraId="42DC8A0F" w14:textId="77777777" w:rsidR="00E91DFD" w:rsidRDefault="00000000">
            <w:pPr>
              <w:rPr>
                <w:rFonts w:hint="eastAsia"/>
              </w:rPr>
            </w:pPr>
            <w:r>
              <w:t>Report class proportions and consider appropriate evaluation methods later.</w:t>
            </w:r>
          </w:p>
        </w:tc>
      </w:tr>
      <w:tr w:rsidR="00E91DFD" w14:paraId="08EA8C53" w14:textId="77777777">
        <w:trPr>
          <w:jc w:val="center"/>
        </w:trPr>
        <w:tc>
          <w:tcPr>
            <w:tcW w:w="5040" w:type="dxa"/>
            <w:vAlign w:val="center"/>
          </w:tcPr>
          <w:p w14:paraId="730406AF" w14:textId="77777777" w:rsidR="00E91DFD" w:rsidRDefault="00000000">
            <w:pPr>
              <w:rPr>
                <w:rFonts w:hint="eastAsia"/>
              </w:rPr>
            </w:pPr>
            <w:r>
              <w:t>Misleading correlations</w:t>
            </w:r>
          </w:p>
        </w:tc>
        <w:tc>
          <w:tcPr>
            <w:tcW w:w="5040" w:type="dxa"/>
            <w:vAlign w:val="center"/>
          </w:tcPr>
          <w:p w14:paraId="7C8156C4" w14:textId="77777777" w:rsidR="00E91DFD" w:rsidRDefault="00000000">
            <w:pPr>
              <w:rPr>
                <w:rFonts w:hint="eastAsia"/>
              </w:rPr>
            </w:pPr>
            <w:r>
              <w:t>Use domain knowledge and avoid causal interpretation.</w:t>
            </w:r>
          </w:p>
        </w:tc>
      </w:tr>
      <w:tr w:rsidR="00E91DFD" w14:paraId="68C28A4A" w14:textId="77777777">
        <w:trPr>
          <w:jc w:val="center"/>
        </w:trPr>
        <w:tc>
          <w:tcPr>
            <w:tcW w:w="5040" w:type="dxa"/>
            <w:vAlign w:val="center"/>
          </w:tcPr>
          <w:p w14:paraId="29160E04" w14:textId="77777777" w:rsidR="00E91DFD" w:rsidRDefault="00000000">
            <w:pPr>
              <w:rPr>
                <w:rFonts w:hint="eastAsia"/>
              </w:rPr>
            </w:pPr>
            <w:r>
              <w:t>Too many visualizations</w:t>
            </w:r>
          </w:p>
        </w:tc>
        <w:tc>
          <w:tcPr>
            <w:tcW w:w="5040" w:type="dxa"/>
            <w:vAlign w:val="center"/>
          </w:tcPr>
          <w:p w14:paraId="4E247C54" w14:textId="77777777" w:rsidR="00E91DFD" w:rsidRDefault="00000000">
            <w:pPr>
              <w:rPr>
                <w:rFonts w:hint="eastAsia"/>
              </w:rPr>
            </w:pPr>
            <w:r>
              <w:t>Prioritize charts tied to explicit analytical questions.</w:t>
            </w:r>
          </w:p>
        </w:tc>
      </w:tr>
      <w:tr w:rsidR="00E91DFD" w14:paraId="7B940717" w14:textId="77777777">
        <w:trPr>
          <w:jc w:val="center"/>
        </w:trPr>
        <w:tc>
          <w:tcPr>
            <w:tcW w:w="5040" w:type="dxa"/>
            <w:vAlign w:val="center"/>
          </w:tcPr>
          <w:p w14:paraId="0A4028AE" w14:textId="77777777" w:rsidR="00E91DFD" w:rsidRDefault="00000000">
            <w:pPr>
              <w:rPr>
                <w:rFonts w:hint="eastAsia"/>
              </w:rPr>
            </w:pPr>
            <w:r>
              <w:t>Inconsistent data types</w:t>
            </w:r>
          </w:p>
        </w:tc>
        <w:tc>
          <w:tcPr>
            <w:tcW w:w="5040" w:type="dxa"/>
            <w:vAlign w:val="center"/>
          </w:tcPr>
          <w:p w14:paraId="5A654EFC" w14:textId="77777777" w:rsidR="00E91DFD" w:rsidRDefault="00000000">
            <w:pPr>
              <w:rPr>
                <w:rFonts w:hint="eastAsia"/>
              </w:rPr>
            </w:pPr>
            <w:r>
              <w:t>Validate and standardize types during initial inspection.</w:t>
            </w:r>
          </w:p>
        </w:tc>
      </w:tr>
      <w:tr w:rsidR="00E91DFD" w14:paraId="783899CE" w14:textId="77777777">
        <w:trPr>
          <w:jc w:val="center"/>
        </w:trPr>
        <w:tc>
          <w:tcPr>
            <w:tcW w:w="5040" w:type="dxa"/>
            <w:vAlign w:val="center"/>
          </w:tcPr>
          <w:p w14:paraId="78E0EC9F" w14:textId="77777777" w:rsidR="00E91DFD" w:rsidRDefault="00000000">
            <w:pPr>
              <w:rPr>
                <w:rFonts w:hint="eastAsia"/>
              </w:rPr>
            </w:pPr>
            <w:r>
              <w:t>Reproducibility</w:t>
            </w:r>
          </w:p>
        </w:tc>
        <w:tc>
          <w:tcPr>
            <w:tcW w:w="5040" w:type="dxa"/>
            <w:vAlign w:val="center"/>
          </w:tcPr>
          <w:p w14:paraId="67E285EC" w14:textId="77777777" w:rsidR="00E91DFD" w:rsidRDefault="00000000">
            <w:pPr>
              <w:rPr>
                <w:rFonts w:hint="eastAsia"/>
              </w:rPr>
            </w:pPr>
            <w:r>
              <w:t>Record code, transformations, assumptions, and library versions.</w:t>
            </w:r>
          </w:p>
        </w:tc>
      </w:tr>
    </w:tbl>
    <w:p w14:paraId="2E716355" w14:textId="77777777" w:rsidR="00E91DFD" w:rsidRDefault="00000000">
      <w:pPr>
        <w:pStyle w:val="Heading1"/>
      </w:pPr>
      <w:r>
        <w:t>17. Evaluation Criteria Alignment</w:t>
      </w:r>
    </w:p>
    <w:p w14:paraId="4EFC7225" w14:textId="77777777" w:rsidR="00E91DFD" w:rsidRDefault="00000000">
      <w:pPr>
        <w:pStyle w:val="ListBullet"/>
        <w:ind w:left="0"/>
        <w:rPr>
          <w:rFonts w:hint="eastAsia"/>
        </w:rPr>
      </w:pPr>
      <w:r>
        <w:t>Depth and clarity of the EDA process.</w:t>
      </w:r>
    </w:p>
    <w:p w14:paraId="45B3CD1C" w14:textId="77777777" w:rsidR="00E91DFD" w:rsidRDefault="00000000">
      <w:pPr>
        <w:pStyle w:val="ListBullet"/>
        <w:ind w:left="0"/>
        <w:rPr>
          <w:rFonts w:hint="eastAsia"/>
        </w:rPr>
      </w:pPr>
      <w:r>
        <w:t>Well-organized explanation of visualization methodologies.</w:t>
      </w:r>
    </w:p>
    <w:p w14:paraId="1DD07295" w14:textId="77777777" w:rsidR="00E91DFD" w:rsidRDefault="00000000">
      <w:pPr>
        <w:pStyle w:val="ListBullet"/>
        <w:ind w:left="0"/>
        <w:rPr>
          <w:rFonts w:hint="eastAsia"/>
        </w:rPr>
      </w:pPr>
      <w:r>
        <w:t>Appropriate use and explanation of Python libraries.</w:t>
      </w:r>
    </w:p>
    <w:p w14:paraId="60C87593" w14:textId="77777777" w:rsidR="00E91DFD" w:rsidRDefault="00000000">
      <w:pPr>
        <w:pStyle w:val="ListBullet"/>
        <w:ind w:left="0"/>
        <w:rPr>
          <w:rFonts w:hint="eastAsia"/>
        </w:rPr>
      </w:pPr>
      <w:r>
        <w:t>Clear, logical process adaptable to different datasets.</w:t>
      </w:r>
    </w:p>
    <w:p w14:paraId="05537221" w14:textId="77777777" w:rsidR="00E91DFD" w:rsidRDefault="00000000">
      <w:pPr>
        <w:pStyle w:val="ListBullet"/>
        <w:ind w:left="0"/>
        <w:rPr>
          <w:rFonts w:hint="eastAsia"/>
        </w:rPr>
      </w:pPr>
      <w:r>
        <w:t>Effective document formatting and visual structure.</w:t>
      </w:r>
    </w:p>
    <w:p w14:paraId="6D4E1AC7" w14:textId="77777777" w:rsidR="00E91DFD" w:rsidRDefault="00000000">
      <w:pPr>
        <w:pStyle w:val="ListBullet"/>
        <w:ind w:left="0"/>
        <w:rPr>
          <w:rFonts w:hint="eastAsia"/>
        </w:rPr>
      </w:pPr>
      <w:r>
        <w:t>Detailed reporting and documentation plan.</w:t>
      </w:r>
    </w:p>
    <w:p w14:paraId="6866265F" w14:textId="77777777" w:rsidR="00E91DFD" w:rsidRDefault="00000000">
      <w:pPr>
        <w:pStyle w:val="ListBullet"/>
        <w:ind w:left="0"/>
        <w:rPr>
          <w:rFonts w:hint="eastAsia"/>
        </w:rPr>
      </w:pPr>
      <w:r>
        <w:t>Approximately 30–35 hours of planned work.</w:t>
      </w:r>
    </w:p>
    <w:p w14:paraId="31DB01E0" w14:textId="77777777" w:rsidR="00E91DFD" w:rsidRDefault="00000000">
      <w:pPr>
        <w:pStyle w:val="Heading1"/>
      </w:pPr>
      <w:r>
        <w:t>18. Conclusion</w:t>
      </w:r>
    </w:p>
    <w:p w14:paraId="39E3AF6A" w14:textId="77777777" w:rsidR="00E91DFD" w:rsidRDefault="00000000">
      <w:pPr>
        <w:rPr>
          <w:rFonts w:hint="eastAsia"/>
        </w:rPr>
      </w:pPr>
      <w:r>
        <w:t>This Week 2 framework establishes a systematic approach to exploratory data analysis and visualization for the proposed student-performance project. It begins with understanding the dataset and its quality, progresses through univariate, bivariate, and multivariate exploration, and finishes with documented visual insights and recommendations for subsequent modeling. Because the assignment does not provide a dataset, the focus remains on methodology rather than fabricated results. When a real dataset is available, the same framework can be implemented in Python using Pandas, NumPy, Matplotlib, Seaborn, and Plotly.</w:t>
      </w:r>
    </w:p>
    <w:p w14:paraId="6ECD4275" w14:textId="77777777" w:rsidR="00E91DFD" w:rsidRDefault="00000000">
      <w:pPr>
        <w:pStyle w:val="Heading1"/>
      </w:pPr>
      <w:r>
        <w:t>19. Final Submission Checklist</w:t>
      </w:r>
    </w:p>
    <w:p w14:paraId="537B713F" w14:textId="77777777" w:rsidR="00E91DFD" w:rsidRDefault="00000000">
      <w:pPr>
        <w:pStyle w:val="ListBullet"/>
        <w:ind w:left="0"/>
        <w:rPr>
          <w:rFonts w:hint="eastAsia"/>
        </w:rPr>
      </w:pPr>
      <w:r>
        <w:t>☐ Week 2 DOCX saved with your name.</w:t>
      </w:r>
    </w:p>
    <w:p w14:paraId="41B469B5" w14:textId="77777777" w:rsidR="00E91DFD" w:rsidRDefault="00000000">
      <w:pPr>
        <w:pStyle w:val="ListBullet"/>
        <w:ind w:left="0"/>
        <w:rPr>
          <w:rFonts w:hint="eastAsia"/>
        </w:rPr>
      </w:pPr>
      <w:r>
        <w:t>☐ Introduction to EDA included.</w:t>
      </w:r>
    </w:p>
    <w:p w14:paraId="41482D34" w14:textId="77777777" w:rsidR="00E91DFD" w:rsidRDefault="00000000">
      <w:pPr>
        <w:pStyle w:val="ListBullet"/>
        <w:ind w:left="0"/>
        <w:rPr>
          <w:rFonts w:hint="eastAsia"/>
        </w:rPr>
      </w:pPr>
      <w:r>
        <w:t>☐ Data types and exploration techniques explained.</w:t>
      </w:r>
    </w:p>
    <w:p w14:paraId="08FB05AD" w14:textId="77777777" w:rsidR="00E91DFD" w:rsidRDefault="00000000">
      <w:pPr>
        <w:pStyle w:val="ListBullet"/>
        <w:ind w:left="0"/>
        <w:rPr>
          <w:rFonts w:hint="eastAsia"/>
        </w:rPr>
      </w:pPr>
      <w:r>
        <w:t>☐ Missing data and outlier handling included.</w:t>
      </w:r>
    </w:p>
    <w:p w14:paraId="211572E6" w14:textId="77777777" w:rsidR="00E91DFD" w:rsidRDefault="00000000">
      <w:pPr>
        <w:pStyle w:val="ListBullet"/>
        <w:ind w:left="0"/>
        <w:rPr>
          <w:rFonts w:hint="eastAsia"/>
        </w:rPr>
      </w:pPr>
      <w:r>
        <w:t>☐ Visualization strategies and examples included.</w:t>
      </w:r>
    </w:p>
    <w:p w14:paraId="4EE5AC1C" w14:textId="77777777" w:rsidR="00E91DFD" w:rsidRDefault="00000000">
      <w:pPr>
        <w:pStyle w:val="ListBullet"/>
        <w:ind w:left="0"/>
        <w:rPr>
          <w:rFonts w:hint="eastAsia"/>
        </w:rPr>
      </w:pPr>
      <w:r>
        <w:t>☐ Python libraries/tools explained.</w:t>
      </w:r>
    </w:p>
    <w:p w14:paraId="5C087DBF" w14:textId="77777777" w:rsidR="00E91DFD" w:rsidRDefault="00000000">
      <w:pPr>
        <w:pStyle w:val="ListBullet"/>
        <w:ind w:left="0"/>
        <w:rPr>
          <w:rFonts w:hint="eastAsia"/>
        </w:rPr>
      </w:pPr>
      <w:r>
        <w:t>☐ Reporting/documentation plan included.</w:t>
      </w:r>
    </w:p>
    <w:p w14:paraId="4CCCDE7B" w14:textId="77777777" w:rsidR="00E91DFD" w:rsidRDefault="00000000">
      <w:pPr>
        <w:pStyle w:val="ListBullet"/>
        <w:ind w:left="0"/>
        <w:rPr>
          <w:rFonts w:hint="eastAsia"/>
        </w:rPr>
      </w:pPr>
      <w:r>
        <w:t>☐ Professional flowchart and visualization matrix included.</w:t>
      </w:r>
    </w:p>
    <w:p w14:paraId="6A7FE335" w14:textId="77777777" w:rsidR="00E91DFD" w:rsidRDefault="00000000">
      <w:pPr>
        <w:pStyle w:val="ListBullet"/>
        <w:ind w:left="0"/>
        <w:rPr>
          <w:rFonts w:hint="eastAsia"/>
        </w:rPr>
      </w:pPr>
      <w:r>
        <w:t>☐ 30–35 hour timeline included (34 hours planned).</w:t>
      </w:r>
    </w:p>
    <w:p w14:paraId="473C4FE1" w14:textId="77777777" w:rsidR="00E91DFD" w:rsidRDefault="00000000">
      <w:pPr>
        <w:pStyle w:val="ListBullet"/>
        <w:ind w:left="0"/>
        <w:rPr>
          <w:rFonts w:hint="eastAsia"/>
        </w:rPr>
      </w:pPr>
      <w:r>
        <w:t>☐ GitHub repository updated with the Week 2 document and diagrams.</w:t>
      </w:r>
    </w:p>
    <w:p w14:paraId="6FD14C98" w14:textId="77777777" w:rsidR="00E91DFD" w:rsidRDefault="00000000">
      <w:pPr>
        <w:pStyle w:val="ListBullet"/>
        <w:ind w:left="0"/>
        <w:rPr>
          <w:rFonts w:hint="eastAsia"/>
        </w:rPr>
      </w:pPr>
      <w:r>
        <w:lastRenderedPageBreak/>
        <w:t>☐ Internship portal description prepared (minimum 200 words if required).</w:t>
      </w:r>
    </w:p>
    <w:sectPr w:rsidR="00E91DF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272391">
    <w:abstractNumId w:val="8"/>
  </w:num>
  <w:num w:numId="2" w16cid:durableId="996419779">
    <w:abstractNumId w:val="6"/>
  </w:num>
  <w:num w:numId="3" w16cid:durableId="1139957867">
    <w:abstractNumId w:val="5"/>
  </w:num>
  <w:num w:numId="4" w16cid:durableId="30762707">
    <w:abstractNumId w:val="4"/>
  </w:num>
  <w:num w:numId="5" w16cid:durableId="880745432">
    <w:abstractNumId w:val="7"/>
  </w:num>
  <w:num w:numId="6" w16cid:durableId="1943565487">
    <w:abstractNumId w:val="3"/>
  </w:num>
  <w:num w:numId="7" w16cid:durableId="1929075054">
    <w:abstractNumId w:val="2"/>
  </w:num>
  <w:num w:numId="8" w16cid:durableId="189298501">
    <w:abstractNumId w:val="1"/>
  </w:num>
  <w:num w:numId="9" w16cid:durableId="44913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0BF"/>
    <w:rsid w:val="0029639D"/>
    <w:rsid w:val="00326F90"/>
    <w:rsid w:val="007A3E06"/>
    <w:rsid w:val="00AA1D8D"/>
    <w:rsid w:val="00B47730"/>
    <w:rsid w:val="00CB0664"/>
    <w:rsid w:val="00E91DFD"/>
    <w:rsid w:val="00EB3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400FE"/>
  <w14:defaultImageDpi w14:val="300"/>
  <w15:docId w15:val="{FDCB50B9-8B91-4A28-A1D9-9DB852205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2026-10-04T08:43:00Z</dcterms:modified>
  <cp:category/>
</cp:coreProperties>
</file>