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rPr>
          <w:sz w:val="60"/>
        </w:rPr>
      </w:pPr>
    </w:p>
    <w:p>
      <w:pPr>
        <w:pStyle w:val="BodyText"/>
        <w:spacing w:before="63"/>
        <w:rPr>
          <w:sz w:val="60"/>
        </w:rPr>
      </w:pPr>
    </w:p>
    <w:p>
      <w:pPr>
        <w:pStyle w:val="Heading1"/>
        <w:ind w:left="283"/>
      </w:pPr>
      <w:r>
        <w:rPr>
          <w:color w:val="001F5F"/>
        </w:rPr>
        <w:t>ПРЕЗЕНТАЦИЯ</w:t>
      </w:r>
      <w:r>
        <w:rPr>
          <w:color w:val="001F5F"/>
          <w:spacing w:val="74"/>
          <w:w w:val="150"/>
        </w:rPr>
        <w:t> </w:t>
      </w:r>
      <w:r>
        <w:rPr>
          <w:color w:val="001F5F"/>
          <w:spacing w:val="-5"/>
        </w:rPr>
        <w:t>ООО</w:t>
      </w:r>
    </w:p>
    <w:p>
      <w:pPr>
        <w:spacing w:before="102"/>
        <w:ind w:left="280" w:right="283" w:firstLine="0"/>
        <w:jc w:val="center"/>
        <w:rPr>
          <w:b/>
          <w:sz w:val="60"/>
        </w:rPr>
      </w:pPr>
      <w:r>
        <w:rPr>
          <w:b/>
          <w:color w:val="001F5F"/>
          <w:spacing w:val="-2"/>
          <w:sz w:val="60"/>
        </w:rPr>
        <w:t>«БАШВЕЛДИНГ»</w:t>
      </w:r>
    </w:p>
    <w:p>
      <w:pPr>
        <w:spacing w:before="305"/>
        <w:ind w:left="283" w:right="3" w:firstLine="0"/>
        <w:jc w:val="center"/>
        <w:rPr>
          <w:b/>
          <w:sz w:val="48"/>
        </w:rPr>
      </w:pPr>
      <w:r>
        <w:rPr>
          <w:b/>
          <w:color w:val="001F5F"/>
          <w:spacing w:val="-4"/>
          <w:sz w:val="48"/>
        </w:rPr>
        <w:t>2026</w:t>
      </w:r>
    </w:p>
    <w:p>
      <w:pPr>
        <w:spacing w:after="0"/>
        <w:jc w:val="center"/>
        <w:rPr>
          <w:b/>
          <w:sz w:val="48"/>
        </w:rPr>
        <w:sectPr>
          <w:headerReference w:type="default" r:id="rId5"/>
          <w:type w:val="continuous"/>
          <w:pgSz w:w="11910" w:h="16840"/>
          <w:pgMar w:header="148" w:footer="0" w:top="1360" w:bottom="280" w:left="1559" w:right="708"/>
          <w:pgNumType w:start="1"/>
        </w:sectPr>
      </w:pPr>
    </w:p>
    <w:p>
      <w:pPr>
        <w:pStyle w:val="BodyText"/>
        <w:spacing w:before="119"/>
        <w:rPr>
          <w:b/>
          <w:sz w:val="36"/>
        </w:rPr>
      </w:pPr>
    </w:p>
    <w:p>
      <w:pPr>
        <w:pStyle w:val="Heading2"/>
        <w:numPr>
          <w:ilvl w:val="0"/>
          <w:numId w:val="1"/>
        </w:numPr>
        <w:tabs>
          <w:tab w:pos="719" w:val="left" w:leader="none"/>
        </w:tabs>
        <w:spacing w:line="240" w:lineRule="auto" w:before="1" w:after="0"/>
        <w:ind w:left="719" w:right="0" w:hanging="582"/>
        <w:jc w:val="left"/>
      </w:pPr>
      <w:r>
        <w:rPr>
          <w:color w:val="17355D"/>
        </w:rPr>
        <w:t>О</w:t>
      </w:r>
      <w:r>
        <w:rPr>
          <w:color w:val="17355D"/>
          <w:spacing w:val="-11"/>
        </w:rPr>
        <w:t> </w:t>
      </w:r>
      <w:r>
        <w:rPr>
          <w:color w:val="17355D"/>
          <w:spacing w:val="-2"/>
        </w:rPr>
        <w:t>компании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1059359</wp:posOffset>
                </wp:positionH>
                <wp:positionV relativeFrom="paragraph">
                  <wp:posOffset>47348</wp:posOffset>
                </wp:positionV>
                <wp:extent cx="5977255" cy="12700"/>
                <wp:effectExtent l="0" t="0" r="0" b="0"/>
                <wp:wrapTopAndBottom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59772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7255" h="12700">
                              <a:moveTo>
                                <a:pt x="5977127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77127" y="12192"/>
                              </a:lnTo>
                              <a:lnTo>
                                <a:pt x="5977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14146pt;margin-top:3.728215pt;width:470.63999pt;height:.96pt;mso-position-horizontal-relative:page;mso-position-vertical-relative:paragraph;z-index:-15728640;mso-wrap-distance-left:0;mso-wrap-distance-right:0" id="docshape4" filled="true" fillcolor="#4e80b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line="276" w:lineRule="auto" w:before="300"/>
        <w:ind w:left="137" w:right="146" w:firstLine="284"/>
        <w:jc w:val="both"/>
      </w:pPr>
      <w:r>
        <w:rPr/>
        <w:t>Строительная компания ООО «БАШЕЛДИНГ» является динамично развивающимся предприятием в сфере капитального строительства и реконструкции объектов. Наша компания</w:t>
      </w:r>
      <w:r>
        <w:rPr>
          <w:spacing w:val="-15"/>
        </w:rPr>
        <w:t> </w:t>
      </w:r>
      <w:r>
        <w:rPr/>
        <w:t>осуществляет</w:t>
      </w:r>
      <w:r>
        <w:rPr>
          <w:spacing w:val="-15"/>
        </w:rPr>
        <w:t> </w:t>
      </w:r>
      <w:r>
        <w:rPr/>
        <w:t>сварку</w:t>
      </w:r>
      <w:r>
        <w:rPr>
          <w:spacing w:val="-15"/>
        </w:rPr>
        <w:t> </w:t>
      </w:r>
      <w:r>
        <w:rPr/>
        <w:t>стальных</w:t>
      </w:r>
      <w:r>
        <w:rPr>
          <w:spacing w:val="-15"/>
        </w:rPr>
        <w:t> </w:t>
      </w:r>
      <w:r>
        <w:rPr/>
        <w:t>(металлических)</w:t>
      </w:r>
      <w:r>
        <w:rPr>
          <w:spacing w:val="-15"/>
        </w:rPr>
        <w:t> </w:t>
      </w:r>
      <w:r>
        <w:rPr/>
        <w:t>трубопроводов</w:t>
      </w:r>
      <w:r>
        <w:rPr>
          <w:spacing w:val="-15"/>
        </w:rPr>
        <w:t> </w:t>
      </w:r>
      <w:r>
        <w:rPr/>
        <w:t>диаметров</w:t>
      </w:r>
      <w:r>
        <w:rPr>
          <w:spacing w:val="-15"/>
        </w:rPr>
        <w:t> </w:t>
      </w:r>
      <w:r>
        <w:rPr/>
        <w:t>DN10-1420 (PN10-40) и сопутствующих металлоконструкций (для установки и крепления инженерного оборудования, и трассировки труб) согласно ГОСТ 16037-80 (Соединения сварные</w:t>
      </w:r>
      <w:r>
        <w:rPr>
          <w:spacing w:val="-12"/>
        </w:rPr>
        <w:t> </w:t>
      </w:r>
      <w:r>
        <w:rPr/>
        <w:t>стальных</w:t>
      </w:r>
      <w:r>
        <w:rPr>
          <w:spacing w:val="-12"/>
        </w:rPr>
        <w:t> </w:t>
      </w:r>
      <w:r>
        <w:rPr/>
        <w:t>трубопроводов).</w:t>
      </w:r>
      <w:r>
        <w:rPr>
          <w:spacing w:val="-12"/>
        </w:rPr>
        <w:t> </w:t>
      </w:r>
      <w:r>
        <w:rPr/>
        <w:t>Сварка</w:t>
      </w:r>
      <w:r>
        <w:rPr>
          <w:spacing w:val="-12"/>
        </w:rPr>
        <w:t> </w:t>
      </w:r>
      <w:r>
        <w:rPr/>
        <w:t>стальных</w:t>
      </w:r>
      <w:r>
        <w:rPr>
          <w:spacing w:val="-12"/>
        </w:rPr>
        <w:t> </w:t>
      </w:r>
      <w:r>
        <w:rPr/>
        <w:t>трубопроводов</w:t>
      </w:r>
      <w:r>
        <w:rPr>
          <w:spacing w:val="-12"/>
        </w:rPr>
        <w:t> </w:t>
      </w:r>
      <w:r>
        <w:rPr/>
        <w:t>производится</w:t>
      </w:r>
      <w:r>
        <w:rPr>
          <w:spacing w:val="-12"/>
        </w:rPr>
        <w:t> </w:t>
      </w:r>
      <w:r>
        <w:rPr/>
        <w:t>методом электродуговой сварки плавящимся электродом и сварки неплавящимся (вольфрамовым) электродом в среде защитных газов.</w:t>
      </w:r>
    </w:p>
    <w:p>
      <w:pPr>
        <w:pStyle w:val="Heading4"/>
        <w:spacing w:before="203"/>
        <w:ind w:left="719"/>
        <w:jc w:val="both"/>
      </w:pPr>
      <w:r>
        <w:rPr>
          <w:color w:val="001F5F"/>
        </w:rPr>
        <w:t>Перечень</w:t>
      </w:r>
      <w:r>
        <w:rPr>
          <w:color w:val="001F5F"/>
          <w:spacing w:val="-8"/>
        </w:rPr>
        <w:t> </w:t>
      </w:r>
      <w:r>
        <w:rPr>
          <w:color w:val="001F5F"/>
        </w:rPr>
        <w:t>услуг</w:t>
      </w:r>
      <w:r>
        <w:rPr>
          <w:color w:val="001F5F"/>
          <w:spacing w:val="-6"/>
        </w:rPr>
        <w:t> </w:t>
      </w:r>
      <w:r>
        <w:rPr>
          <w:color w:val="001F5F"/>
        </w:rPr>
        <w:t>по</w:t>
      </w:r>
      <w:r>
        <w:rPr>
          <w:color w:val="001F5F"/>
          <w:spacing w:val="-6"/>
        </w:rPr>
        <w:t> </w:t>
      </w:r>
      <w:r>
        <w:rPr>
          <w:color w:val="001F5F"/>
        </w:rPr>
        <w:t>выполнению</w:t>
      </w:r>
      <w:r>
        <w:rPr>
          <w:color w:val="001F5F"/>
          <w:spacing w:val="-6"/>
        </w:rPr>
        <w:t> </w:t>
      </w:r>
      <w:r>
        <w:rPr>
          <w:color w:val="001F5F"/>
        </w:rPr>
        <w:t>функций</w:t>
      </w:r>
      <w:r>
        <w:rPr>
          <w:color w:val="001F5F"/>
          <w:spacing w:val="-5"/>
        </w:rPr>
        <w:t> </w:t>
      </w:r>
      <w:r>
        <w:rPr>
          <w:color w:val="001F5F"/>
          <w:spacing w:val="-2"/>
        </w:rPr>
        <w:t>Подрядчика:</w:t>
      </w:r>
    </w:p>
    <w:p>
      <w:pPr>
        <w:pStyle w:val="ListParagraph"/>
        <w:numPr>
          <w:ilvl w:val="0"/>
          <w:numId w:val="2"/>
        </w:numPr>
        <w:tabs>
          <w:tab w:pos="704" w:val="left" w:leader="none"/>
        </w:tabs>
        <w:spacing w:line="256" w:lineRule="auto" w:before="203" w:after="0"/>
        <w:ind w:left="704" w:right="147" w:hanging="283"/>
        <w:jc w:val="both"/>
        <w:rPr>
          <w:sz w:val="24"/>
        </w:rPr>
      </w:pPr>
      <w:r>
        <w:rPr>
          <w:sz w:val="24"/>
        </w:rPr>
        <w:t>выполнение работ, монтаж конструкций, систем инженерно-технического обеспечения объекта строительства в соответствии с проектной и рабочей </w:t>
      </w:r>
      <w:r>
        <w:rPr>
          <w:spacing w:val="-2"/>
          <w:sz w:val="24"/>
        </w:rPr>
        <w:t>документацией;</w:t>
      </w:r>
    </w:p>
    <w:p>
      <w:pPr>
        <w:pStyle w:val="ListParagraph"/>
        <w:numPr>
          <w:ilvl w:val="0"/>
          <w:numId w:val="2"/>
        </w:numPr>
        <w:tabs>
          <w:tab w:pos="702" w:val="left" w:leader="none"/>
        </w:tabs>
        <w:spacing w:line="312" w:lineRule="exact" w:before="0" w:after="0"/>
        <w:ind w:left="702" w:right="0" w:hanging="281"/>
        <w:jc w:val="both"/>
        <w:rPr>
          <w:sz w:val="24"/>
        </w:rPr>
      </w:pPr>
      <w:r>
        <w:rPr>
          <w:sz w:val="24"/>
        </w:rPr>
        <w:t>разработка</w:t>
      </w:r>
      <w:r>
        <w:rPr>
          <w:spacing w:val="-15"/>
          <w:sz w:val="24"/>
        </w:rPr>
        <w:t> </w:t>
      </w:r>
      <w:r>
        <w:rPr>
          <w:sz w:val="24"/>
        </w:rPr>
        <w:t>и</w:t>
      </w:r>
      <w:r>
        <w:rPr>
          <w:spacing w:val="-15"/>
          <w:sz w:val="24"/>
        </w:rPr>
        <w:t> </w:t>
      </w:r>
      <w:r>
        <w:rPr>
          <w:sz w:val="24"/>
        </w:rPr>
        <w:t>применение</w:t>
      </w:r>
      <w:r>
        <w:rPr>
          <w:spacing w:val="-15"/>
          <w:sz w:val="24"/>
        </w:rPr>
        <w:t> </w:t>
      </w:r>
      <w:r>
        <w:rPr>
          <w:sz w:val="24"/>
        </w:rPr>
        <w:t>организационно-технологической</w:t>
      </w:r>
      <w:r>
        <w:rPr>
          <w:spacing w:val="-13"/>
          <w:sz w:val="24"/>
        </w:rPr>
        <w:t> </w:t>
      </w:r>
      <w:r>
        <w:rPr>
          <w:spacing w:val="-2"/>
          <w:sz w:val="24"/>
        </w:rPr>
        <w:t>документации;</w:t>
      </w:r>
    </w:p>
    <w:p>
      <w:pPr>
        <w:pStyle w:val="ListParagraph"/>
        <w:numPr>
          <w:ilvl w:val="0"/>
          <w:numId w:val="2"/>
        </w:numPr>
        <w:tabs>
          <w:tab w:pos="703" w:val="left" w:leader="none"/>
        </w:tabs>
        <w:spacing w:line="336" w:lineRule="exact" w:before="0" w:after="0"/>
        <w:ind w:left="703" w:right="0" w:hanging="282"/>
        <w:jc w:val="both"/>
        <w:rPr>
          <w:sz w:val="24"/>
        </w:rPr>
      </w:pPr>
      <w:r>
        <w:rPr>
          <w:sz w:val="24"/>
        </w:rPr>
        <w:t>осуществление</w:t>
      </w:r>
      <w:r>
        <w:rPr>
          <w:spacing w:val="65"/>
          <w:sz w:val="24"/>
        </w:rPr>
        <w:t> </w:t>
      </w:r>
      <w:r>
        <w:rPr>
          <w:sz w:val="24"/>
        </w:rPr>
        <w:t>строительного</w:t>
      </w:r>
      <w:r>
        <w:rPr>
          <w:spacing w:val="67"/>
          <w:sz w:val="24"/>
        </w:rPr>
        <w:t> </w:t>
      </w:r>
      <w:r>
        <w:rPr>
          <w:sz w:val="24"/>
        </w:rPr>
        <w:t>контроля,</w:t>
      </w:r>
      <w:r>
        <w:rPr>
          <w:spacing w:val="67"/>
          <w:sz w:val="24"/>
        </w:rPr>
        <w:t> </w:t>
      </w:r>
      <w:r>
        <w:rPr>
          <w:sz w:val="24"/>
        </w:rPr>
        <w:t>в</w:t>
      </w:r>
      <w:r>
        <w:rPr>
          <w:spacing w:val="68"/>
          <w:sz w:val="24"/>
        </w:rPr>
        <w:t> </w:t>
      </w:r>
      <w:r>
        <w:rPr>
          <w:sz w:val="24"/>
        </w:rPr>
        <w:t>том</w:t>
      </w:r>
      <w:r>
        <w:rPr>
          <w:spacing w:val="67"/>
          <w:sz w:val="24"/>
        </w:rPr>
        <w:t> </w:t>
      </w:r>
      <w:r>
        <w:rPr>
          <w:sz w:val="24"/>
        </w:rPr>
        <w:t>числе</w:t>
      </w:r>
      <w:r>
        <w:rPr>
          <w:spacing w:val="67"/>
          <w:sz w:val="24"/>
        </w:rPr>
        <w:t> </w:t>
      </w:r>
      <w:r>
        <w:rPr>
          <w:sz w:val="24"/>
        </w:rPr>
        <w:t>контроля</w:t>
      </w:r>
      <w:r>
        <w:rPr>
          <w:spacing w:val="67"/>
          <w:sz w:val="24"/>
        </w:rPr>
        <w:t> </w:t>
      </w:r>
      <w:r>
        <w:rPr>
          <w:sz w:val="24"/>
        </w:rPr>
        <w:t>за</w:t>
      </w:r>
      <w:r>
        <w:rPr>
          <w:spacing w:val="68"/>
          <w:sz w:val="24"/>
        </w:rPr>
        <w:t> </w:t>
      </w:r>
      <w:r>
        <w:rPr>
          <w:spacing w:val="-2"/>
          <w:sz w:val="24"/>
        </w:rPr>
        <w:t>соответствием</w:t>
      </w:r>
    </w:p>
    <w:p>
      <w:pPr>
        <w:pStyle w:val="BodyText"/>
        <w:spacing w:line="276" w:lineRule="auto"/>
        <w:ind w:left="704" w:right="147"/>
        <w:jc w:val="both"/>
      </w:pPr>
      <w:r>
        <w:rPr/>
        <w:t>применяемых строительных материалов и изделий требованиям технических регламентов, проектной и рабочей документации;</w:t>
      </w:r>
    </w:p>
    <w:p>
      <w:pPr>
        <w:pStyle w:val="ListParagraph"/>
        <w:numPr>
          <w:ilvl w:val="0"/>
          <w:numId w:val="2"/>
        </w:numPr>
        <w:tabs>
          <w:tab w:pos="702" w:val="left" w:leader="none"/>
        </w:tabs>
        <w:spacing w:line="302" w:lineRule="exact" w:before="0" w:after="0"/>
        <w:ind w:left="702" w:right="0" w:hanging="281"/>
        <w:jc w:val="both"/>
        <w:rPr>
          <w:sz w:val="24"/>
        </w:rPr>
      </w:pPr>
      <w:r>
        <w:rPr>
          <w:sz w:val="24"/>
        </w:rPr>
        <w:t>ведение</w:t>
      </w:r>
      <w:r>
        <w:rPr>
          <w:spacing w:val="-13"/>
          <w:sz w:val="24"/>
        </w:rPr>
        <w:t> </w:t>
      </w:r>
      <w:r>
        <w:rPr>
          <w:sz w:val="24"/>
        </w:rPr>
        <w:t>исполнительной</w:t>
      </w:r>
      <w:r>
        <w:rPr>
          <w:spacing w:val="-11"/>
          <w:sz w:val="24"/>
        </w:rPr>
        <w:t> </w:t>
      </w:r>
      <w:r>
        <w:rPr>
          <w:spacing w:val="-2"/>
          <w:sz w:val="24"/>
        </w:rPr>
        <w:t>документации;</w:t>
      </w:r>
    </w:p>
    <w:p>
      <w:pPr>
        <w:pStyle w:val="ListParagraph"/>
        <w:numPr>
          <w:ilvl w:val="0"/>
          <w:numId w:val="2"/>
        </w:numPr>
        <w:tabs>
          <w:tab w:pos="703" w:val="left" w:leader="none"/>
        </w:tabs>
        <w:spacing w:line="339" w:lineRule="exact" w:before="0" w:after="0"/>
        <w:ind w:left="703" w:right="0" w:hanging="282"/>
        <w:jc w:val="both"/>
        <w:rPr>
          <w:sz w:val="24"/>
        </w:rPr>
      </w:pPr>
      <w:r>
        <w:rPr>
          <w:sz w:val="24"/>
        </w:rPr>
        <w:t>обеспечение</w:t>
      </w:r>
      <w:r>
        <w:rPr>
          <w:spacing w:val="61"/>
          <w:sz w:val="24"/>
        </w:rPr>
        <w:t>  </w:t>
      </w:r>
      <w:r>
        <w:rPr>
          <w:sz w:val="24"/>
        </w:rPr>
        <w:t>безопасности</w:t>
      </w:r>
      <w:r>
        <w:rPr>
          <w:spacing w:val="62"/>
          <w:sz w:val="24"/>
        </w:rPr>
        <w:t>  </w:t>
      </w:r>
      <w:r>
        <w:rPr>
          <w:sz w:val="24"/>
        </w:rPr>
        <w:t>труда</w:t>
      </w:r>
      <w:r>
        <w:rPr>
          <w:spacing w:val="62"/>
          <w:sz w:val="24"/>
        </w:rPr>
        <w:t>  </w:t>
      </w:r>
      <w:r>
        <w:rPr>
          <w:sz w:val="24"/>
        </w:rPr>
        <w:t>на</w:t>
      </w:r>
      <w:r>
        <w:rPr>
          <w:spacing w:val="62"/>
          <w:sz w:val="24"/>
        </w:rPr>
        <w:t>  </w:t>
      </w:r>
      <w:r>
        <w:rPr>
          <w:sz w:val="24"/>
        </w:rPr>
        <w:t>строительной</w:t>
      </w:r>
      <w:r>
        <w:rPr>
          <w:spacing w:val="62"/>
          <w:sz w:val="24"/>
        </w:rPr>
        <w:t>  </w:t>
      </w:r>
      <w:r>
        <w:rPr>
          <w:sz w:val="24"/>
        </w:rPr>
        <w:t>площадке,</w:t>
      </w:r>
      <w:r>
        <w:rPr>
          <w:spacing w:val="62"/>
          <w:sz w:val="24"/>
        </w:rPr>
        <w:t>  </w:t>
      </w:r>
      <w:r>
        <w:rPr>
          <w:spacing w:val="-2"/>
          <w:sz w:val="24"/>
        </w:rPr>
        <w:t>безопасности</w:t>
      </w:r>
    </w:p>
    <w:p>
      <w:pPr>
        <w:pStyle w:val="BodyText"/>
        <w:spacing w:line="272" w:lineRule="exact"/>
        <w:ind w:left="704"/>
        <w:jc w:val="both"/>
      </w:pPr>
      <w:r>
        <w:rPr/>
        <w:t>строительных</w:t>
      </w:r>
      <w:r>
        <w:rPr>
          <w:spacing w:val="-3"/>
        </w:rPr>
        <w:t> </w:t>
      </w:r>
      <w:r>
        <w:rPr/>
        <w:t>работ</w:t>
      </w:r>
      <w:r>
        <w:rPr>
          <w:spacing w:val="-3"/>
        </w:rPr>
        <w:t> </w:t>
      </w:r>
      <w:r>
        <w:rPr/>
        <w:t>для</w:t>
      </w:r>
      <w:r>
        <w:rPr>
          <w:spacing w:val="-3"/>
        </w:rPr>
        <w:t> </w:t>
      </w:r>
      <w:r>
        <w:rPr/>
        <w:t>окружающей</w:t>
      </w:r>
      <w:r>
        <w:rPr>
          <w:spacing w:val="-3"/>
        </w:rPr>
        <w:t> </w:t>
      </w:r>
      <w:r>
        <w:rPr/>
        <w:t>среды</w:t>
      </w:r>
      <w:r>
        <w:rPr>
          <w:spacing w:val="-3"/>
        </w:rPr>
        <w:t> </w:t>
      </w:r>
      <w:r>
        <w:rPr/>
        <w:t>и</w:t>
      </w:r>
      <w:r>
        <w:rPr>
          <w:spacing w:val="-3"/>
        </w:rPr>
        <w:t> </w:t>
      </w:r>
      <w:r>
        <w:rPr>
          <w:spacing w:val="-2"/>
        </w:rPr>
        <w:t>населения;</w:t>
      </w:r>
    </w:p>
    <w:p>
      <w:pPr>
        <w:pStyle w:val="ListParagraph"/>
        <w:numPr>
          <w:ilvl w:val="0"/>
          <w:numId w:val="2"/>
        </w:numPr>
        <w:tabs>
          <w:tab w:pos="704" w:val="left" w:leader="none"/>
        </w:tabs>
        <w:spacing w:line="230" w:lineRule="auto" w:before="11" w:after="0"/>
        <w:ind w:left="704" w:right="148" w:hanging="283"/>
        <w:jc w:val="both"/>
        <w:rPr>
          <w:sz w:val="24"/>
        </w:rPr>
      </w:pPr>
      <w:r>
        <w:rPr>
          <w:sz w:val="24"/>
        </w:rPr>
        <w:t>управление стройплощадкой, в том числе обеспечение охраны стройплощадки и сохранности объекта до его приёмки застройщиком (заказчиком);</w:t>
      </w:r>
    </w:p>
    <w:p>
      <w:pPr>
        <w:pStyle w:val="ListParagraph"/>
        <w:numPr>
          <w:ilvl w:val="0"/>
          <w:numId w:val="2"/>
        </w:numPr>
        <w:tabs>
          <w:tab w:pos="704" w:val="left" w:leader="none"/>
        </w:tabs>
        <w:spacing w:line="252" w:lineRule="auto" w:before="5" w:after="0"/>
        <w:ind w:left="704" w:right="147" w:hanging="283"/>
        <w:jc w:val="both"/>
        <w:rPr>
          <w:sz w:val="24"/>
        </w:rPr>
      </w:pPr>
      <w:r>
        <w:rPr>
          <w:sz w:val="24"/>
        </w:rPr>
        <w:t>выполнение требований местной администрации, действующей в пределах ее компетенции, по поддержанию порядка на прилегающей к стройплощадке </w:t>
      </w:r>
      <w:r>
        <w:rPr>
          <w:spacing w:val="-2"/>
          <w:sz w:val="24"/>
        </w:rPr>
        <w:t>территории.</w:t>
      </w:r>
    </w:p>
    <w:p>
      <w:pPr>
        <w:pStyle w:val="BodyText"/>
        <w:spacing w:line="276" w:lineRule="auto" w:before="215"/>
        <w:ind w:left="137" w:right="148" w:firstLine="284"/>
        <w:jc w:val="both"/>
      </w:pPr>
      <w:r>
        <w:rPr/>
        <w:t>Команда высококвалифицированного персонала компании, инженерно-технических работников и специалистов.</w:t>
      </w:r>
    </w:p>
    <w:p>
      <w:pPr>
        <w:pStyle w:val="BodyText"/>
        <w:spacing w:line="276" w:lineRule="auto" w:before="207"/>
        <w:ind w:left="137" w:right="146" w:firstLine="284"/>
        <w:jc w:val="both"/>
      </w:pPr>
      <w:r>
        <w:rPr/>
        <w:t>2026</w:t>
      </w:r>
      <w:r>
        <w:rPr>
          <w:spacing w:val="-11"/>
        </w:rPr>
        <w:t> </w:t>
      </w:r>
      <w:r>
        <w:rPr/>
        <w:t>году</w:t>
      </w:r>
      <w:r>
        <w:rPr>
          <w:spacing w:val="-11"/>
        </w:rPr>
        <w:t> </w:t>
      </w:r>
      <w:r>
        <w:rPr/>
        <w:t>строительная</w:t>
      </w:r>
      <w:r>
        <w:rPr>
          <w:spacing w:val="-11"/>
        </w:rPr>
        <w:t> </w:t>
      </w:r>
      <w:r>
        <w:rPr/>
        <w:t>компания</w:t>
      </w:r>
      <w:r>
        <w:rPr>
          <w:spacing w:val="-11"/>
        </w:rPr>
        <w:t> </w:t>
      </w:r>
      <w:r>
        <w:rPr/>
        <w:t>ООО</w:t>
      </w:r>
      <w:r>
        <w:rPr>
          <w:spacing w:val="-11"/>
        </w:rPr>
        <w:t> </w:t>
      </w:r>
      <w:r>
        <w:rPr/>
        <w:t>«Башвелдинг»</w:t>
      </w:r>
      <w:r>
        <w:rPr>
          <w:spacing w:val="-11"/>
        </w:rPr>
        <w:t> </w:t>
      </w:r>
      <w:r>
        <w:rPr/>
        <w:t>завершила</w:t>
      </w:r>
      <w:r>
        <w:rPr>
          <w:spacing w:val="-11"/>
        </w:rPr>
        <w:t> </w:t>
      </w:r>
      <w:r>
        <w:rPr/>
        <w:t>выполнение</w:t>
      </w:r>
      <w:r>
        <w:rPr>
          <w:spacing w:val="-11"/>
        </w:rPr>
        <w:t> </w:t>
      </w:r>
      <w:r>
        <w:rPr/>
        <w:t>сварочно-монтажных работы по модернизации с заменой топочных поверхностей нагрева, пароперегревателей, перепускных трубопроводов с арматурой по пароводяному тракту котлоагрегата, Котла ПК-24 на объекте расположенном город Ангарск, Иркутская ТЭЦ-1</w:t>
      </w:r>
    </w:p>
    <w:p>
      <w:pPr>
        <w:spacing w:line="276" w:lineRule="auto" w:before="201"/>
        <w:ind w:left="137" w:right="143" w:firstLine="284"/>
        <w:jc w:val="both"/>
        <w:rPr>
          <w:sz w:val="24"/>
        </w:rPr>
      </w:pPr>
      <w:r>
        <w:rPr>
          <w:sz w:val="24"/>
        </w:rPr>
        <w:t>В феврале 2026 года ООО «Башвелдинг» приступила к выполнению сварочно-монтажных работ на объекте </w:t>
      </w:r>
      <w:r>
        <w:rPr>
          <w:b/>
          <w:sz w:val="24"/>
        </w:rPr>
        <w:t>«Кингисепп 2. Аммиак и Карбамид. Еврохим. Ленинградская обл.»</w:t>
      </w:r>
      <w:r>
        <w:rPr>
          <w:sz w:val="24"/>
        </w:rPr>
        <w:t>. Компания-инвестор поставила задачу в короткий срок возвести более 10000 метров трубопроводов обогрева.</w:t>
      </w:r>
    </w:p>
    <w:p>
      <w:pPr>
        <w:spacing w:after="0" w:line="276" w:lineRule="auto"/>
        <w:jc w:val="both"/>
        <w:rPr>
          <w:sz w:val="24"/>
        </w:rPr>
        <w:sectPr>
          <w:pgSz w:w="11910" w:h="16840"/>
          <w:pgMar w:header="148" w:footer="0" w:top="1360" w:bottom="280" w:left="1559" w:right="708"/>
        </w:sectPr>
      </w:pPr>
    </w:p>
    <w:p>
      <w:pPr>
        <w:pStyle w:val="BodyText"/>
        <w:rPr>
          <w:sz w:val="36"/>
        </w:rPr>
      </w:pPr>
    </w:p>
    <w:p>
      <w:pPr>
        <w:pStyle w:val="BodyText"/>
        <w:rPr>
          <w:sz w:val="36"/>
        </w:rPr>
      </w:pPr>
    </w:p>
    <w:p>
      <w:pPr>
        <w:pStyle w:val="BodyText"/>
        <w:spacing w:before="73"/>
        <w:rPr>
          <w:sz w:val="36"/>
        </w:rPr>
      </w:pPr>
    </w:p>
    <w:p>
      <w:pPr>
        <w:pStyle w:val="Heading2"/>
        <w:numPr>
          <w:ilvl w:val="0"/>
          <w:numId w:val="1"/>
        </w:numPr>
        <w:tabs>
          <w:tab w:pos="719" w:val="left" w:leader="none"/>
        </w:tabs>
        <w:spacing w:line="240" w:lineRule="auto" w:before="0" w:after="0"/>
        <w:ind w:left="719" w:right="0" w:hanging="582"/>
        <w:jc w:val="left"/>
      </w:pPr>
      <w:r>
        <w:rPr>
          <w:color w:val="17355D"/>
          <w:spacing w:val="-2"/>
        </w:rPr>
        <w:t>Объекты</w:t>
      </w:r>
    </w:p>
    <w:p>
      <w:pPr>
        <w:pStyle w:val="BodyText"/>
        <w:spacing w:before="4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1059359</wp:posOffset>
                </wp:positionH>
                <wp:positionV relativeFrom="paragraph">
                  <wp:posOffset>47552</wp:posOffset>
                </wp:positionV>
                <wp:extent cx="5977255" cy="1270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9772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7255" h="12700">
                              <a:moveTo>
                                <a:pt x="5977127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77127" y="12192"/>
                              </a:lnTo>
                              <a:lnTo>
                                <a:pt x="5977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14146pt;margin-top:3.74432pt;width:470.63999pt;height:.96pt;mso-position-horizontal-relative:page;mso-position-vertical-relative:paragraph;z-index:-15728128;mso-wrap-distance-left:0;mso-wrap-distance-right:0" id="docshape5" filled="true" fillcolor="#4e80b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3"/>
        <w:numPr>
          <w:ilvl w:val="1"/>
          <w:numId w:val="1"/>
        </w:numPr>
        <w:tabs>
          <w:tab w:pos="602" w:val="left" w:leader="none"/>
        </w:tabs>
        <w:spacing w:line="240" w:lineRule="auto" w:before="317" w:after="0"/>
        <w:ind w:left="602" w:right="0" w:hanging="465"/>
        <w:jc w:val="left"/>
      </w:pPr>
      <w:r>
        <w:rPr>
          <w:color w:val="001F5F"/>
        </w:rPr>
        <w:t>Законченные</w:t>
      </w:r>
      <w:r>
        <w:rPr>
          <w:color w:val="001F5F"/>
          <w:spacing w:val="49"/>
        </w:rPr>
        <w:t> </w:t>
      </w:r>
      <w:r>
        <w:rPr>
          <w:color w:val="001F5F"/>
        </w:rPr>
        <w:t>строительством</w:t>
      </w:r>
      <w:r>
        <w:rPr>
          <w:color w:val="001F5F"/>
          <w:spacing w:val="54"/>
        </w:rPr>
        <w:t> </w:t>
      </w:r>
      <w:r>
        <w:rPr>
          <w:color w:val="001F5F"/>
          <w:spacing w:val="-2"/>
        </w:rPr>
        <w:t>объекты</w:t>
      </w:r>
    </w:p>
    <w:p>
      <w:pPr>
        <w:pStyle w:val="BodyText"/>
        <w:spacing w:before="81" w:after="1"/>
        <w:rPr>
          <w:b/>
          <w:i/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70"/>
        <w:gridCol w:w="5602"/>
      </w:tblGrid>
      <w:tr>
        <w:trPr>
          <w:trHeight w:val="3631" w:hRule="atLeast"/>
        </w:trPr>
        <w:tc>
          <w:tcPr>
            <w:tcW w:w="3970" w:type="dxa"/>
          </w:tcPr>
          <w:p>
            <w:pPr>
              <w:pStyle w:val="TableParagraph"/>
              <w:ind w:left="115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06649" cy="1676400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6649" cy="16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02" w:type="dxa"/>
          </w:tcPr>
          <w:p>
            <w:pPr>
              <w:pStyle w:val="TableParagraph"/>
              <w:rPr>
                <w:b/>
                <w:i/>
                <w:sz w:val="28"/>
              </w:rPr>
            </w:pPr>
          </w:p>
          <w:p>
            <w:pPr>
              <w:pStyle w:val="TableParagraph"/>
              <w:rPr>
                <w:b/>
                <w:i/>
                <w:sz w:val="28"/>
              </w:rPr>
            </w:pPr>
          </w:p>
          <w:p>
            <w:pPr>
              <w:pStyle w:val="TableParagraph"/>
              <w:rPr>
                <w:b/>
                <w:i/>
                <w:sz w:val="28"/>
              </w:rPr>
            </w:pPr>
          </w:p>
          <w:p>
            <w:pPr>
              <w:pStyle w:val="TableParagraph"/>
              <w:spacing w:before="145"/>
              <w:rPr>
                <w:b/>
                <w:i/>
                <w:sz w:val="28"/>
              </w:rPr>
            </w:pPr>
          </w:p>
          <w:p>
            <w:pPr>
              <w:pStyle w:val="TableParagraph"/>
              <w:ind w:left="113" w:right="1608"/>
              <w:rPr>
                <w:b/>
                <w:i/>
                <w:sz w:val="28"/>
              </w:rPr>
            </w:pPr>
            <w:r>
              <w:rPr>
                <w:b/>
                <w:i/>
                <w:color w:val="001F5F"/>
                <w:sz w:val="28"/>
              </w:rPr>
              <w:t>Средняя</w:t>
            </w:r>
            <w:r>
              <w:rPr>
                <w:b/>
                <w:i/>
                <w:color w:val="001F5F"/>
                <w:spacing w:val="-18"/>
                <w:sz w:val="28"/>
              </w:rPr>
              <w:t> </w:t>
            </w:r>
            <w:r>
              <w:rPr>
                <w:b/>
                <w:i/>
                <w:color w:val="001F5F"/>
                <w:sz w:val="28"/>
              </w:rPr>
              <w:t>общеобразовательная школа № 14 в Бузулуке.</w:t>
            </w:r>
          </w:p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г.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Бузулук</w:t>
            </w:r>
          </w:p>
          <w:p>
            <w:pPr>
              <w:pStyle w:val="TableParagraph"/>
              <w:spacing w:line="242" w:lineRule="auto"/>
              <w:ind w:left="113" w:right="70"/>
              <w:rPr>
                <w:sz w:val="24"/>
              </w:rPr>
            </w:pPr>
            <w:r>
              <w:rPr>
                <w:spacing w:val="-2"/>
                <w:sz w:val="24"/>
              </w:rPr>
              <w:t>Сварочно-монтажные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работы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устройства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отопления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в </w:t>
            </w:r>
            <w:r>
              <w:rPr>
                <w:sz w:val="24"/>
              </w:rPr>
              <w:t>школе, обслуживание систем, обеспечивающих комфортный микроклимат в помещениях</w:t>
            </w:r>
          </w:p>
        </w:tc>
      </w:tr>
      <w:tr>
        <w:trPr>
          <w:trHeight w:val="3362" w:hRule="atLeast"/>
        </w:trPr>
        <w:tc>
          <w:tcPr>
            <w:tcW w:w="3970" w:type="dxa"/>
          </w:tcPr>
          <w:p>
            <w:pPr>
              <w:pStyle w:val="TableParagraph"/>
              <w:ind w:left="114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50387" cy="2128837"/>
                  <wp:effectExtent l="0" t="0" r="0" b="0"/>
                  <wp:docPr id="7" name="Image 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7" name="Image 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0387" cy="21288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02" w:type="dxa"/>
          </w:tcPr>
          <w:p>
            <w:pPr>
              <w:pStyle w:val="TableParagraph"/>
              <w:spacing w:line="321" w:lineRule="exact" w:before="255"/>
              <w:ind w:left="114"/>
              <w:rPr>
                <w:b/>
                <w:i/>
                <w:sz w:val="28"/>
              </w:rPr>
            </w:pPr>
            <w:r>
              <w:rPr>
                <w:b/>
                <w:i/>
                <w:color w:val="001F5F"/>
                <w:sz w:val="28"/>
              </w:rPr>
              <w:t>ООО</w:t>
            </w:r>
            <w:r>
              <w:rPr>
                <w:b/>
                <w:i/>
                <w:color w:val="001F5F"/>
                <w:spacing w:val="-11"/>
                <w:sz w:val="28"/>
              </w:rPr>
              <w:t> </w:t>
            </w:r>
            <w:r>
              <w:rPr>
                <w:b/>
                <w:i/>
                <w:color w:val="001F5F"/>
                <w:sz w:val="28"/>
              </w:rPr>
              <w:t>«Афипский</w:t>
            </w:r>
            <w:r>
              <w:rPr>
                <w:b/>
                <w:i/>
                <w:color w:val="001F5F"/>
                <w:spacing w:val="-3"/>
                <w:sz w:val="28"/>
              </w:rPr>
              <w:t> </w:t>
            </w:r>
            <w:r>
              <w:rPr>
                <w:b/>
                <w:i/>
                <w:color w:val="001F5F"/>
                <w:spacing w:val="-4"/>
                <w:sz w:val="28"/>
              </w:rPr>
              <w:t>НПЗ»</w:t>
            </w:r>
          </w:p>
          <w:p>
            <w:pPr>
              <w:pStyle w:val="TableParagraph"/>
              <w:spacing w:line="275" w:lineRule="exact"/>
              <w:ind w:left="114"/>
              <w:rPr>
                <w:b/>
                <w:i/>
                <w:sz w:val="24"/>
              </w:rPr>
            </w:pPr>
            <w:r>
              <w:rPr>
                <w:b/>
                <w:i/>
                <w:color w:val="001F5F"/>
                <w:sz w:val="24"/>
              </w:rPr>
              <w:t>(функции</w:t>
            </w:r>
            <w:r>
              <w:rPr>
                <w:b/>
                <w:i/>
                <w:color w:val="001F5F"/>
                <w:spacing w:val="-7"/>
                <w:sz w:val="24"/>
              </w:rPr>
              <w:t> </w:t>
            </w:r>
            <w:r>
              <w:rPr>
                <w:b/>
                <w:i/>
                <w:color w:val="001F5F"/>
                <w:spacing w:val="-2"/>
                <w:sz w:val="24"/>
              </w:rPr>
              <w:t>Субподрядчика)</w:t>
            </w:r>
          </w:p>
          <w:p>
            <w:pPr>
              <w:pStyle w:val="TableParagraph"/>
              <w:spacing w:line="242" w:lineRule="auto"/>
              <w:ind w:left="114" w:right="3650"/>
              <w:rPr>
                <w:sz w:val="24"/>
              </w:rPr>
            </w:pPr>
            <w:r>
              <w:rPr>
                <w:sz w:val="24"/>
              </w:rPr>
              <w:t>Пгт.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Афипский ул.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Шоссейная;</w:t>
            </w:r>
          </w:p>
          <w:p>
            <w:pPr>
              <w:pStyle w:val="TableParagraph"/>
              <w:ind w:left="114"/>
              <w:rPr>
                <w:sz w:val="24"/>
              </w:rPr>
            </w:pPr>
            <w:r>
              <w:rPr>
                <w:spacing w:val="-4"/>
                <w:sz w:val="24"/>
              </w:rPr>
              <w:t>Сварочно-монтажные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4"/>
                <w:sz w:val="24"/>
              </w:rPr>
              <w:t>работы, хромомолибденовых и </w:t>
            </w:r>
            <w:r>
              <w:rPr>
                <w:sz w:val="24"/>
              </w:rPr>
              <w:t>хромомолибденованадиевых сталей с подогревом стыков на объекте ОЗХ комплекса глубокой переработки и ЦРППик.</w:t>
            </w:r>
          </w:p>
        </w:tc>
      </w:tr>
      <w:tr>
        <w:trPr>
          <w:trHeight w:val="2835" w:hRule="atLeast"/>
        </w:trPr>
        <w:tc>
          <w:tcPr>
            <w:tcW w:w="3970" w:type="dxa"/>
          </w:tcPr>
          <w:p>
            <w:pPr>
              <w:pStyle w:val="TableParagraph"/>
              <w:spacing w:before="155"/>
              <w:rPr>
                <w:b/>
                <w:i/>
                <w:sz w:val="20"/>
              </w:rPr>
            </w:pPr>
          </w:p>
          <w:p>
            <w:pPr>
              <w:pStyle w:val="TableParagraph"/>
              <w:ind w:left="5" w:right="-44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513453" cy="1533525"/>
                  <wp:effectExtent l="0" t="0" r="0" b="0"/>
                  <wp:docPr id="8" name="Image 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Image 8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3453" cy="1533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02" w:type="dxa"/>
          </w:tcPr>
          <w:p>
            <w:pPr>
              <w:pStyle w:val="TableParagraph"/>
              <w:spacing w:before="255"/>
              <w:ind w:left="114" w:right="2726"/>
              <w:jc w:val="both"/>
              <w:rPr>
                <w:sz w:val="24"/>
              </w:rPr>
            </w:pPr>
            <w:r>
              <w:rPr>
                <w:b/>
                <w:i/>
                <w:color w:val="001F5F"/>
                <w:sz w:val="28"/>
              </w:rPr>
              <w:t>«Иркутская ТЭЦ-10» </w:t>
            </w:r>
            <w:r>
              <w:rPr>
                <w:b/>
                <w:i/>
                <w:color w:val="001F5F"/>
                <w:spacing w:val="-2"/>
                <w:sz w:val="24"/>
              </w:rPr>
              <w:t>(функции</w:t>
            </w:r>
            <w:r>
              <w:rPr>
                <w:b/>
                <w:i/>
                <w:color w:val="001F5F"/>
                <w:spacing w:val="-13"/>
                <w:sz w:val="24"/>
              </w:rPr>
              <w:t> </w:t>
            </w:r>
            <w:r>
              <w:rPr>
                <w:b/>
                <w:i/>
                <w:color w:val="001F5F"/>
                <w:spacing w:val="-2"/>
                <w:sz w:val="24"/>
              </w:rPr>
              <w:t>Субподрядчика) </w:t>
            </w:r>
            <w:r>
              <w:rPr>
                <w:sz w:val="24"/>
              </w:rPr>
              <w:t>г. Ангарск</w:t>
            </w:r>
          </w:p>
          <w:p>
            <w:pPr>
              <w:pStyle w:val="TableParagraph"/>
              <w:ind w:left="113"/>
              <w:rPr>
                <w:sz w:val="24"/>
              </w:rPr>
            </w:pPr>
            <w:r>
              <w:rPr>
                <w:sz w:val="24"/>
              </w:rPr>
              <w:t>Сварочно-монтажные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работы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по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модернизации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с заменой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топочных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поверхностей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нагрева, </w:t>
            </w:r>
            <w:r>
              <w:rPr>
                <w:spacing w:val="-6"/>
                <w:sz w:val="24"/>
              </w:rPr>
              <w:t>пароперегревателей, перепускных трубопроводов </w:t>
            </w:r>
            <w:r>
              <w:rPr>
                <w:spacing w:val="-6"/>
                <w:sz w:val="24"/>
              </w:rPr>
              <w:t>с </w:t>
            </w:r>
            <w:r>
              <w:rPr>
                <w:spacing w:val="-4"/>
                <w:sz w:val="24"/>
              </w:rPr>
              <w:t>арматурой по пароводяному тракту котлоагрегата, </w:t>
            </w:r>
            <w:r>
              <w:rPr>
                <w:sz w:val="24"/>
              </w:rPr>
              <w:t>Котла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ПК-24.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148" w:footer="0" w:top="1360" w:bottom="280" w:left="1559" w:right="708"/>
        </w:sectPr>
      </w:pPr>
    </w:p>
    <w:p>
      <w:pPr>
        <w:pStyle w:val="Heading3"/>
        <w:numPr>
          <w:ilvl w:val="1"/>
          <w:numId w:val="1"/>
        </w:numPr>
        <w:tabs>
          <w:tab w:pos="700" w:val="left" w:leader="none"/>
        </w:tabs>
        <w:spacing w:line="240" w:lineRule="auto" w:before="77" w:after="0"/>
        <w:ind w:left="700" w:right="0" w:hanging="563"/>
        <w:jc w:val="left"/>
      </w:pPr>
      <w:r>
        <w:rPr>
          <w:color w:val="001F5F"/>
        </w:rPr>
        <w:t>Строящиеся</w:t>
      </w:r>
      <w:r>
        <w:rPr>
          <w:color w:val="001F5F"/>
          <w:spacing w:val="45"/>
        </w:rPr>
        <w:t> </w:t>
      </w:r>
      <w:r>
        <w:rPr>
          <w:color w:val="001F5F"/>
          <w:spacing w:val="-2"/>
        </w:rPr>
        <w:t>объекты</w:t>
      </w:r>
    </w:p>
    <w:p>
      <w:pPr>
        <w:pStyle w:val="BodyText"/>
        <w:spacing w:before="91" w:after="1"/>
        <w:rPr>
          <w:b/>
          <w:i/>
          <w:sz w:val="20"/>
        </w:rPr>
      </w:pPr>
    </w:p>
    <w:tbl>
      <w:tblPr>
        <w:tblW w:w="0" w:type="auto"/>
        <w:jc w:val="left"/>
        <w:tblInd w:w="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41"/>
        <w:gridCol w:w="5631"/>
      </w:tblGrid>
      <w:tr>
        <w:trPr>
          <w:trHeight w:val="4515" w:hRule="atLeast"/>
        </w:trPr>
        <w:tc>
          <w:tcPr>
            <w:tcW w:w="3941" w:type="dxa"/>
          </w:tcPr>
          <w:p>
            <w:pPr>
              <w:pStyle w:val="TableParagraph"/>
              <w:ind w:left="115" w:right="-5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429510" cy="2000250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9510" cy="2000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5631" w:type="dxa"/>
          </w:tcPr>
          <w:p>
            <w:pPr>
              <w:pStyle w:val="TableParagraph"/>
              <w:rPr>
                <w:b/>
                <w:i/>
                <w:sz w:val="28"/>
              </w:rPr>
            </w:pPr>
          </w:p>
          <w:p>
            <w:pPr>
              <w:pStyle w:val="TableParagraph"/>
              <w:rPr>
                <w:b/>
                <w:i/>
                <w:sz w:val="28"/>
              </w:rPr>
            </w:pPr>
          </w:p>
          <w:p>
            <w:pPr>
              <w:pStyle w:val="TableParagraph"/>
              <w:spacing w:before="145"/>
              <w:rPr>
                <w:b/>
                <w:i/>
                <w:sz w:val="28"/>
              </w:rPr>
            </w:pPr>
          </w:p>
          <w:p>
            <w:pPr>
              <w:pStyle w:val="TableParagraph"/>
              <w:spacing w:line="204" w:lineRule="auto"/>
              <w:ind w:left="109"/>
              <w:rPr>
                <w:b/>
                <w:i/>
                <w:sz w:val="28"/>
              </w:rPr>
            </w:pPr>
            <w:r>
              <w:rPr>
                <w:b/>
                <w:i/>
                <w:color w:val="001F5F"/>
                <w:sz w:val="28"/>
              </w:rPr>
              <w:t>«Кингисепп 2. Аммиак и Карбамид. ЕвроХим»,</w:t>
            </w:r>
            <w:r>
              <w:rPr>
                <w:b/>
                <w:i/>
                <w:color w:val="001F5F"/>
                <w:spacing w:val="-14"/>
                <w:sz w:val="28"/>
              </w:rPr>
              <w:t> </w:t>
            </w:r>
            <w:r>
              <w:rPr>
                <w:b/>
                <w:i/>
                <w:color w:val="001F5F"/>
                <w:sz w:val="28"/>
              </w:rPr>
              <w:t>188452,</w:t>
            </w:r>
            <w:r>
              <w:rPr>
                <w:b/>
                <w:i/>
                <w:color w:val="001F5F"/>
                <w:spacing w:val="-14"/>
                <w:sz w:val="28"/>
              </w:rPr>
              <w:t> </w:t>
            </w:r>
            <w:r>
              <w:rPr>
                <w:b/>
                <w:i/>
                <w:color w:val="001F5F"/>
                <w:sz w:val="28"/>
              </w:rPr>
              <w:t>Ленинградская</w:t>
            </w:r>
            <w:r>
              <w:rPr>
                <w:b/>
                <w:i/>
                <w:color w:val="001F5F"/>
                <w:spacing w:val="-14"/>
                <w:sz w:val="28"/>
              </w:rPr>
              <w:t> </w:t>
            </w:r>
            <w:r>
              <w:rPr>
                <w:b/>
                <w:i/>
                <w:color w:val="001F5F"/>
                <w:sz w:val="28"/>
              </w:rPr>
              <w:t>область, Кингисеппский р-н, Фосфорит промзона,</w:t>
            </w:r>
          </w:p>
          <w:p>
            <w:pPr>
              <w:pStyle w:val="TableParagraph"/>
              <w:spacing w:line="278" w:lineRule="exact"/>
              <w:ind w:left="109"/>
              <w:rPr>
                <w:b/>
                <w:i/>
                <w:sz w:val="28"/>
              </w:rPr>
            </w:pPr>
            <w:r>
              <w:rPr>
                <w:b/>
                <w:i/>
                <w:color w:val="001F5F"/>
                <w:sz w:val="28"/>
              </w:rPr>
              <w:t>Центральный</w:t>
            </w:r>
            <w:r>
              <w:rPr>
                <w:b/>
                <w:i/>
                <w:color w:val="001F5F"/>
                <w:spacing w:val="-8"/>
                <w:sz w:val="28"/>
              </w:rPr>
              <w:t> </w:t>
            </w:r>
            <w:r>
              <w:rPr>
                <w:b/>
                <w:i/>
                <w:color w:val="001F5F"/>
                <w:spacing w:val="-2"/>
                <w:sz w:val="28"/>
              </w:rPr>
              <w:t>проезд,1</w:t>
            </w:r>
          </w:p>
          <w:p>
            <w:pPr>
              <w:pStyle w:val="TableParagraph"/>
              <w:spacing w:line="270" w:lineRule="exact"/>
              <w:ind w:left="109"/>
              <w:rPr>
                <w:b/>
                <w:i/>
                <w:sz w:val="24"/>
              </w:rPr>
            </w:pPr>
            <w:r>
              <w:rPr>
                <w:b/>
                <w:i/>
                <w:color w:val="001F5F"/>
                <w:sz w:val="24"/>
              </w:rPr>
              <w:t>(функции</w:t>
            </w:r>
            <w:r>
              <w:rPr>
                <w:b/>
                <w:i/>
                <w:color w:val="001F5F"/>
                <w:spacing w:val="-9"/>
                <w:sz w:val="24"/>
              </w:rPr>
              <w:t> </w:t>
            </w:r>
            <w:r>
              <w:rPr>
                <w:b/>
                <w:i/>
                <w:color w:val="001F5F"/>
                <w:spacing w:val="-2"/>
                <w:sz w:val="24"/>
              </w:rPr>
              <w:t>Субподрядчика)</w:t>
            </w:r>
          </w:p>
          <w:p>
            <w:pPr>
              <w:pStyle w:val="TableParagraph"/>
              <w:ind w:left="109"/>
              <w:rPr>
                <w:sz w:val="24"/>
              </w:rPr>
            </w:pPr>
            <w:r>
              <w:rPr>
                <w:spacing w:val="-6"/>
                <w:sz w:val="24"/>
              </w:rPr>
              <w:t>Сварочно-монтажные работы трубопроводов </w:t>
            </w:r>
            <w:r>
              <w:rPr>
                <w:spacing w:val="-6"/>
                <w:sz w:val="24"/>
              </w:rPr>
              <w:t>обогрева </w:t>
            </w:r>
            <w:r>
              <w:rPr>
                <w:sz w:val="24"/>
              </w:rPr>
              <w:t>(теплоспутник),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с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полной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разработкой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магистрали, обвязки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оборудования,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манифольдов,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обогрев </w:t>
            </w:r>
            <w:r>
              <w:rPr>
                <w:spacing w:val="-2"/>
                <w:sz w:val="24"/>
              </w:rPr>
              <w:t>оборудования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КИПиА,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испытания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на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герметичность, </w:t>
            </w:r>
            <w:r>
              <w:rPr>
                <w:sz w:val="24"/>
              </w:rPr>
              <w:t>плотность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трубопроводов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пара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и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гликоля.</w:t>
            </w:r>
          </w:p>
        </w:tc>
      </w:tr>
    </w:tbl>
    <w:p>
      <w:pPr>
        <w:pStyle w:val="TableParagraph"/>
        <w:spacing w:after="0"/>
        <w:rPr>
          <w:sz w:val="24"/>
        </w:rPr>
        <w:sectPr>
          <w:pgSz w:w="11910" w:h="16840"/>
          <w:pgMar w:header="148" w:footer="0" w:top="1360" w:bottom="280" w:left="1559" w:right="708"/>
        </w:sectPr>
      </w:pPr>
    </w:p>
    <w:p>
      <w:pPr>
        <w:pStyle w:val="Heading2"/>
        <w:numPr>
          <w:ilvl w:val="0"/>
          <w:numId w:val="1"/>
        </w:numPr>
        <w:tabs>
          <w:tab w:pos="719" w:val="left" w:leader="none"/>
        </w:tabs>
        <w:spacing w:line="240" w:lineRule="auto" w:before="192" w:after="0"/>
        <w:ind w:left="719" w:right="0" w:hanging="582"/>
        <w:jc w:val="left"/>
      </w:pPr>
      <w:r>
        <w:rPr>
          <w:color w:val="17355D"/>
        </w:rPr>
        <w:t>Наши</w:t>
      </w:r>
      <w:r>
        <w:rPr>
          <w:color w:val="17355D"/>
          <w:spacing w:val="-4"/>
        </w:rPr>
        <w:t> </w:t>
      </w:r>
      <w:r>
        <w:rPr>
          <w:color w:val="17355D"/>
        </w:rPr>
        <w:t>гарантии</w:t>
      </w:r>
      <w:r>
        <w:rPr>
          <w:color w:val="17355D"/>
          <w:spacing w:val="-1"/>
        </w:rPr>
        <w:t> </w:t>
      </w:r>
      <w:r>
        <w:rPr>
          <w:color w:val="17355D"/>
        </w:rPr>
        <w:t>и </w:t>
      </w:r>
      <w:r>
        <w:rPr>
          <w:color w:val="17355D"/>
          <w:spacing w:val="-2"/>
        </w:rPr>
        <w:t>преимущества</w:t>
      </w:r>
    </w:p>
    <w:p>
      <w:pPr>
        <w:pStyle w:val="BodyText"/>
        <w:spacing w:before="5"/>
        <w:rPr>
          <w:rFonts w:ascii="Arial"/>
          <w:b/>
          <w:sz w:val="4"/>
        </w:rPr>
      </w:pPr>
      <w:r>
        <w:rPr>
          <w:rFonts w:ascii="Arial"/>
          <w:b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1059359</wp:posOffset>
                </wp:positionH>
                <wp:positionV relativeFrom="paragraph">
                  <wp:posOffset>47927</wp:posOffset>
                </wp:positionV>
                <wp:extent cx="5977255" cy="12700"/>
                <wp:effectExtent l="0" t="0" r="0" b="0"/>
                <wp:wrapTopAndBottom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597725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77255" h="12700">
                              <a:moveTo>
                                <a:pt x="5977127" y="0"/>
                              </a:moveTo>
                              <a:lnTo>
                                <a:pt x="0" y="0"/>
                              </a:lnTo>
                              <a:lnTo>
                                <a:pt x="0" y="12192"/>
                              </a:lnTo>
                              <a:lnTo>
                                <a:pt x="5977127" y="12192"/>
                              </a:lnTo>
                              <a:lnTo>
                                <a:pt x="597712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E80B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83.414146pt;margin-top:3.773797pt;width:470.63999pt;height:.96pt;mso-position-horizontal-relative:page;mso-position-vertical-relative:paragraph;z-index:-15727616;mso-wrap-distance-left:0;mso-wrap-distance-right:0" id="docshape6" filled="true" fillcolor="#4e80bd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4"/>
        <w:spacing w:before="300"/>
      </w:pPr>
      <w:r>
        <w:rPr>
          <w:color w:val="933533"/>
        </w:rPr>
        <w:t>МЫ</w:t>
      </w:r>
      <w:r>
        <w:rPr>
          <w:color w:val="933533"/>
          <w:spacing w:val="-1"/>
        </w:rPr>
        <w:t> </w:t>
      </w:r>
      <w:r>
        <w:rPr>
          <w:color w:val="933533"/>
          <w:spacing w:val="-2"/>
        </w:rPr>
        <w:t>ГАРАНТИРУЕМ</w:t>
      </w:r>
    </w:p>
    <w:p>
      <w:pPr>
        <w:pStyle w:val="ListParagraph"/>
        <w:numPr>
          <w:ilvl w:val="0"/>
          <w:numId w:val="3"/>
        </w:numPr>
        <w:tabs>
          <w:tab w:pos="421" w:val="left" w:leader="none"/>
        </w:tabs>
        <w:spacing w:line="240" w:lineRule="auto" w:before="276" w:after="0"/>
        <w:ind w:left="421" w:right="0" w:hanging="284"/>
        <w:jc w:val="left"/>
        <w:rPr>
          <w:sz w:val="24"/>
        </w:rPr>
      </w:pPr>
      <w:r>
        <w:rPr>
          <w:b/>
          <w:sz w:val="24"/>
        </w:rPr>
        <w:t>Профессиональный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подход</w:t>
      </w:r>
      <w:r>
        <w:rPr>
          <w:b/>
          <w:spacing w:val="-5"/>
          <w:sz w:val="24"/>
        </w:rPr>
        <w:t> </w:t>
      </w:r>
      <w:r>
        <w:rPr>
          <w:sz w:val="24"/>
        </w:rPr>
        <w:t>строительства</w:t>
      </w:r>
      <w:r>
        <w:rPr>
          <w:spacing w:val="-6"/>
          <w:sz w:val="24"/>
        </w:rPr>
        <w:t> </w:t>
      </w:r>
      <w:r>
        <w:rPr>
          <w:sz w:val="24"/>
        </w:rPr>
        <w:t>Вашего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объекта.</w:t>
      </w:r>
    </w:p>
    <w:p>
      <w:pPr>
        <w:pStyle w:val="BodyText"/>
      </w:pPr>
    </w:p>
    <w:p>
      <w:pPr>
        <w:pStyle w:val="ListParagraph"/>
        <w:numPr>
          <w:ilvl w:val="0"/>
          <w:numId w:val="3"/>
        </w:numPr>
        <w:tabs>
          <w:tab w:pos="421" w:val="left" w:leader="none"/>
          <w:tab w:pos="2682" w:val="left" w:leader="none"/>
          <w:tab w:pos="3077" w:val="left" w:leader="none"/>
          <w:tab w:pos="4693" w:val="left" w:leader="none"/>
          <w:tab w:pos="6438" w:val="left" w:leader="none"/>
          <w:tab w:pos="7544" w:val="left" w:leader="none"/>
          <w:tab w:pos="8949" w:val="left" w:leader="none"/>
        </w:tabs>
        <w:spacing w:line="240" w:lineRule="auto" w:before="1" w:after="0"/>
        <w:ind w:left="421" w:right="142" w:hanging="284"/>
        <w:jc w:val="left"/>
        <w:rPr>
          <w:sz w:val="24"/>
        </w:rPr>
      </w:pPr>
      <w:r>
        <w:rPr>
          <w:b/>
          <w:spacing w:val="-2"/>
          <w:sz w:val="24"/>
        </w:rPr>
        <w:t>Информационную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и</w:t>
      </w:r>
      <w:r>
        <w:rPr>
          <w:b/>
          <w:sz w:val="24"/>
        </w:rPr>
        <w:tab/>
      </w:r>
      <w:r>
        <w:rPr>
          <w:b/>
          <w:spacing w:val="-2"/>
          <w:sz w:val="24"/>
        </w:rPr>
        <w:t>финансовую</w:t>
      </w:r>
      <w:r>
        <w:rPr>
          <w:b/>
          <w:sz w:val="24"/>
        </w:rPr>
        <w:tab/>
      </w:r>
      <w:r>
        <w:rPr>
          <w:b/>
          <w:spacing w:val="-2"/>
          <w:sz w:val="24"/>
        </w:rPr>
        <w:t>прозрачность</w:t>
      </w:r>
      <w:r>
        <w:rPr>
          <w:b/>
          <w:sz w:val="24"/>
        </w:rPr>
        <w:tab/>
      </w:r>
      <w:r>
        <w:rPr>
          <w:spacing w:val="-2"/>
          <w:sz w:val="24"/>
        </w:rPr>
        <w:t>каждого</w:t>
      </w:r>
      <w:r>
        <w:rPr>
          <w:sz w:val="24"/>
        </w:rPr>
        <w:tab/>
      </w:r>
      <w:r>
        <w:rPr>
          <w:spacing w:val="-2"/>
          <w:sz w:val="24"/>
        </w:rPr>
        <w:t>отдельного</w:t>
      </w:r>
      <w:r>
        <w:rPr>
          <w:sz w:val="24"/>
        </w:rPr>
        <w:tab/>
      </w:r>
      <w:r>
        <w:rPr>
          <w:spacing w:val="-2"/>
          <w:sz w:val="24"/>
        </w:rPr>
        <w:t>этапа </w:t>
      </w:r>
      <w:r>
        <w:rPr>
          <w:sz w:val="24"/>
        </w:rPr>
        <w:t>строительства объекта и взаимодействия Генподрядчика с подрядными организациями;</w:t>
      </w:r>
    </w:p>
    <w:p>
      <w:pPr>
        <w:pStyle w:val="BodyText"/>
        <w:spacing w:before="43"/>
      </w:pPr>
    </w:p>
    <w:p>
      <w:pPr>
        <w:pStyle w:val="ListParagraph"/>
        <w:numPr>
          <w:ilvl w:val="0"/>
          <w:numId w:val="3"/>
        </w:numPr>
        <w:tabs>
          <w:tab w:pos="421" w:val="left" w:leader="none"/>
          <w:tab w:pos="2292" w:val="left" w:leader="none"/>
          <w:tab w:pos="3384" w:val="left" w:leader="none"/>
          <w:tab w:pos="3743" w:val="left" w:leader="none"/>
          <w:tab w:pos="4767" w:val="left" w:leader="none"/>
          <w:tab w:pos="6688" w:val="left" w:leader="none"/>
          <w:tab w:pos="7860" w:val="left" w:leader="none"/>
        </w:tabs>
        <w:spacing w:line="237" w:lineRule="auto" w:before="0" w:after="0"/>
        <w:ind w:left="421" w:right="141" w:hanging="284"/>
        <w:jc w:val="left"/>
        <w:rPr>
          <w:sz w:val="24"/>
        </w:rPr>
      </w:pPr>
      <w:r>
        <w:rPr>
          <w:b/>
          <w:spacing w:val="-2"/>
          <w:sz w:val="24"/>
        </w:rPr>
        <w:t>Строительство</w:t>
      </w:r>
      <w:r>
        <w:rPr>
          <w:b/>
          <w:sz w:val="24"/>
        </w:rPr>
        <w:tab/>
      </w:r>
      <w:r>
        <w:rPr>
          <w:b/>
          <w:spacing w:val="-2"/>
          <w:sz w:val="24"/>
        </w:rPr>
        <w:t>объекта</w:t>
      </w:r>
      <w:r>
        <w:rPr>
          <w:b/>
          <w:sz w:val="24"/>
        </w:rPr>
        <w:tab/>
      </w:r>
      <w:r>
        <w:rPr>
          <w:b/>
          <w:spacing w:val="-10"/>
          <w:sz w:val="24"/>
        </w:rPr>
        <w:t>в</w:t>
      </w:r>
      <w:r>
        <w:rPr>
          <w:b/>
          <w:sz w:val="24"/>
        </w:rPr>
        <w:tab/>
      </w:r>
      <w:r>
        <w:rPr>
          <w:b/>
          <w:spacing w:val="-2"/>
          <w:sz w:val="24"/>
        </w:rPr>
        <w:t>рамках</w:t>
      </w:r>
      <w:r>
        <w:rPr>
          <w:b/>
          <w:sz w:val="24"/>
        </w:rPr>
        <w:tab/>
      </w:r>
      <w:r>
        <w:rPr>
          <w:b/>
          <w:spacing w:val="-2"/>
          <w:sz w:val="24"/>
        </w:rPr>
        <w:t>согласованного</w:t>
      </w:r>
      <w:r>
        <w:rPr>
          <w:b/>
          <w:sz w:val="24"/>
        </w:rPr>
        <w:tab/>
      </w:r>
      <w:r>
        <w:rPr>
          <w:b/>
          <w:spacing w:val="-2"/>
          <w:sz w:val="24"/>
        </w:rPr>
        <w:t>бюджета</w:t>
      </w:r>
      <w:r>
        <w:rPr>
          <w:b/>
          <w:sz w:val="24"/>
        </w:rPr>
        <w:tab/>
      </w:r>
      <w:r>
        <w:rPr>
          <w:b/>
          <w:spacing w:val="-2"/>
          <w:sz w:val="24"/>
        </w:rPr>
        <w:t>строительства</w:t>
      </w:r>
      <w:r>
        <w:rPr>
          <w:spacing w:val="-2"/>
          <w:sz w:val="24"/>
        </w:rPr>
        <w:t>, </w:t>
      </w:r>
      <w:r>
        <w:rPr>
          <w:sz w:val="24"/>
        </w:rPr>
        <w:t>определённого после разработки проектно-сметной документации;</w:t>
      </w:r>
    </w:p>
    <w:p>
      <w:pPr>
        <w:pStyle w:val="BodyText"/>
        <w:spacing w:before="46"/>
      </w:pPr>
    </w:p>
    <w:p>
      <w:pPr>
        <w:pStyle w:val="ListParagraph"/>
        <w:numPr>
          <w:ilvl w:val="0"/>
          <w:numId w:val="3"/>
        </w:numPr>
        <w:tabs>
          <w:tab w:pos="421" w:val="left" w:leader="none"/>
        </w:tabs>
        <w:spacing w:line="237" w:lineRule="auto" w:before="0" w:after="0"/>
        <w:ind w:left="421" w:right="144" w:hanging="284"/>
        <w:jc w:val="left"/>
        <w:rPr>
          <w:sz w:val="24"/>
        </w:rPr>
      </w:pPr>
      <w:r>
        <w:rPr>
          <w:b/>
          <w:sz w:val="24"/>
        </w:rPr>
        <w:t>Сроки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строительства</w:t>
      </w:r>
      <w:r>
        <w:rPr>
          <w:sz w:val="24"/>
        </w:rPr>
        <w:t>.</w:t>
      </w:r>
      <w:r>
        <w:rPr>
          <w:spacing w:val="40"/>
          <w:sz w:val="24"/>
        </w:rPr>
        <w:t> </w:t>
      </w:r>
      <w:r>
        <w:rPr>
          <w:sz w:val="24"/>
        </w:rPr>
        <w:t>Выполнение</w:t>
      </w:r>
      <w:r>
        <w:rPr>
          <w:spacing w:val="40"/>
          <w:sz w:val="24"/>
        </w:rPr>
        <w:t> </w:t>
      </w:r>
      <w:r>
        <w:rPr>
          <w:sz w:val="24"/>
        </w:rPr>
        <w:t>отдельных</w:t>
      </w:r>
      <w:r>
        <w:rPr>
          <w:spacing w:val="40"/>
          <w:sz w:val="24"/>
        </w:rPr>
        <w:t> </w:t>
      </w:r>
      <w:r>
        <w:rPr>
          <w:sz w:val="24"/>
        </w:rPr>
        <w:t>этапов</w:t>
      </w:r>
      <w:r>
        <w:rPr>
          <w:spacing w:val="40"/>
          <w:sz w:val="24"/>
        </w:rPr>
        <w:t> </w:t>
      </w:r>
      <w:r>
        <w:rPr>
          <w:sz w:val="24"/>
        </w:rPr>
        <w:t>работ</w:t>
      </w:r>
      <w:r>
        <w:rPr>
          <w:spacing w:val="40"/>
          <w:sz w:val="24"/>
        </w:rPr>
        <w:t> </w:t>
      </w:r>
      <w:r>
        <w:rPr>
          <w:sz w:val="24"/>
        </w:rPr>
        <w:t>и</w:t>
      </w:r>
      <w:r>
        <w:rPr>
          <w:spacing w:val="40"/>
          <w:sz w:val="24"/>
        </w:rPr>
        <w:t> </w:t>
      </w:r>
      <w:r>
        <w:rPr>
          <w:sz w:val="24"/>
        </w:rPr>
        <w:t>сдачу</w:t>
      </w:r>
      <w:r>
        <w:rPr>
          <w:spacing w:val="40"/>
          <w:sz w:val="24"/>
        </w:rPr>
        <w:t> </w:t>
      </w:r>
      <w:r>
        <w:rPr>
          <w:sz w:val="24"/>
        </w:rPr>
        <w:t>законченного строительством объекта в эксплуатацию в согласованные сроки;</w:t>
      </w:r>
    </w:p>
    <w:p>
      <w:pPr>
        <w:pStyle w:val="BodyText"/>
        <w:spacing w:before="44"/>
      </w:pPr>
    </w:p>
    <w:p>
      <w:pPr>
        <w:pStyle w:val="ListParagraph"/>
        <w:numPr>
          <w:ilvl w:val="0"/>
          <w:numId w:val="3"/>
        </w:numPr>
        <w:tabs>
          <w:tab w:pos="421" w:val="left" w:leader="none"/>
        </w:tabs>
        <w:spacing w:line="240" w:lineRule="auto" w:before="0" w:after="0"/>
        <w:ind w:left="421" w:right="146" w:hanging="284"/>
        <w:jc w:val="left"/>
        <w:rPr>
          <w:sz w:val="24"/>
        </w:rPr>
      </w:pPr>
      <w:r>
        <w:rPr>
          <w:b/>
          <w:sz w:val="24"/>
        </w:rPr>
        <w:t>Качество</w:t>
      </w:r>
      <w:r>
        <w:rPr>
          <w:b/>
          <w:spacing w:val="-15"/>
          <w:sz w:val="24"/>
        </w:rPr>
        <w:t> </w:t>
      </w:r>
      <w:r>
        <w:rPr>
          <w:b/>
          <w:sz w:val="24"/>
        </w:rPr>
        <w:t>строительства</w:t>
      </w:r>
      <w:r>
        <w:rPr>
          <w:sz w:val="24"/>
        </w:rPr>
        <w:t>.</w:t>
      </w:r>
      <w:r>
        <w:rPr>
          <w:spacing w:val="-15"/>
          <w:sz w:val="24"/>
        </w:rPr>
        <w:t> </w:t>
      </w:r>
      <w:r>
        <w:rPr>
          <w:sz w:val="24"/>
        </w:rPr>
        <w:t>Соответствие</w:t>
      </w:r>
      <w:r>
        <w:rPr>
          <w:spacing w:val="-15"/>
          <w:sz w:val="24"/>
        </w:rPr>
        <w:t> </w:t>
      </w:r>
      <w:r>
        <w:rPr>
          <w:sz w:val="24"/>
        </w:rPr>
        <w:t>построенного</w:t>
      </w:r>
      <w:r>
        <w:rPr>
          <w:spacing w:val="-15"/>
          <w:sz w:val="24"/>
        </w:rPr>
        <w:t> </w:t>
      </w:r>
      <w:r>
        <w:rPr>
          <w:sz w:val="24"/>
        </w:rPr>
        <w:t>объекта</w:t>
      </w:r>
      <w:r>
        <w:rPr>
          <w:spacing w:val="-15"/>
          <w:sz w:val="24"/>
        </w:rPr>
        <w:t> </w:t>
      </w:r>
      <w:r>
        <w:rPr>
          <w:sz w:val="24"/>
        </w:rPr>
        <w:t>утверждённой</w:t>
      </w:r>
      <w:r>
        <w:rPr>
          <w:spacing w:val="-15"/>
          <w:sz w:val="24"/>
        </w:rPr>
        <w:t> </w:t>
      </w:r>
      <w:r>
        <w:rPr>
          <w:sz w:val="24"/>
        </w:rPr>
        <w:t>проектной документации, действующим регламентам, строительным нормам и правилам.</w:t>
      </w:r>
    </w:p>
    <w:p>
      <w:pPr>
        <w:pStyle w:val="BodyText"/>
        <w:spacing w:before="201"/>
      </w:pPr>
    </w:p>
    <w:p>
      <w:pPr>
        <w:pStyle w:val="Heading4"/>
      </w:pPr>
      <w:r>
        <w:rPr>
          <w:color w:val="933533"/>
        </w:rPr>
        <w:t>НАШИ</w:t>
      </w:r>
      <w:r>
        <w:rPr>
          <w:color w:val="933533"/>
          <w:spacing w:val="-4"/>
        </w:rPr>
        <w:t> </w:t>
      </w:r>
      <w:r>
        <w:rPr>
          <w:color w:val="933533"/>
          <w:spacing w:val="-2"/>
        </w:rPr>
        <w:t>ПРЕИМУЩЕСТВА</w:t>
      </w:r>
    </w:p>
    <w:p>
      <w:pPr>
        <w:pStyle w:val="BodyText"/>
        <w:rPr>
          <w:b/>
        </w:rPr>
      </w:pPr>
    </w:p>
    <w:p>
      <w:pPr>
        <w:pStyle w:val="BodyText"/>
        <w:spacing w:before="1"/>
        <w:rPr>
          <w:b/>
        </w:rPr>
      </w:pPr>
    </w:p>
    <w:p>
      <w:pPr>
        <w:pStyle w:val="ListParagraph"/>
        <w:numPr>
          <w:ilvl w:val="0"/>
          <w:numId w:val="4"/>
        </w:numPr>
        <w:tabs>
          <w:tab w:pos="421" w:val="left" w:leader="none"/>
        </w:tabs>
        <w:spacing w:line="242" w:lineRule="auto" w:before="0" w:after="0"/>
        <w:ind w:left="421" w:right="142" w:hanging="284"/>
        <w:jc w:val="left"/>
        <w:rPr>
          <w:sz w:val="24"/>
        </w:rPr>
      </w:pPr>
      <w:r>
        <w:rPr>
          <w:b/>
          <w:sz w:val="24"/>
        </w:rPr>
        <w:t>Наличие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зрелой,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профессиональной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команды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ООО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«Башвелдинг»</w:t>
      </w:r>
      <w:r>
        <w:rPr>
          <w:b/>
          <w:spacing w:val="40"/>
          <w:sz w:val="24"/>
        </w:rPr>
        <w:t> </w:t>
      </w:r>
      <w:r>
        <w:rPr>
          <w:sz w:val="24"/>
        </w:rPr>
        <w:t>-</w:t>
      </w:r>
      <w:r>
        <w:rPr>
          <w:spacing w:val="40"/>
          <w:sz w:val="24"/>
        </w:rPr>
        <w:t> </w:t>
      </w:r>
      <w:r>
        <w:rPr>
          <w:sz w:val="24"/>
        </w:rPr>
        <w:t>инструмента управления строительством Вашего объекта строительства;</w:t>
      </w:r>
    </w:p>
    <w:p>
      <w:pPr>
        <w:pStyle w:val="ListParagraph"/>
        <w:numPr>
          <w:ilvl w:val="0"/>
          <w:numId w:val="4"/>
        </w:numPr>
        <w:tabs>
          <w:tab w:pos="421" w:val="left" w:leader="none"/>
        </w:tabs>
        <w:spacing w:line="237" w:lineRule="auto" w:before="273" w:after="0"/>
        <w:ind w:left="421" w:right="145" w:hanging="284"/>
        <w:jc w:val="left"/>
        <w:rPr>
          <w:sz w:val="24"/>
        </w:rPr>
      </w:pPr>
      <w:r>
        <w:rPr>
          <w:b/>
          <w:sz w:val="24"/>
        </w:rPr>
        <w:t>Наличие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проектных</w:t>
      </w:r>
      <w:r>
        <w:rPr>
          <w:b/>
          <w:spacing w:val="80"/>
          <w:sz w:val="24"/>
        </w:rPr>
        <w:t> </w:t>
      </w:r>
      <w:r>
        <w:rPr>
          <w:b/>
          <w:sz w:val="24"/>
        </w:rPr>
        <w:t>подразделений</w:t>
      </w:r>
      <w:r>
        <w:rPr>
          <w:b/>
          <w:spacing w:val="80"/>
          <w:sz w:val="24"/>
        </w:rPr>
        <w:t> </w:t>
      </w:r>
      <w:r>
        <w:rPr>
          <w:sz w:val="24"/>
        </w:rPr>
        <w:t>в</w:t>
      </w:r>
      <w:r>
        <w:rPr>
          <w:spacing w:val="80"/>
          <w:sz w:val="24"/>
        </w:rPr>
        <w:t> </w:t>
      </w:r>
      <w:r>
        <w:rPr>
          <w:sz w:val="24"/>
        </w:rPr>
        <w:t>подрядных</w:t>
      </w:r>
      <w:r>
        <w:rPr>
          <w:spacing w:val="80"/>
          <w:sz w:val="24"/>
        </w:rPr>
        <w:t> </w:t>
      </w:r>
      <w:r>
        <w:rPr>
          <w:sz w:val="24"/>
        </w:rPr>
        <w:t>организациях,</w:t>
      </w:r>
      <w:r>
        <w:rPr>
          <w:spacing w:val="80"/>
          <w:sz w:val="24"/>
        </w:rPr>
        <w:t> </w:t>
      </w:r>
      <w:r>
        <w:rPr>
          <w:sz w:val="24"/>
        </w:rPr>
        <w:t>что</w:t>
      </w:r>
      <w:r>
        <w:rPr>
          <w:spacing w:val="80"/>
          <w:sz w:val="24"/>
        </w:rPr>
        <w:t> </w:t>
      </w:r>
      <w:r>
        <w:rPr>
          <w:sz w:val="24"/>
        </w:rPr>
        <w:t>позволяет</w:t>
      </w:r>
      <w:r>
        <w:rPr>
          <w:spacing w:val="40"/>
          <w:sz w:val="24"/>
        </w:rPr>
        <w:t> </w:t>
      </w:r>
      <w:r>
        <w:rPr>
          <w:sz w:val="24"/>
        </w:rPr>
        <w:t>оперативно разрабатывать и вносить изменения в рабочую документацию;</w:t>
      </w:r>
    </w:p>
    <w:p>
      <w:pPr>
        <w:pStyle w:val="BodyText"/>
        <w:spacing w:before="45"/>
      </w:pPr>
    </w:p>
    <w:p>
      <w:pPr>
        <w:pStyle w:val="ListParagraph"/>
        <w:numPr>
          <w:ilvl w:val="0"/>
          <w:numId w:val="4"/>
        </w:numPr>
        <w:tabs>
          <w:tab w:pos="419" w:val="left" w:leader="none"/>
        </w:tabs>
        <w:spacing w:line="240" w:lineRule="auto" w:before="1" w:after="0"/>
        <w:ind w:left="419" w:right="0" w:hanging="300"/>
        <w:jc w:val="left"/>
        <w:rPr>
          <w:sz w:val="24"/>
        </w:rPr>
      </w:pPr>
      <w:r>
        <w:rPr>
          <w:b/>
          <w:sz w:val="24"/>
        </w:rPr>
        <w:t>Конкурентные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цены</w:t>
      </w:r>
      <w:r>
        <w:rPr>
          <w:b/>
          <w:spacing w:val="-4"/>
          <w:sz w:val="24"/>
        </w:rPr>
        <w:t> </w:t>
      </w:r>
      <w:r>
        <w:rPr>
          <w:sz w:val="24"/>
        </w:rPr>
        <w:t>на</w:t>
      </w:r>
      <w:r>
        <w:rPr>
          <w:spacing w:val="-5"/>
          <w:sz w:val="24"/>
        </w:rPr>
        <w:t> </w:t>
      </w:r>
      <w:r>
        <w:rPr>
          <w:sz w:val="24"/>
        </w:rPr>
        <w:t>услуги</w:t>
      </w:r>
      <w:r>
        <w:rPr>
          <w:spacing w:val="-5"/>
          <w:sz w:val="24"/>
        </w:rPr>
        <w:t> </w:t>
      </w:r>
      <w:r>
        <w:rPr>
          <w:sz w:val="24"/>
        </w:rPr>
        <w:t>по</w:t>
      </w:r>
      <w:r>
        <w:rPr>
          <w:spacing w:val="-5"/>
          <w:sz w:val="24"/>
        </w:rPr>
        <w:t> </w:t>
      </w:r>
      <w:r>
        <w:rPr>
          <w:sz w:val="24"/>
        </w:rPr>
        <w:t>выполнению</w:t>
      </w:r>
      <w:r>
        <w:rPr>
          <w:spacing w:val="-5"/>
          <w:sz w:val="24"/>
        </w:rPr>
        <w:t> </w:t>
      </w:r>
      <w:r>
        <w:rPr>
          <w:sz w:val="24"/>
        </w:rPr>
        <w:t>сварочно-монтажных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работ</w:t>
      </w:r>
    </w:p>
    <w:sectPr>
      <w:pgSz w:w="11910" w:h="16840"/>
      <w:pgMar w:header="148" w:footer="0" w:top="1360" w:bottom="28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Cambria">
    <w:altName w:val="Cambria"/>
    <w:charset w:val="1"/>
    <w:family w:val="roman"/>
    <w:pitch w:val="variable"/>
  </w:font>
  <w:font w:name="Lucida Sans Unicode">
    <w:altName w:val="Lucida Sans Unicode"/>
    <w:charset w:val="1"/>
    <w:family w:val="swiss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288">
              <wp:simplePos x="0" y="0"/>
              <wp:positionH relativeFrom="page">
                <wp:posOffset>6219621</wp:posOffset>
              </wp:positionH>
              <wp:positionV relativeFrom="page">
                <wp:posOffset>230110</wp:posOffset>
              </wp:positionV>
              <wp:extent cx="1073150" cy="268605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1073150" cy="26860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1073150" h="268605">
                            <a:moveTo>
                              <a:pt x="1072894" y="0"/>
                            </a:moveTo>
                            <a:lnTo>
                              <a:pt x="0" y="0"/>
                            </a:lnTo>
                            <a:lnTo>
                              <a:pt x="0" y="268224"/>
                            </a:lnTo>
                            <a:lnTo>
                              <a:pt x="1072894" y="268224"/>
                            </a:lnTo>
                            <a:lnTo>
                              <a:pt x="1072894" y="0"/>
                            </a:lnTo>
                            <a:close/>
                          </a:path>
                        </a:pathLst>
                      </a:custGeom>
                      <a:solidFill>
                        <a:srgbClr val="4E80BD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489.733948pt;margin-top:18.118971pt;width:84.4799pt;height:21.12pt;mso-position-horizontal-relative:page;mso-position-vertical-relative:page;z-index:-15816192" id="docshape1" filled="true" fillcolor="#4e80bd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0800">
              <wp:simplePos x="0" y="0"/>
              <wp:positionH relativeFrom="page">
                <wp:posOffset>2407919</wp:posOffset>
              </wp:positionH>
              <wp:positionV relativeFrom="page">
                <wp:posOffset>81595</wp:posOffset>
              </wp:positionV>
              <wp:extent cx="1992630" cy="59944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992630" cy="5994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237" w:lineRule="auto" w:before="14"/>
                            <w:ind w:left="20" w:right="0" w:firstLine="8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1F5F"/>
                              <w:sz w:val="16"/>
                            </w:rPr>
                            <w:t>ООО</w:t>
                          </w:r>
                          <w:r>
                            <w:rPr>
                              <w:color w:val="001F5F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"Башвелдинг"</w:t>
                          </w:r>
                          <w:r>
                            <w:rPr>
                              <w:color w:val="001F5F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Россия,</w:t>
                          </w:r>
                          <w:r>
                            <w:rPr>
                              <w:color w:val="001F5F"/>
                              <w:spacing w:val="-1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Оренбургская</w:t>
                          </w:r>
                          <w:r>
                            <w:rPr>
                              <w:color w:val="001F5F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Область, м.р-н Илекский, с.п. Илекский</w:t>
                          </w:r>
                          <w:r>
                            <w:rPr>
                              <w:color w:val="001F5F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1F5F"/>
                              <w:spacing w:val="-2"/>
                              <w:sz w:val="16"/>
                            </w:rPr>
                            <w:t>Сельсовет,</w:t>
                          </w:r>
                        </w:p>
                        <w:p>
                          <w:pPr>
                            <w:spacing w:line="237" w:lineRule="auto" w:before="0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color w:val="001F5F"/>
                              <w:sz w:val="16"/>
                            </w:rPr>
                            <w:t>Село</w:t>
                          </w:r>
                          <w:r>
                            <w:rPr>
                              <w:color w:val="001F5F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Илек,</w:t>
                          </w:r>
                          <w:r>
                            <w:rPr>
                              <w:color w:val="001F5F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улица</w:t>
                          </w:r>
                          <w:r>
                            <w:rPr>
                              <w:color w:val="001F5F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Токмаковская,</w:t>
                          </w:r>
                          <w:r>
                            <w:rPr>
                              <w:color w:val="001F5F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д.29</w:t>
                          </w:r>
                          <w:r>
                            <w:rPr>
                              <w:color w:val="001F5F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Тел.</w:t>
                          </w:r>
                          <w:r>
                            <w:rPr>
                              <w:color w:val="001F5F"/>
                              <w:spacing w:val="-7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+7</w:t>
                          </w:r>
                          <w:r>
                            <w:rPr>
                              <w:color w:val="001F5F"/>
                              <w:spacing w:val="40"/>
                              <w:sz w:val="16"/>
                            </w:rPr>
                            <w:t> </w:t>
                          </w:r>
                          <w:r>
                            <w:rPr>
                              <w:color w:val="001F5F"/>
                              <w:sz w:val="16"/>
                            </w:rPr>
                            <w:t>(922) 839-29-07, e-mail: </w:t>
                          </w:r>
                          <w:hyperlink r:id="rId1">
                            <w:r>
                              <w:rPr>
                                <w:color w:val="001F5F"/>
                                <w:sz w:val="16"/>
                              </w:rPr>
                              <w:t>byran.185@mail.ru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89.59996pt;margin-top:6.424824pt;width:156.9pt;height:47.2pt;mso-position-horizontal-relative:page;mso-position-vertical-relative:page;z-index:-15815680" type="#_x0000_t202" id="docshape2" filled="false" stroked="false">
              <v:textbox inset="0,0,0,0">
                <w:txbxContent>
                  <w:p>
                    <w:pPr>
                      <w:spacing w:line="237" w:lineRule="auto" w:before="14"/>
                      <w:ind w:left="20" w:right="0" w:firstLine="80"/>
                      <w:jc w:val="left"/>
                      <w:rPr>
                        <w:sz w:val="16"/>
                      </w:rPr>
                    </w:pPr>
                    <w:r>
                      <w:rPr>
                        <w:color w:val="001F5F"/>
                        <w:sz w:val="16"/>
                      </w:rPr>
                      <w:t>ООО</w:t>
                    </w:r>
                    <w:r>
                      <w:rPr>
                        <w:color w:val="001F5F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001F5F"/>
                        <w:sz w:val="16"/>
                      </w:rPr>
                      <w:t>"Башвелдинг"</w:t>
                    </w:r>
                    <w:r>
                      <w:rPr>
                        <w:color w:val="001F5F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001F5F"/>
                        <w:sz w:val="16"/>
                      </w:rPr>
                      <w:t>Россия,</w:t>
                    </w:r>
                    <w:r>
                      <w:rPr>
                        <w:color w:val="001F5F"/>
                        <w:spacing w:val="-10"/>
                        <w:sz w:val="16"/>
                      </w:rPr>
                      <w:t> </w:t>
                    </w:r>
                    <w:r>
                      <w:rPr>
                        <w:color w:val="001F5F"/>
                        <w:sz w:val="16"/>
                      </w:rPr>
                      <w:t>Оренбургская</w:t>
                    </w:r>
                    <w:r>
                      <w:rPr>
                        <w:color w:val="001F5F"/>
                        <w:spacing w:val="40"/>
                        <w:sz w:val="16"/>
                      </w:rPr>
                      <w:t> </w:t>
                    </w:r>
                    <w:r>
                      <w:rPr>
                        <w:color w:val="001F5F"/>
                        <w:sz w:val="16"/>
                      </w:rPr>
                      <w:t>Область, м.р-н Илекский, с.п. Илекский</w:t>
                    </w:r>
                    <w:r>
                      <w:rPr>
                        <w:color w:val="001F5F"/>
                        <w:spacing w:val="40"/>
                        <w:sz w:val="16"/>
                      </w:rPr>
                      <w:t> </w:t>
                    </w:r>
                    <w:r>
                      <w:rPr>
                        <w:color w:val="001F5F"/>
                        <w:spacing w:val="-2"/>
                        <w:sz w:val="16"/>
                      </w:rPr>
                      <w:t>Сельсовет,</w:t>
                    </w:r>
                  </w:p>
                  <w:p>
                    <w:pPr>
                      <w:spacing w:line="237" w:lineRule="auto" w:before="0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color w:val="001F5F"/>
                        <w:sz w:val="16"/>
                      </w:rPr>
                      <w:t>Село</w:t>
                    </w:r>
                    <w:r>
                      <w:rPr>
                        <w:color w:val="001F5F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001F5F"/>
                        <w:sz w:val="16"/>
                      </w:rPr>
                      <w:t>Илек,</w:t>
                    </w:r>
                    <w:r>
                      <w:rPr>
                        <w:color w:val="001F5F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001F5F"/>
                        <w:sz w:val="16"/>
                      </w:rPr>
                      <w:t>улица</w:t>
                    </w:r>
                    <w:r>
                      <w:rPr>
                        <w:color w:val="001F5F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001F5F"/>
                        <w:sz w:val="16"/>
                      </w:rPr>
                      <w:t>Токмаковская,</w:t>
                    </w:r>
                    <w:r>
                      <w:rPr>
                        <w:color w:val="001F5F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001F5F"/>
                        <w:sz w:val="16"/>
                      </w:rPr>
                      <w:t>д.29</w:t>
                    </w:r>
                    <w:r>
                      <w:rPr>
                        <w:color w:val="001F5F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001F5F"/>
                        <w:sz w:val="16"/>
                      </w:rPr>
                      <w:t>Тел.</w:t>
                    </w:r>
                    <w:r>
                      <w:rPr>
                        <w:color w:val="001F5F"/>
                        <w:spacing w:val="-7"/>
                        <w:sz w:val="16"/>
                      </w:rPr>
                      <w:t> </w:t>
                    </w:r>
                    <w:r>
                      <w:rPr>
                        <w:color w:val="001F5F"/>
                        <w:sz w:val="16"/>
                      </w:rPr>
                      <w:t>+7</w:t>
                    </w:r>
                    <w:r>
                      <w:rPr>
                        <w:color w:val="001F5F"/>
                        <w:spacing w:val="40"/>
                        <w:sz w:val="16"/>
                      </w:rPr>
                      <w:t> </w:t>
                    </w:r>
                    <w:r>
                      <w:rPr>
                        <w:color w:val="001F5F"/>
                        <w:sz w:val="16"/>
                      </w:rPr>
                      <w:t>(922) 839-29-07, e-mail: </w:t>
                    </w:r>
                    <w:hyperlink r:id="rId1">
                      <w:r>
                        <w:rPr>
                          <w:color w:val="001F5F"/>
                          <w:sz w:val="16"/>
                        </w:rPr>
                        <w:t>byran.185@mail.ru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01312">
              <wp:simplePos x="0" y="0"/>
              <wp:positionH relativeFrom="page">
                <wp:posOffset>6836840</wp:posOffset>
              </wp:positionH>
              <wp:positionV relativeFrom="page">
                <wp:posOffset>255464</wp:posOffset>
              </wp:positionV>
              <wp:extent cx="165100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b/>
                              <w:sz w:val="24"/>
                            </w:rPr>
                          </w:pPr>
                          <w:r>
                            <w:rPr>
                              <w:b/>
                              <w:color w:val="FFFFFF"/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4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b/>
                              <w:color w:val="FFFFFF"/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8.333862pt;margin-top:20.115311pt;width:13pt;height:15.3pt;mso-position-horizontal-relative:page;mso-position-vertical-relative:page;z-index:-15815168" type="#_x0000_t202" id="docshape3" filled="false" stroked="false">
              <v:textbox inset="0,0,0,0">
                <w:txbxContent>
                  <w:p>
                    <w:pPr>
                      <w:spacing w:before="10"/>
                      <w:ind w:left="60" w:right="0" w:firstLine="0"/>
                      <w:jc w:val="left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b/>
                        <w:color w:val="FFFFFF"/>
                        <w:spacing w:val="-10"/>
                        <w:sz w:val="24"/>
                      </w:rPr>
                      <w:instrText> PAGE </w:instrText>
                    </w:r>
                    <w:r>
                      <w:rPr>
                        <w:b/>
                        <w:color w:val="FFFFFF"/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b/>
                        <w:color w:val="FFFFFF"/>
                        <w:spacing w:val="-10"/>
                        <w:sz w:val="24"/>
                      </w:rPr>
                      <w:t>1</w:t>
                    </w:r>
                    <w:r>
                      <w:rPr>
                        <w:b/>
                        <w:color w:val="FFFFFF"/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422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4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09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1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3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76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98" w:hanging="284"/>
      </w:pPr>
      <w:rPr>
        <w:rFonts w:hint="default"/>
        <w:lang w:val="ru-R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22" w:hanging="284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342" w:hanging="284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264" w:hanging="284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186" w:hanging="284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109" w:hanging="284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031" w:hanging="284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953" w:hanging="284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876" w:hanging="284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798" w:hanging="284"/>
      </w:pPr>
      <w:rPr>
        <w:rFonts w:hint="default"/>
        <w:lang w:val="ru-RU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▪"/>
      <w:lvlJc w:val="left"/>
      <w:pPr>
        <w:ind w:left="705" w:hanging="283"/>
      </w:pPr>
      <w:rPr>
        <w:rFonts w:hint="default" w:ascii="Lucida Sans Unicode" w:hAnsi="Lucida Sans Unicode" w:eastAsia="Lucida Sans Unicode" w:cs="Lucida Sans Unicode"/>
        <w:b w:val="0"/>
        <w:bCs w:val="0"/>
        <w:i w:val="0"/>
        <w:iCs w:val="0"/>
        <w:spacing w:val="0"/>
        <w:w w:val="91"/>
        <w:sz w:val="24"/>
        <w:szCs w:val="24"/>
        <w:lang w:val="ru-RU" w:eastAsia="en-US" w:bidi="ar-SA"/>
      </w:rPr>
    </w:lvl>
    <w:lvl w:ilvl="1">
      <w:start w:val="0"/>
      <w:numFmt w:val="bullet"/>
      <w:lvlText w:val="•"/>
      <w:lvlJc w:val="left"/>
      <w:pPr>
        <w:ind w:left="1594" w:hanging="283"/>
      </w:pPr>
      <w:rPr>
        <w:rFonts w:hint="default"/>
        <w:lang w:val="ru-RU" w:eastAsia="en-US" w:bidi="ar-SA"/>
      </w:rPr>
    </w:lvl>
    <w:lvl w:ilvl="2">
      <w:start w:val="0"/>
      <w:numFmt w:val="bullet"/>
      <w:lvlText w:val="•"/>
      <w:lvlJc w:val="left"/>
      <w:pPr>
        <w:ind w:left="2488" w:hanging="283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3382" w:hanging="283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4277" w:hanging="283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5171" w:hanging="283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6065" w:hanging="283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960" w:hanging="283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854" w:hanging="283"/>
      </w:pPr>
      <w:rPr>
        <w:rFonts w:hint="default"/>
        <w:lang w:val="ru-R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720" w:hanging="582"/>
        <w:jc w:val="left"/>
      </w:pPr>
      <w:rPr>
        <w:rFonts w:hint="default" w:ascii="Cambria" w:hAnsi="Cambria" w:eastAsia="Cambria" w:cs="Cambria"/>
        <w:b/>
        <w:bCs/>
        <w:i w:val="0"/>
        <w:iCs w:val="0"/>
        <w:color w:val="17355D"/>
        <w:spacing w:val="0"/>
        <w:w w:val="99"/>
        <w:sz w:val="36"/>
        <w:szCs w:val="36"/>
        <w:lang w:val="ru-RU" w:eastAsia="en-US" w:bidi="ar-SA"/>
      </w:rPr>
    </w:lvl>
    <w:lvl w:ilvl="1">
      <w:start w:val="1"/>
      <w:numFmt w:val="decimal"/>
      <w:lvlText w:val="%1.%2"/>
      <w:lvlJc w:val="left"/>
      <w:pPr>
        <w:ind w:left="603" w:hanging="465"/>
        <w:jc w:val="left"/>
      </w:pPr>
      <w:rPr>
        <w:rFonts w:hint="default" w:ascii="Times New Roman" w:hAnsi="Times New Roman" w:eastAsia="Times New Roman" w:cs="Times New Roman"/>
        <w:b/>
        <w:bCs/>
        <w:i/>
        <w:iCs/>
        <w:color w:val="001F5F"/>
        <w:spacing w:val="0"/>
        <w:w w:val="100"/>
        <w:sz w:val="31"/>
        <w:szCs w:val="31"/>
        <w:lang w:val="ru-RU" w:eastAsia="en-US" w:bidi="ar-SA"/>
      </w:rPr>
    </w:lvl>
    <w:lvl w:ilvl="2">
      <w:start w:val="0"/>
      <w:numFmt w:val="bullet"/>
      <w:lvlText w:val="•"/>
      <w:lvlJc w:val="left"/>
      <w:pPr>
        <w:ind w:left="1711" w:hanging="465"/>
      </w:pPr>
      <w:rPr>
        <w:rFonts w:hint="default"/>
        <w:lang w:val="ru-RU" w:eastAsia="en-US" w:bidi="ar-SA"/>
      </w:rPr>
    </w:lvl>
    <w:lvl w:ilvl="3">
      <w:start w:val="0"/>
      <w:numFmt w:val="bullet"/>
      <w:lvlText w:val="•"/>
      <w:lvlJc w:val="left"/>
      <w:pPr>
        <w:ind w:left="2702" w:hanging="465"/>
      </w:pPr>
      <w:rPr>
        <w:rFonts w:hint="default"/>
        <w:lang w:val="ru-RU" w:eastAsia="en-US" w:bidi="ar-SA"/>
      </w:rPr>
    </w:lvl>
    <w:lvl w:ilvl="4">
      <w:start w:val="0"/>
      <w:numFmt w:val="bullet"/>
      <w:lvlText w:val="•"/>
      <w:lvlJc w:val="left"/>
      <w:pPr>
        <w:ind w:left="3694" w:hanging="465"/>
      </w:pPr>
      <w:rPr>
        <w:rFonts w:hint="default"/>
        <w:lang w:val="ru-RU" w:eastAsia="en-US" w:bidi="ar-SA"/>
      </w:rPr>
    </w:lvl>
    <w:lvl w:ilvl="5">
      <w:start w:val="0"/>
      <w:numFmt w:val="bullet"/>
      <w:lvlText w:val="•"/>
      <w:lvlJc w:val="left"/>
      <w:pPr>
        <w:ind w:left="4685" w:hanging="465"/>
      </w:pPr>
      <w:rPr>
        <w:rFonts w:hint="default"/>
        <w:lang w:val="ru-RU" w:eastAsia="en-US" w:bidi="ar-SA"/>
      </w:rPr>
    </w:lvl>
    <w:lvl w:ilvl="6">
      <w:start w:val="0"/>
      <w:numFmt w:val="bullet"/>
      <w:lvlText w:val="•"/>
      <w:lvlJc w:val="left"/>
      <w:pPr>
        <w:ind w:left="5677" w:hanging="465"/>
      </w:pPr>
      <w:rPr>
        <w:rFonts w:hint="default"/>
        <w:lang w:val="ru-RU" w:eastAsia="en-US" w:bidi="ar-SA"/>
      </w:rPr>
    </w:lvl>
    <w:lvl w:ilvl="7">
      <w:start w:val="0"/>
      <w:numFmt w:val="bullet"/>
      <w:lvlText w:val="•"/>
      <w:lvlJc w:val="left"/>
      <w:pPr>
        <w:ind w:left="6668" w:hanging="465"/>
      </w:pPr>
      <w:rPr>
        <w:rFonts w:hint="default"/>
        <w:lang w:val="ru-RU" w:eastAsia="en-US" w:bidi="ar-SA"/>
      </w:rPr>
    </w:lvl>
    <w:lvl w:ilvl="8">
      <w:start w:val="0"/>
      <w:numFmt w:val="bullet"/>
      <w:lvlText w:val="•"/>
      <w:lvlJc w:val="left"/>
      <w:pPr>
        <w:ind w:left="7660" w:hanging="465"/>
      </w:pPr>
      <w:rPr>
        <w:rFonts w:hint="default"/>
        <w:lang w:val="ru-RU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u-RU" w:eastAsia="en-US" w:bidi="ar-SA"/>
    </w:rPr>
  </w:style>
  <w:style w:styleId="Heading1" w:type="paragraph">
    <w:name w:val="Heading 1"/>
    <w:basedOn w:val="Normal"/>
    <w:uiPriority w:val="1"/>
    <w:qFormat/>
    <w:pPr>
      <w:spacing w:before="1"/>
      <w:ind w:left="280" w:right="3"/>
      <w:jc w:val="center"/>
      <w:outlineLvl w:val="1"/>
    </w:pPr>
    <w:rPr>
      <w:rFonts w:ascii="Times New Roman" w:hAnsi="Times New Roman" w:eastAsia="Times New Roman" w:cs="Times New Roman"/>
      <w:b/>
      <w:bCs/>
      <w:sz w:val="60"/>
      <w:szCs w:val="60"/>
      <w:lang w:val="ru-RU" w:eastAsia="en-US" w:bidi="ar-SA"/>
    </w:rPr>
  </w:style>
  <w:style w:styleId="Heading2" w:type="paragraph">
    <w:name w:val="Heading 2"/>
    <w:basedOn w:val="Normal"/>
    <w:uiPriority w:val="1"/>
    <w:qFormat/>
    <w:pPr>
      <w:ind w:left="719" w:hanging="582"/>
      <w:outlineLvl w:val="2"/>
    </w:pPr>
    <w:rPr>
      <w:rFonts w:ascii="Arial" w:hAnsi="Arial" w:eastAsia="Arial" w:cs="Arial"/>
      <w:b/>
      <w:bCs/>
      <w:sz w:val="36"/>
      <w:szCs w:val="36"/>
      <w:lang w:val="ru-RU" w:eastAsia="en-US" w:bidi="ar-SA"/>
    </w:rPr>
  </w:style>
  <w:style w:styleId="Heading3" w:type="paragraph">
    <w:name w:val="Heading 3"/>
    <w:basedOn w:val="Normal"/>
    <w:uiPriority w:val="1"/>
    <w:qFormat/>
    <w:pPr>
      <w:spacing w:before="77"/>
      <w:ind w:left="602" w:hanging="563"/>
      <w:outlineLvl w:val="3"/>
    </w:pPr>
    <w:rPr>
      <w:rFonts w:ascii="Times New Roman" w:hAnsi="Times New Roman" w:eastAsia="Times New Roman" w:cs="Times New Roman"/>
      <w:b/>
      <w:bCs/>
      <w:i/>
      <w:iCs/>
      <w:sz w:val="31"/>
      <w:szCs w:val="31"/>
      <w:lang w:val="ru-RU" w:eastAsia="en-US" w:bidi="ar-SA"/>
    </w:rPr>
  </w:style>
  <w:style w:styleId="Heading4" w:type="paragraph">
    <w:name w:val="Heading 4"/>
    <w:basedOn w:val="Normal"/>
    <w:uiPriority w:val="1"/>
    <w:qFormat/>
    <w:pPr>
      <w:ind w:left="421"/>
      <w:outlineLvl w:val="4"/>
    </w:pPr>
    <w:rPr>
      <w:rFonts w:ascii="Times New Roman" w:hAnsi="Times New Roman" w:eastAsia="Times New Roman" w:cs="Times New Roman"/>
      <w:b/>
      <w:bCs/>
      <w:sz w:val="24"/>
      <w:szCs w:val="24"/>
      <w:lang w:val="ru-RU" w:eastAsia="en-US" w:bidi="ar-SA"/>
    </w:rPr>
  </w:style>
  <w:style w:styleId="ListParagraph" w:type="paragraph">
    <w:name w:val="List Paragraph"/>
    <w:basedOn w:val="Normal"/>
    <w:uiPriority w:val="1"/>
    <w:qFormat/>
    <w:pPr>
      <w:ind w:left="421" w:hanging="284"/>
    </w:pPr>
    <w:rPr>
      <w:rFonts w:ascii="Times New Roman" w:hAnsi="Times New Roman" w:eastAsia="Times New Roman" w:cs="Times New Roman"/>
      <w:lang w:val="ru-RU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  <w:lang w:val="ru-R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hyperlink" Target="mailto:byran.185@mail.ru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Хаккыев Батырджан</dc:creator>
  <dc:title>file.pdf</dc:title>
  <dcterms:created xsi:type="dcterms:W3CDTF">2026-05-24T22:43:41Z</dcterms:created>
  <dcterms:modified xsi:type="dcterms:W3CDTF">2026-05-24T22:43:41Z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2026-05-18T00:00:00Z</vt:filetime>
  </property>
  <property fmtid="{D5CDD505-2E9C-101B-9397-08002B2CF9AE}" pid="4" name="Creator">
    <vt:lpwstr>www.smallpdf.com</vt:lpwstr>
  </property>
  <property fmtid="{D5CDD505-2E9C-101B-9397-08002B2CF9AE}" pid="5" name="LastSaved">
    <vt:filetime>2026-05-24T00:00:00Z</vt:filetime>
  </property>
  <property fmtid="{D5CDD505-2E9C-101B-9397-08002B2CF9AE}" pid="6" name="Producer">
    <vt:lpwstr>www.smallpdf.com</vt:lpwstr>
  </property>
</Properties>
</file>