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4144F" w14:textId="77777777" w:rsidR="0051466B" w:rsidRPr="00BB6D69" w:rsidRDefault="0051466B" w:rsidP="0051466B">
      <w:pPr>
        <w:spacing w:line="360" w:lineRule="auto"/>
        <w:ind w:right="-261" w:firstLine="540"/>
        <w:jc w:val="center"/>
        <w:rPr>
          <w:b/>
          <w:sz w:val="28"/>
          <w:szCs w:val="28"/>
          <w:lang w:val="en-US"/>
        </w:rPr>
      </w:pPr>
      <w:r w:rsidRPr="00BB6D69">
        <w:rPr>
          <w:b/>
          <w:sz w:val="28"/>
          <w:szCs w:val="28"/>
          <w:lang w:val="en-US"/>
        </w:rPr>
        <w:t>AZƏRBAYCAN DÖVLƏT ELM VƏ TƏHSİL NAZİRLİYİ</w:t>
      </w:r>
    </w:p>
    <w:p w14:paraId="1BFC0BFE" w14:textId="77777777" w:rsidR="0051466B" w:rsidRPr="00366D07" w:rsidRDefault="0051466B" w:rsidP="0051466B">
      <w:pPr>
        <w:spacing w:line="360" w:lineRule="auto"/>
        <w:ind w:right="-261" w:firstLine="540"/>
        <w:jc w:val="center"/>
        <w:rPr>
          <w:b/>
          <w:sz w:val="28"/>
          <w:szCs w:val="28"/>
          <w:lang w:val="en-US"/>
        </w:rPr>
      </w:pPr>
      <w:r w:rsidRPr="00BB6D69">
        <w:rPr>
          <w:b/>
          <w:sz w:val="28"/>
          <w:szCs w:val="28"/>
          <w:lang w:val="en-US"/>
        </w:rPr>
        <w:t xml:space="preserve">  AZƏRBAYCAN DÖVLƏT NEFT VƏ SƏNAYE UNİVERSİTETİ</w:t>
      </w:r>
    </w:p>
    <w:p w14:paraId="2F64DB54" w14:textId="77777777" w:rsidR="0051466B" w:rsidRPr="00BB6D69" w:rsidRDefault="0051466B" w:rsidP="0051466B">
      <w:pPr>
        <w:spacing w:line="360" w:lineRule="auto"/>
        <w:ind w:right="-261" w:firstLine="540"/>
        <w:jc w:val="center"/>
        <w:rPr>
          <w:b/>
          <w:sz w:val="28"/>
          <w:szCs w:val="28"/>
        </w:rPr>
      </w:pPr>
    </w:p>
    <w:p w14:paraId="4B3EE701" w14:textId="77777777" w:rsidR="0051466B" w:rsidRPr="00885DBD" w:rsidRDefault="0051466B" w:rsidP="0051466B">
      <w:pPr>
        <w:spacing w:line="360" w:lineRule="auto"/>
        <w:ind w:right="-261"/>
        <w:rPr>
          <w:b/>
          <w:sz w:val="28"/>
          <w:szCs w:val="28"/>
        </w:rPr>
      </w:pPr>
      <w:r w:rsidRPr="00885DBD">
        <w:rPr>
          <w:b/>
          <w:sz w:val="28"/>
          <w:szCs w:val="28"/>
        </w:rPr>
        <w:t>Fakültə:İTİF</w:t>
      </w:r>
    </w:p>
    <w:p w14:paraId="4730E1C3" w14:textId="77777777" w:rsidR="0051466B" w:rsidRPr="00885DBD" w:rsidRDefault="0051466B" w:rsidP="0051466B">
      <w:pPr>
        <w:spacing w:line="360" w:lineRule="auto"/>
        <w:ind w:right="-261"/>
        <w:rPr>
          <w:b/>
          <w:sz w:val="28"/>
          <w:szCs w:val="28"/>
        </w:rPr>
      </w:pPr>
      <w:r w:rsidRPr="00885DBD">
        <w:rPr>
          <w:b/>
          <w:sz w:val="28"/>
          <w:szCs w:val="28"/>
        </w:rPr>
        <w:t>Kafedra:Kompüter mühəndisliyi</w:t>
      </w:r>
    </w:p>
    <w:p w14:paraId="3951CBDC" w14:textId="77777777" w:rsidR="0051466B" w:rsidRPr="00885DBD" w:rsidRDefault="0051466B" w:rsidP="0051466B">
      <w:pPr>
        <w:spacing w:line="360" w:lineRule="auto"/>
        <w:ind w:right="-261"/>
        <w:rPr>
          <w:b/>
          <w:sz w:val="28"/>
          <w:szCs w:val="28"/>
        </w:rPr>
      </w:pPr>
      <w:r w:rsidRPr="00885DBD">
        <w:rPr>
          <w:b/>
          <w:sz w:val="28"/>
          <w:szCs w:val="28"/>
        </w:rPr>
        <w:t>İxtisas:Kompüter mühəndisliyi</w:t>
      </w:r>
    </w:p>
    <w:p w14:paraId="12067E7B" w14:textId="77777777" w:rsidR="0051466B" w:rsidRPr="00BB6D69" w:rsidRDefault="0051466B" w:rsidP="0051466B">
      <w:pPr>
        <w:spacing w:line="360" w:lineRule="auto"/>
        <w:ind w:right="-261"/>
        <w:rPr>
          <w:b/>
          <w:sz w:val="28"/>
          <w:szCs w:val="28"/>
          <w:lang w:val="en-US"/>
        </w:rPr>
      </w:pPr>
      <w:r w:rsidRPr="00BB6D69">
        <w:rPr>
          <w:b/>
          <w:sz w:val="28"/>
          <w:szCs w:val="28"/>
          <w:lang w:val="en-US"/>
        </w:rPr>
        <w:t>Kurs:3</w:t>
      </w:r>
    </w:p>
    <w:p w14:paraId="1E2EFA12" w14:textId="77777777" w:rsidR="0051466B" w:rsidRPr="00BB6D69" w:rsidRDefault="0051466B" w:rsidP="0051466B">
      <w:pPr>
        <w:spacing w:line="360" w:lineRule="auto"/>
        <w:ind w:right="-261"/>
        <w:rPr>
          <w:b/>
          <w:sz w:val="28"/>
          <w:szCs w:val="28"/>
          <w:lang w:val="en-US"/>
        </w:rPr>
      </w:pPr>
      <w:r w:rsidRPr="00BB6D69">
        <w:rPr>
          <w:b/>
          <w:sz w:val="28"/>
          <w:szCs w:val="28"/>
          <w:lang w:val="en-US"/>
        </w:rPr>
        <w:t>Qrup:651.20</w:t>
      </w:r>
    </w:p>
    <w:p w14:paraId="0B3C3FA9" w14:textId="77777777" w:rsidR="0051466B" w:rsidRPr="00BB6D69" w:rsidRDefault="0051466B" w:rsidP="0051466B">
      <w:pPr>
        <w:spacing w:line="360" w:lineRule="auto"/>
        <w:ind w:right="-261"/>
        <w:rPr>
          <w:b/>
          <w:sz w:val="28"/>
          <w:szCs w:val="28"/>
        </w:rPr>
      </w:pPr>
      <w:proofErr w:type="spellStart"/>
      <w:proofErr w:type="gramStart"/>
      <w:r w:rsidRPr="00BB6D69">
        <w:rPr>
          <w:b/>
          <w:sz w:val="28"/>
          <w:szCs w:val="28"/>
          <w:lang w:val="en-US"/>
        </w:rPr>
        <w:t>Fənn:</w:t>
      </w:r>
      <w:r>
        <w:rPr>
          <w:b/>
          <w:sz w:val="28"/>
          <w:szCs w:val="28"/>
          <w:lang w:val="en-US"/>
        </w:rPr>
        <w:t>Big</w:t>
      </w:r>
      <w:proofErr w:type="spellEnd"/>
      <w:proofErr w:type="gramEnd"/>
      <w:r>
        <w:rPr>
          <w:b/>
          <w:sz w:val="28"/>
          <w:szCs w:val="28"/>
          <w:lang w:val="en-US"/>
        </w:rPr>
        <w:t xml:space="preserve"> data</w:t>
      </w:r>
    </w:p>
    <w:p w14:paraId="2162F5F0" w14:textId="77777777" w:rsidR="0051466B" w:rsidRPr="00BB6D69" w:rsidRDefault="0051466B" w:rsidP="0051466B">
      <w:pPr>
        <w:spacing w:line="360" w:lineRule="auto"/>
        <w:ind w:right="-261" w:firstLine="540"/>
        <w:jc w:val="center"/>
        <w:rPr>
          <w:b/>
          <w:sz w:val="28"/>
          <w:szCs w:val="28"/>
        </w:rPr>
      </w:pPr>
    </w:p>
    <w:p w14:paraId="6C81ACDC" w14:textId="77777777" w:rsidR="0051466B" w:rsidRPr="00BB6D69" w:rsidRDefault="0051466B" w:rsidP="0051466B">
      <w:pPr>
        <w:spacing w:line="360" w:lineRule="auto"/>
        <w:ind w:right="-261" w:firstLine="540"/>
        <w:jc w:val="center"/>
        <w:rPr>
          <w:b/>
          <w:sz w:val="28"/>
          <w:szCs w:val="28"/>
        </w:rPr>
      </w:pPr>
    </w:p>
    <w:p w14:paraId="45D1685C" w14:textId="77777777" w:rsidR="0051466B" w:rsidRPr="00BB6D69" w:rsidRDefault="0051466B" w:rsidP="0051466B">
      <w:pPr>
        <w:spacing w:line="360" w:lineRule="auto"/>
        <w:ind w:right="-261" w:firstLine="540"/>
        <w:jc w:val="center"/>
        <w:rPr>
          <w:b/>
          <w:sz w:val="28"/>
          <w:szCs w:val="28"/>
          <w:lang w:val="en-US"/>
        </w:rPr>
      </w:pPr>
      <w:r w:rsidRPr="00BB6D69">
        <w:rPr>
          <w:b/>
          <w:sz w:val="28"/>
          <w:szCs w:val="28"/>
          <w:lang w:val="en-US"/>
        </w:rPr>
        <w:t xml:space="preserve">    </w:t>
      </w:r>
    </w:p>
    <w:p w14:paraId="0D9D75C1" w14:textId="77777777" w:rsidR="0051466B" w:rsidRPr="00BB6D69" w:rsidRDefault="0051466B" w:rsidP="0051466B">
      <w:pPr>
        <w:spacing w:line="360" w:lineRule="auto"/>
        <w:ind w:right="-261" w:firstLine="540"/>
        <w:jc w:val="center"/>
        <w:rPr>
          <w:b/>
          <w:sz w:val="28"/>
          <w:szCs w:val="28"/>
          <w:lang w:val="en-US"/>
        </w:rPr>
      </w:pPr>
    </w:p>
    <w:p w14:paraId="6CBB28E7" w14:textId="15BBD01B" w:rsidR="0051466B" w:rsidRPr="00BB6D69" w:rsidRDefault="0051466B" w:rsidP="0051466B">
      <w:pPr>
        <w:spacing w:line="360" w:lineRule="auto"/>
        <w:ind w:right="-261" w:firstLine="540"/>
        <w:jc w:val="center"/>
        <w:rPr>
          <w:b/>
          <w:sz w:val="28"/>
          <w:szCs w:val="28"/>
          <w:lang w:val="en-US"/>
        </w:rPr>
      </w:pPr>
      <w:r>
        <w:rPr>
          <w:b/>
          <w:sz w:val="28"/>
          <w:szCs w:val="28"/>
          <w:lang w:val="en-US"/>
        </w:rPr>
        <w:t>Task</w:t>
      </w:r>
    </w:p>
    <w:p w14:paraId="631D242C" w14:textId="77777777" w:rsidR="0051466B" w:rsidRPr="00BB6D69" w:rsidRDefault="0051466B" w:rsidP="0051466B">
      <w:pPr>
        <w:spacing w:line="360" w:lineRule="auto"/>
        <w:ind w:right="-261" w:firstLine="540"/>
        <w:jc w:val="center"/>
        <w:rPr>
          <w:b/>
          <w:sz w:val="28"/>
          <w:szCs w:val="28"/>
        </w:rPr>
      </w:pPr>
    </w:p>
    <w:p w14:paraId="7001885E" w14:textId="77777777" w:rsidR="0051466B" w:rsidRPr="00BB6D69" w:rsidRDefault="0051466B" w:rsidP="0051466B">
      <w:pPr>
        <w:spacing w:line="360" w:lineRule="auto"/>
        <w:ind w:right="-261" w:firstLine="540"/>
        <w:jc w:val="center"/>
        <w:rPr>
          <w:b/>
          <w:sz w:val="28"/>
          <w:szCs w:val="28"/>
        </w:rPr>
      </w:pPr>
    </w:p>
    <w:p w14:paraId="05D97CEE" w14:textId="77777777" w:rsidR="0051466B" w:rsidRPr="00BB6D69" w:rsidRDefault="0051466B" w:rsidP="0051466B">
      <w:pPr>
        <w:spacing w:line="360" w:lineRule="auto"/>
        <w:ind w:right="-261" w:firstLine="540"/>
        <w:jc w:val="center"/>
        <w:rPr>
          <w:b/>
          <w:sz w:val="28"/>
          <w:szCs w:val="28"/>
        </w:rPr>
      </w:pPr>
    </w:p>
    <w:p w14:paraId="039A76D4" w14:textId="77777777" w:rsidR="0051466B" w:rsidRPr="00BB6D69" w:rsidRDefault="0051466B" w:rsidP="0051466B">
      <w:pPr>
        <w:spacing w:line="360" w:lineRule="auto"/>
        <w:ind w:right="-261"/>
        <w:rPr>
          <w:b/>
          <w:sz w:val="28"/>
          <w:szCs w:val="28"/>
        </w:rPr>
      </w:pPr>
    </w:p>
    <w:p w14:paraId="57CD579D" w14:textId="77777777" w:rsidR="0051466B" w:rsidRPr="00BB6D69" w:rsidRDefault="0051466B" w:rsidP="0051466B">
      <w:pPr>
        <w:spacing w:line="360" w:lineRule="auto"/>
        <w:ind w:right="-261" w:firstLine="540"/>
        <w:jc w:val="center"/>
        <w:rPr>
          <w:b/>
          <w:sz w:val="28"/>
          <w:szCs w:val="28"/>
        </w:rPr>
      </w:pPr>
    </w:p>
    <w:p w14:paraId="7BA70F81" w14:textId="77777777" w:rsidR="0051466B" w:rsidRPr="00885DBD" w:rsidRDefault="0051466B" w:rsidP="0051466B">
      <w:pPr>
        <w:spacing w:line="360" w:lineRule="auto"/>
        <w:ind w:right="-261"/>
        <w:rPr>
          <w:b/>
          <w:sz w:val="28"/>
          <w:szCs w:val="28"/>
        </w:rPr>
      </w:pPr>
      <w:r w:rsidRPr="00885DBD">
        <w:rPr>
          <w:b/>
          <w:sz w:val="28"/>
          <w:szCs w:val="28"/>
        </w:rPr>
        <w:t>Tələbə:Samir Ismayilov</w:t>
      </w:r>
    </w:p>
    <w:p w14:paraId="401DB2B3" w14:textId="2661DD57" w:rsidR="004C779F" w:rsidRDefault="0051466B" w:rsidP="00103DEB">
      <w:pPr>
        <w:spacing w:line="360" w:lineRule="auto"/>
        <w:ind w:right="-261"/>
        <w:rPr>
          <w:b/>
          <w:sz w:val="28"/>
          <w:szCs w:val="28"/>
        </w:rPr>
      </w:pPr>
      <w:r w:rsidRPr="00885DBD">
        <w:rPr>
          <w:b/>
          <w:sz w:val="28"/>
          <w:szCs w:val="28"/>
        </w:rPr>
        <w:t>Müəllim:Fəxri Niftalızadə</w:t>
      </w:r>
    </w:p>
    <w:p w14:paraId="65693A0E" w14:textId="12FC1943" w:rsidR="005F0E49" w:rsidRDefault="003955EF" w:rsidP="003955EF">
      <w:pPr>
        <w:tabs>
          <w:tab w:val="left" w:pos="1960"/>
        </w:tabs>
        <w:spacing w:line="240" w:lineRule="auto"/>
        <w:ind w:right="-261"/>
        <w:rPr>
          <w:b/>
          <w:sz w:val="40"/>
          <w:szCs w:val="40"/>
        </w:rPr>
      </w:pPr>
      <w:r>
        <w:rPr>
          <w:b/>
          <w:sz w:val="40"/>
          <w:szCs w:val="40"/>
        </w:rPr>
        <w:lastRenderedPageBreak/>
        <w:t>Partition for Loan</w:t>
      </w:r>
    </w:p>
    <w:p w14:paraId="17521B32" w14:textId="177BF56A" w:rsidR="00B837C5" w:rsidRPr="003955EF" w:rsidRDefault="00B837C5" w:rsidP="008573B2">
      <w:pPr>
        <w:tabs>
          <w:tab w:val="left" w:pos="1960"/>
        </w:tabs>
        <w:spacing w:line="240" w:lineRule="auto"/>
        <w:ind w:right="-261"/>
        <w:rPr>
          <w:bCs/>
          <w:sz w:val="28"/>
          <w:szCs w:val="28"/>
        </w:rPr>
      </w:pPr>
      <w:r>
        <w:rPr>
          <w:rStyle w:val="Strong"/>
          <w:color w:val="000000"/>
          <w:sz w:val="27"/>
          <w:szCs w:val="27"/>
          <w:shd w:val="clear" w:color="auto" w:fill="FFFFFF"/>
          <w:lang w:val="az"/>
        </w:rPr>
        <w:t>Partitioning</w:t>
      </w:r>
      <w:r>
        <w:rPr>
          <w:color w:val="000000"/>
          <w:sz w:val="27"/>
          <w:szCs w:val="27"/>
          <w:shd w:val="clear" w:color="auto" w:fill="FFFFFF"/>
          <w:lang w:val="az"/>
        </w:rPr>
        <w:t xml:space="preserve"> çox böyük cədvəlləri və indeksləri dəstəkləməkdə əsas məsələləri həll edərək onları bölümlər adlanan kiçik və daha idarə edilə bilən parçalara dekomponasiya etməyə imkan verir. Bölümlənmiş tablelara daxil olmaq üçün SQL sorğuları və DML deyimlərinin dəyişdirilməsinə ehtiyac yoxdur. Lakin, partitions müəyyən edildikdən sonra, DDL bəyanatlar bütün masa və ya indekslər deyil, ayrı-ayrı şəxslər bölümlərinə daxil ola və manipulyasiya edə bilər. Belə ki, partitioning böyük verilənlər bazası obyektlərinin idarə edilə bilməsini sadələşdirə bilər. </w:t>
      </w:r>
    </w:p>
    <w:p w14:paraId="5B83026F" w14:textId="57859CFE" w:rsidR="00B837C5" w:rsidRDefault="00B837C5" w:rsidP="00B837C5">
      <w:pPr>
        <w:pStyle w:val="bp"/>
      </w:pPr>
      <w:r>
        <w:t>Partition</w:t>
      </w:r>
      <w:r>
        <w:t xml:space="preserve"> bu üstünlükləri təqdim edir:</w:t>
      </w:r>
    </w:p>
    <w:p w14:paraId="4C01327E" w14:textId="557ACBC0" w:rsidR="00B837C5" w:rsidRDefault="00B837C5" w:rsidP="00B837C5">
      <w:pPr>
        <w:pStyle w:val="lb1"/>
        <w:numPr>
          <w:ilvl w:val="0"/>
          <w:numId w:val="12"/>
        </w:numPr>
        <w:spacing w:before="120" w:beforeAutospacing="0"/>
      </w:pPr>
      <w:bookmarkStart w:id="0" w:name="462330"/>
      <w:bookmarkEnd w:id="0"/>
      <w:r>
        <w:t>Partition</w:t>
      </w:r>
      <w:r>
        <w:t xml:space="preserve"> bütün cədvəldə deyil, </w:t>
      </w:r>
      <w:r>
        <w:t>partition</w:t>
      </w:r>
      <w:r>
        <w:t xml:space="preserve"> səviyyəsində məlumatların yüklənməsi, indekslərin yaradılması və yenidən qurulması və ehtiyat nüsxəsi/bərpa kimi verilənlərin idarə edilməsi əməliyyatlarına imkan verir. Bu, bu əməliyyatlar üçün vaxtların əhəmiyyətli dərəcədə azalması ilə nəticələnir.</w:t>
      </w:r>
    </w:p>
    <w:p w14:paraId="64FAE144" w14:textId="69536876" w:rsidR="00B837C5" w:rsidRDefault="00B837C5" w:rsidP="00B837C5">
      <w:pPr>
        <w:pStyle w:val="lb1"/>
        <w:numPr>
          <w:ilvl w:val="0"/>
          <w:numId w:val="12"/>
        </w:numPr>
        <w:spacing w:before="120" w:beforeAutospacing="0"/>
      </w:pPr>
      <w:bookmarkStart w:id="1" w:name="461693"/>
      <w:bookmarkEnd w:id="1"/>
      <w:r>
        <w:t>Partition</w:t>
      </w:r>
      <w:r>
        <w:t xml:space="preserve"> sorğu performansını yaxşılaşdırır. Bir çox hallarda sorğunun nəticələrinə bütün cədvələ deyil, arakəsmələrin alt dəstinə daxil olmaqla əldə etmək olar. Bəzi sorğular üçün bu texnika ( </w:t>
      </w:r>
      <w:r>
        <w:rPr>
          <w:rStyle w:val="Strong"/>
        </w:rPr>
        <w:t>partition</w:t>
      </w:r>
      <w:r>
        <w:rPr>
          <w:rStyle w:val="Strong"/>
        </w:rPr>
        <w:t>l</w:t>
      </w:r>
      <w:r>
        <w:rPr>
          <w:rStyle w:val="Strong"/>
        </w:rPr>
        <w:t>a</w:t>
      </w:r>
      <w:r>
        <w:rPr>
          <w:rStyle w:val="Strong"/>
        </w:rPr>
        <w:t>rin budaması</w:t>
      </w:r>
      <w:r>
        <w:t> adlanır ) performansda miqyaslı artım təmin edə bilər.</w:t>
      </w:r>
    </w:p>
    <w:p w14:paraId="02BC882C" w14:textId="534F8770" w:rsidR="00B837C5" w:rsidRDefault="00B837C5" w:rsidP="00B837C5">
      <w:pPr>
        <w:pStyle w:val="lb1"/>
        <w:numPr>
          <w:ilvl w:val="0"/>
          <w:numId w:val="12"/>
        </w:numPr>
        <w:spacing w:before="120" w:beforeAutospacing="0"/>
      </w:pPr>
      <w:bookmarkStart w:id="2" w:name="462333"/>
      <w:bookmarkEnd w:id="2"/>
      <w:r>
        <w:rPr>
          <w:color w:val="000000"/>
          <w:sz w:val="27"/>
          <w:szCs w:val="27"/>
          <w:shd w:val="clear" w:color="auto" w:fill="FFFFFF"/>
        </w:rPr>
        <w:t>Partition</w:t>
      </w:r>
      <w:r>
        <w:rPr>
          <w:color w:val="000000"/>
          <w:sz w:val="27"/>
          <w:szCs w:val="27"/>
          <w:shd w:val="clear" w:color="auto" w:fill="FFFFFF"/>
        </w:rPr>
        <w:t>l</w:t>
      </w:r>
      <w:r>
        <w:rPr>
          <w:color w:val="000000"/>
          <w:sz w:val="27"/>
          <w:szCs w:val="27"/>
          <w:shd w:val="clear" w:color="auto" w:fill="FFFFFF"/>
        </w:rPr>
        <w:t>a</w:t>
      </w:r>
      <w:r>
        <w:rPr>
          <w:color w:val="000000"/>
          <w:sz w:val="27"/>
          <w:szCs w:val="27"/>
          <w:shd w:val="clear" w:color="auto" w:fill="FFFFFF"/>
        </w:rPr>
        <w:t>r təmir əməliyyatları üçün planlaşdırılan fasilələrin təsirini əhəmiyyətli dərəcədə azalda bilər.</w:t>
      </w:r>
    </w:p>
    <w:p w14:paraId="33FB2011" w14:textId="03E8E7E6" w:rsidR="00B837C5" w:rsidRDefault="00B837C5" w:rsidP="00B837C5">
      <w:pPr>
        <w:pStyle w:val="Heading2"/>
        <w:shd w:val="clear" w:color="auto" w:fill="FFFFFF"/>
        <w:rPr>
          <w:color w:val="000000"/>
        </w:rPr>
      </w:pPr>
      <w:bookmarkStart w:id="3" w:name="CNCPT212"/>
      <w:r>
        <w:rPr>
          <w:rFonts w:ascii="Arial" w:hAnsi="Arial" w:cs="Arial"/>
          <w:color w:val="330099"/>
        </w:rPr>
        <w:t>Partition</w:t>
      </w:r>
      <w:r>
        <w:rPr>
          <w:rFonts w:ascii="Arial" w:hAnsi="Arial" w:cs="Arial"/>
          <w:color w:val="330099"/>
        </w:rPr>
        <w:t xml:space="preserve"> üsulları</w:t>
      </w:r>
      <w:bookmarkEnd w:id="3"/>
    </w:p>
    <w:p w14:paraId="50C92B49" w14:textId="7C964891" w:rsidR="00B837C5" w:rsidRPr="00B837C5" w:rsidRDefault="00B837C5" w:rsidP="00B837C5">
      <w:pPr>
        <w:pStyle w:val="bp"/>
        <w:shd w:val="clear" w:color="auto" w:fill="FFFFFF"/>
        <w:rPr>
          <w:sz w:val="27"/>
          <w:szCs w:val="27"/>
        </w:rPr>
      </w:pPr>
      <w:bookmarkStart w:id="4" w:name="459653"/>
      <w:bookmarkEnd w:id="4"/>
      <w:r>
        <w:rPr>
          <w:color w:val="000000"/>
          <w:sz w:val="27"/>
          <w:szCs w:val="27"/>
        </w:rPr>
        <w:t>Orac</w:t>
      </w:r>
      <w:r w:rsidRPr="00B837C5">
        <w:rPr>
          <w:sz w:val="27"/>
          <w:szCs w:val="27"/>
        </w:rPr>
        <w:t xml:space="preserve">le aşağıdakı </w:t>
      </w:r>
      <w:r w:rsidRPr="00B837C5">
        <w:rPr>
          <w:sz w:val="27"/>
          <w:szCs w:val="27"/>
        </w:rPr>
        <w:t>partition</w:t>
      </w:r>
      <w:r w:rsidRPr="00B837C5">
        <w:rPr>
          <w:sz w:val="27"/>
          <w:szCs w:val="27"/>
        </w:rPr>
        <w:t xml:space="preserve"> üsullarını təqdim edir:</w:t>
      </w:r>
      <w:bookmarkStart w:id="5" w:name="460941"/>
      <w:bookmarkEnd w:id="5"/>
    </w:p>
    <w:p w14:paraId="3BD7AD63" w14:textId="342C3325" w:rsidR="00B837C5" w:rsidRPr="00B837C5" w:rsidRDefault="00B837C5" w:rsidP="00B837C5">
      <w:pPr>
        <w:pStyle w:val="lb1"/>
        <w:numPr>
          <w:ilvl w:val="0"/>
          <w:numId w:val="13"/>
        </w:numPr>
        <w:shd w:val="clear" w:color="auto" w:fill="FFFFFF"/>
        <w:spacing w:before="120" w:beforeAutospacing="0"/>
        <w:rPr>
          <w:sz w:val="27"/>
          <w:szCs w:val="27"/>
          <w:u w:val="single"/>
        </w:rPr>
      </w:pPr>
      <w:bookmarkStart w:id="6" w:name="462866"/>
      <w:bookmarkEnd w:id="6"/>
      <w:r w:rsidRPr="00B837C5">
        <w:rPr>
          <w:sz w:val="27"/>
          <w:szCs w:val="27"/>
          <w:u w:val="single"/>
        </w:rPr>
        <w:t>Rage partition</w:t>
      </w:r>
    </w:p>
    <w:p w14:paraId="508E7C51" w14:textId="79E4066E" w:rsidR="00B837C5" w:rsidRPr="00B837C5" w:rsidRDefault="00B837C5" w:rsidP="00B837C5">
      <w:pPr>
        <w:pStyle w:val="lb1"/>
        <w:numPr>
          <w:ilvl w:val="0"/>
          <w:numId w:val="13"/>
        </w:numPr>
        <w:shd w:val="clear" w:color="auto" w:fill="FFFFFF"/>
        <w:spacing w:before="120" w:beforeAutospacing="0"/>
        <w:rPr>
          <w:sz w:val="27"/>
          <w:szCs w:val="27"/>
        </w:rPr>
      </w:pPr>
      <w:hyperlink r:id="rId7" w:anchor="460945" w:history="1">
        <w:r w:rsidRPr="00B837C5">
          <w:rPr>
            <w:rStyle w:val="Hyperlink"/>
            <w:color w:val="auto"/>
            <w:sz w:val="27"/>
            <w:szCs w:val="27"/>
          </w:rPr>
          <w:t xml:space="preserve">Siyahı </w:t>
        </w:r>
        <w:r w:rsidRPr="00B837C5">
          <w:rPr>
            <w:rStyle w:val="Hyperlink"/>
            <w:color w:val="auto"/>
            <w:sz w:val="27"/>
            <w:szCs w:val="27"/>
          </w:rPr>
          <w:t>partition</w:t>
        </w:r>
        <w:r w:rsidRPr="00B837C5">
          <w:rPr>
            <w:rStyle w:val="Hyperlink"/>
            <w:color w:val="auto"/>
            <w:sz w:val="27"/>
            <w:szCs w:val="27"/>
          </w:rPr>
          <w:t>si</w:t>
        </w:r>
      </w:hyperlink>
    </w:p>
    <w:bookmarkStart w:id="7" w:name="460882"/>
    <w:bookmarkEnd w:id="7"/>
    <w:p w14:paraId="0543FF61" w14:textId="0BF07D9D" w:rsidR="00B837C5" w:rsidRPr="00B837C5" w:rsidRDefault="00B837C5" w:rsidP="00B837C5">
      <w:pPr>
        <w:pStyle w:val="lb1"/>
        <w:numPr>
          <w:ilvl w:val="0"/>
          <w:numId w:val="13"/>
        </w:numPr>
        <w:shd w:val="clear" w:color="auto" w:fill="FFFFFF"/>
        <w:spacing w:before="120" w:beforeAutospacing="0"/>
        <w:rPr>
          <w:sz w:val="27"/>
          <w:szCs w:val="27"/>
        </w:rPr>
      </w:pPr>
      <w:r w:rsidRPr="00B837C5">
        <w:rPr>
          <w:sz w:val="27"/>
          <w:szCs w:val="27"/>
        </w:rPr>
        <w:fldChar w:fldCharType="begin"/>
      </w:r>
      <w:r w:rsidRPr="00B837C5">
        <w:rPr>
          <w:sz w:val="27"/>
          <w:szCs w:val="27"/>
        </w:rPr>
        <w:instrText xml:space="preserve"> HYPERLINK "https://docs.oracle.com/cd/B10500_01/server.920/a96524/c12parti.htm" \l "462530" </w:instrText>
      </w:r>
      <w:r w:rsidRPr="00B837C5">
        <w:rPr>
          <w:sz w:val="27"/>
          <w:szCs w:val="27"/>
        </w:rPr>
        <w:fldChar w:fldCharType="separate"/>
      </w:r>
      <w:r w:rsidRPr="00B837C5">
        <w:rPr>
          <w:rStyle w:val="Hyperlink"/>
          <w:color w:val="auto"/>
          <w:sz w:val="27"/>
          <w:szCs w:val="27"/>
        </w:rPr>
        <w:t xml:space="preserve">Hash </w:t>
      </w:r>
      <w:r w:rsidRPr="00B837C5">
        <w:rPr>
          <w:rStyle w:val="Hyperlink"/>
          <w:color w:val="auto"/>
          <w:sz w:val="27"/>
          <w:szCs w:val="27"/>
        </w:rPr>
        <w:t>Partition</w:t>
      </w:r>
      <w:r w:rsidRPr="00B837C5">
        <w:rPr>
          <w:sz w:val="27"/>
          <w:szCs w:val="27"/>
        </w:rPr>
        <w:fldChar w:fldCharType="end"/>
      </w:r>
    </w:p>
    <w:bookmarkStart w:id="8" w:name="459654"/>
    <w:bookmarkEnd w:id="8"/>
    <w:p w14:paraId="1CA8D873" w14:textId="077964D5" w:rsidR="00B837C5" w:rsidRPr="00B837C5" w:rsidRDefault="00B837C5" w:rsidP="00B837C5">
      <w:pPr>
        <w:pStyle w:val="lb1"/>
        <w:numPr>
          <w:ilvl w:val="0"/>
          <w:numId w:val="13"/>
        </w:numPr>
        <w:shd w:val="clear" w:color="auto" w:fill="FFFFFF"/>
        <w:spacing w:before="120" w:beforeAutospacing="0"/>
        <w:rPr>
          <w:sz w:val="27"/>
          <w:szCs w:val="27"/>
        </w:rPr>
      </w:pPr>
      <w:r w:rsidRPr="00B837C5">
        <w:rPr>
          <w:sz w:val="27"/>
          <w:szCs w:val="27"/>
        </w:rPr>
        <w:fldChar w:fldCharType="begin"/>
      </w:r>
      <w:r w:rsidRPr="00B837C5">
        <w:rPr>
          <w:sz w:val="27"/>
          <w:szCs w:val="27"/>
        </w:rPr>
        <w:instrText xml:space="preserve"> HYPERLINK "https://docs.oracle.com/cd/B10500_01/server.920/a96524/c12parti.htm" \l "459754" </w:instrText>
      </w:r>
      <w:r w:rsidRPr="00B837C5">
        <w:rPr>
          <w:sz w:val="27"/>
          <w:szCs w:val="27"/>
        </w:rPr>
        <w:fldChar w:fldCharType="separate"/>
      </w:r>
      <w:r w:rsidRPr="00B837C5">
        <w:rPr>
          <w:rStyle w:val="Hyperlink"/>
          <w:color w:val="auto"/>
          <w:sz w:val="27"/>
          <w:szCs w:val="27"/>
        </w:rPr>
        <w:t xml:space="preserve">Kompozit </w:t>
      </w:r>
      <w:r w:rsidRPr="00B837C5">
        <w:rPr>
          <w:rStyle w:val="Hyperlink"/>
          <w:color w:val="auto"/>
          <w:sz w:val="27"/>
          <w:szCs w:val="27"/>
        </w:rPr>
        <w:t>partition</w:t>
      </w:r>
      <w:r w:rsidRPr="00B837C5">
        <w:rPr>
          <w:sz w:val="27"/>
          <w:szCs w:val="27"/>
        </w:rPr>
        <w:fldChar w:fldCharType="end"/>
      </w:r>
    </w:p>
    <w:p w14:paraId="0BBE709D" w14:textId="1D03B47F" w:rsidR="0067557A" w:rsidRDefault="0067557A" w:rsidP="0067557A">
      <w:pPr>
        <w:pStyle w:val="lb1"/>
        <w:spacing w:before="120"/>
      </w:pPr>
      <w:r>
        <w:t>Range Partitioning (Aralıq bölməsi): Bu tip partitioning müəyyən bir aralıq (məsələn, tarix aralığı) əsasında bölməni təyin edir. Bu şəkildə, bölmələr verilənlər bazasında mövcud məlumatların tarixlərini əsas alaraq yaradılır.</w:t>
      </w:r>
    </w:p>
    <w:p w14:paraId="387A7C81" w14:textId="323034D1" w:rsidR="0067557A" w:rsidRDefault="0067557A" w:rsidP="0067557A">
      <w:pPr>
        <w:pStyle w:val="lb1"/>
        <w:spacing w:before="120"/>
      </w:pPr>
      <w:r>
        <w:t>Hash Partitioning (Qalx bölməsi): Bu tip partitioning üçün bölmələr müəyyən bir funksiya ilə təyin edilir. Bu funksiya hər bir məlumat üçün ayrı-ayrı hesablanır və nəticəyə əsasən verilənlər bazası bölmələr yaradır.</w:t>
      </w:r>
    </w:p>
    <w:p w14:paraId="44445E4D" w14:textId="77777777" w:rsidR="0067557A" w:rsidRDefault="0067557A" w:rsidP="0067557A">
      <w:pPr>
        <w:pStyle w:val="lb1"/>
        <w:spacing w:before="120"/>
      </w:pPr>
      <w:r>
        <w:t>List Partitioning (Siyahı bölməsi): Bu tip partitioning əsasən bir sütuna görə müəyyən edilir. Belirli bir sütunda dəyərlər əsasında, verilənlər bazası bir sənəd hansı bölməyə düşəcəyini müəyyənləşdirir.</w:t>
      </w:r>
    </w:p>
    <w:p w14:paraId="35CA71AC" w14:textId="79942B0C" w:rsidR="00B837C5" w:rsidRDefault="0067557A" w:rsidP="0067557A">
      <w:pPr>
        <w:pStyle w:val="lb1"/>
        <w:spacing w:before="120"/>
      </w:pPr>
      <w:r>
        <w:lastRenderedPageBreak/>
        <w:t>Composite Partitioning (Birləşik bölməsi): Bu tip partitioning, bir neçə mövzu (məsələn, tarix və bölgə) əsasında həyata keçirilir. Bu şəkildə, verilənlər bazası əsasən hər iki mövzunun dəyərlərinə əsaslanaraq partitioning edilir.</w:t>
      </w:r>
    </w:p>
    <w:p w14:paraId="023192F6" w14:textId="6E6DA32D" w:rsidR="003955EF" w:rsidRDefault="00B837C5" w:rsidP="003955EF">
      <w:pPr>
        <w:tabs>
          <w:tab w:val="left" w:pos="1960"/>
        </w:tabs>
        <w:spacing w:line="240" w:lineRule="auto"/>
        <w:ind w:right="-261"/>
        <w:rPr>
          <w:bCs/>
          <w:sz w:val="28"/>
          <w:szCs w:val="28"/>
        </w:rPr>
      </w:pPr>
      <w:r w:rsidRPr="00B837C5">
        <w:rPr>
          <w:bCs/>
          <w:sz w:val="28"/>
          <w:szCs w:val="28"/>
        </w:rPr>
        <w:drawing>
          <wp:inline distT="0" distB="0" distL="0" distR="0" wp14:anchorId="7F19DA92" wp14:editId="2B9E2AAE">
            <wp:extent cx="3374699" cy="1870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7361" cy="1871550"/>
                    </a:xfrm>
                    <a:prstGeom prst="rect">
                      <a:avLst/>
                    </a:prstGeom>
                  </pic:spPr>
                </pic:pic>
              </a:graphicData>
            </a:graphic>
          </wp:inline>
        </w:drawing>
      </w:r>
    </w:p>
    <w:p w14:paraId="15E021F2" w14:textId="62C437B3" w:rsidR="00B837C5" w:rsidRDefault="0067557A" w:rsidP="003955EF">
      <w:pPr>
        <w:tabs>
          <w:tab w:val="left" w:pos="1960"/>
        </w:tabs>
        <w:spacing w:line="240" w:lineRule="auto"/>
        <w:ind w:right="-261"/>
        <w:rPr>
          <w:bCs/>
          <w:sz w:val="28"/>
          <w:szCs w:val="28"/>
        </w:rPr>
      </w:pPr>
      <w:r w:rsidRPr="0067557A">
        <w:rPr>
          <w:bCs/>
          <w:sz w:val="28"/>
          <w:szCs w:val="28"/>
        </w:rPr>
        <w:drawing>
          <wp:inline distT="0" distB="0" distL="0" distR="0" wp14:anchorId="1C99C491" wp14:editId="5F383598">
            <wp:extent cx="4419600" cy="2146468"/>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8393" cy="2150738"/>
                    </a:xfrm>
                    <a:prstGeom prst="rect">
                      <a:avLst/>
                    </a:prstGeom>
                  </pic:spPr>
                </pic:pic>
              </a:graphicData>
            </a:graphic>
          </wp:inline>
        </w:drawing>
      </w:r>
    </w:p>
    <w:p w14:paraId="44BCDA08" w14:textId="5CD23DEA" w:rsidR="0067557A" w:rsidRDefault="0067557A" w:rsidP="003955EF">
      <w:pPr>
        <w:tabs>
          <w:tab w:val="left" w:pos="1960"/>
        </w:tabs>
        <w:spacing w:line="240" w:lineRule="auto"/>
        <w:ind w:right="-261"/>
        <w:rPr>
          <w:bCs/>
          <w:sz w:val="28"/>
          <w:szCs w:val="28"/>
        </w:rPr>
      </w:pPr>
      <w:r w:rsidRPr="0067557A">
        <w:rPr>
          <w:bCs/>
          <w:sz w:val="28"/>
          <w:szCs w:val="28"/>
        </w:rPr>
        <w:drawing>
          <wp:inline distT="0" distB="0" distL="0" distR="0" wp14:anchorId="089E2BFA" wp14:editId="2C1B7873">
            <wp:extent cx="5289550" cy="1691467"/>
            <wp:effectExtent l="0" t="0" r="635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8274" cy="1694257"/>
                    </a:xfrm>
                    <a:prstGeom prst="rect">
                      <a:avLst/>
                    </a:prstGeom>
                  </pic:spPr>
                </pic:pic>
              </a:graphicData>
            </a:graphic>
          </wp:inline>
        </w:drawing>
      </w:r>
    </w:p>
    <w:p w14:paraId="59F25F41" w14:textId="13F3E6C7" w:rsidR="0067557A" w:rsidRDefault="0067557A" w:rsidP="003955EF">
      <w:pPr>
        <w:tabs>
          <w:tab w:val="left" w:pos="1960"/>
        </w:tabs>
        <w:spacing w:line="240" w:lineRule="auto"/>
        <w:ind w:right="-261"/>
        <w:rPr>
          <w:bCs/>
          <w:sz w:val="28"/>
          <w:szCs w:val="28"/>
        </w:rPr>
      </w:pPr>
      <w:r w:rsidRPr="0067557A">
        <w:rPr>
          <w:bCs/>
          <w:sz w:val="28"/>
          <w:szCs w:val="28"/>
        </w:rPr>
        <w:drawing>
          <wp:inline distT="0" distB="0" distL="0" distR="0" wp14:anchorId="0EE921C9" wp14:editId="01EE18F4">
            <wp:extent cx="3714750" cy="200558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2508" cy="2009776"/>
                    </a:xfrm>
                    <a:prstGeom prst="rect">
                      <a:avLst/>
                    </a:prstGeom>
                  </pic:spPr>
                </pic:pic>
              </a:graphicData>
            </a:graphic>
          </wp:inline>
        </w:drawing>
      </w:r>
    </w:p>
    <w:p w14:paraId="7EC9474E" w14:textId="038004F2" w:rsidR="0067557A" w:rsidRDefault="00201BDC" w:rsidP="003955EF">
      <w:pPr>
        <w:tabs>
          <w:tab w:val="left" w:pos="1960"/>
        </w:tabs>
        <w:spacing w:line="240" w:lineRule="auto"/>
        <w:ind w:right="-261"/>
        <w:rPr>
          <w:bCs/>
          <w:sz w:val="28"/>
          <w:szCs w:val="28"/>
        </w:rPr>
      </w:pPr>
      <w:r w:rsidRPr="00201BDC">
        <w:rPr>
          <w:bCs/>
          <w:sz w:val="28"/>
          <w:szCs w:val="28"/>
        </w:rPr>
        <w:lastRenderedPageBreak/>
        <w:drawing>
          <wp:inline distT="0" distB="0" distL="0" distR="0" wp14:anchorId="614A5CA1" wp14:editId="7B8E0EA9">
            <wp:extent cx="3025791" cy="1606550"/>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3342" cy="1610559"/>
                    </a:xfrm>
                    <a:prstGeom prst="rect">
                      <a:avLst/>
                    </a:prstGeom>
                  </pic:spPr>
                </pic:pic>
              </a:graphicData>
            </a:graphic>
          </wp:inline>
        </w:drawing>
      </w:r>
    </w:p>
    <w:p w14:paraId="4D4F52E8" w14:textId="2FDD77D0" w:rsidR="00201BDC" w:rsidRDefault="00201BDC" w:rsidP="003955EF">
      <w:pPr>
        <w:tabs>
          <w:tab w:val="left" w:pos="1960"/>
        </w:tabs>
        <w:spacing w:line="240" w:lineRule="auto"/>
        <w:ind w:right="-261"/>
        <w:rPr>
          <w:bCs/>
          <w:sz w:val="28"/>
          <w:szCs w:val="28"/>
        </w:rPr>
      </w:pPr>
      <w:r w:rsidRPr="00201BDC">
        <w:rPr>
          <w:bCs/>
          <w:sz w:val="28"/>
          <w:szCs w:val="28"/>
        </w:rPr>
        <w:drawing>
          <wp:inline distT="0" distB="0" distL="0" distR="0" wp14:anchorId="5E4A3AB5" wp14:editId="5CED81EC">
            <wp:extent cx="5170096" cy="191770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5224" cy="1919602"/>
                    </a:xfrm>
                    <a:prstGeom prst="rect">
                      <a:avLst/>
                    </a:prstGeom>
                  </pic:spPr>
                </pic:pic>
              </a:graphicData>
            </a:graphic>
          </wp:inline>
        </w:drawing>
      </w:r>
    </w:p>
    <w:p w14:paraId="43F4C865" w14:textId="055F6AC8" w:rsidR="00F33937" w:rsidRPr="00F33937" w:rsidRDefault="00F33937" w:rsidP="003955EF">
      <w:pPr>
        <w:tabs>
          <w:tab w:val="left" w:pos="1960"/>
        </w:tabs>
        <w:spacing w:line="240" w:lineRule="auto"/>
        <w:ind w:right="-261"/>
        <w:rPr>
          <w:b/>
          <w:sz w:val="48"/>
          <w:szCs w:val="48"/>
        </w:rPr>
      </w:pPr>
      <w:r>
        <w:rPr>
          <w:b/>
          <w:sz w:val="48"/>
          <w:szCs w:val="48"/>
        </w:rPr>
        <w:t>Loan_Partition cədvəlinin yaradılması</w:t>
      </w:r>
    </w:p>
    <w:p w14:paraId="7D100699" w14:textId="43EF88E1" w:rsidR="00201BDC" w:rsidRDefault="00F33937" w:rsidP="003955EF">
      <w:pPr>
        <w:tabs>
          <w:tab w:val="left" w:pos="1960"/>
        </w:tabs>
        <w:spacing w:line="240" w:lineRule="auto"/>
        <w:ind w:right="-261"/>
        <w:rPr>
          <w:bCs/>
          <w:sz w:val="28"/>
          <w:szCs w:val="28"/>
          <w:lang w:val="en-US"/>
        </w:rPr>
      </w:pPr>
      <w:r w:rsidRPr="00F33937">
        <w:rPr>
          <w:bCs/>
          <w:sz w:val="28"/>
          <w:szCs w:val="28"/>
          <w:lang w:val="en-US"/>
        </w:rPr>
        <w:drawing>
          <wp:inline distT="0" distB="0" distL="0" distR="0" wp14:anchorId="5762E6B2" wp14:editId="4F7288E6">
            <wp:extent cx="3612167" cy="392430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9899" cy="3932700"/>
                    </a:xfrm>
                    <a:prstGeom prst="rect">
                      <a:avLst/>
                    </a:prstGeom>
                  </pic:spPr>
                </pic:pic>
              </a:graphicData>
            </a:graphic>
          </wp:inline>
        </w:drawing>
      </w:r>
    </w:p>
    <w:p w14:paraId="68E66684" w14:textId="2768947E" w:rsidR="00F33937" w:rsidRDefault="00F33937" w:rsidP="003955EF">
      <w:pPr>
        <w:tabs>
          <w:tab w:val="left" w:pos="1960"/>
        </w:tabs>
        <w:spacing w:line="240" w:lineRule="auto"/>
        <w:ind w:right="-261"/>
        <w:rPr>
          <w:bCs/>
          <w:sz w:val="28"/>
          <w:szCs w:val="28"/>
          <w:lang w:val="en-US"/>
        </w:rPr>
      </w:pPr>
      <w:r w:rsidRPr="00F33937">
        <w:rPr>
          <w:bCs/>
          <w:sz w:val="28"/>
          <w:szCs w:val="28"/>
          <w:lang w:val="en-US"/>
        </w:rPr>
        <w:lastRenderedPageBreak/>
        <w:drawing>
          <wp:inline distT="0" distB="0" distL="0" distR="0" wp14:anchorId="7215727F" wp14:editId="142D2E12">
            <wp:extent cx="5760720" cy="1591310"/>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5"/>
                    <a:stretch>
                      <a:fillRect/>
                    </a:stretch>
                  </pic:blipFill>
                  <pic:spPr>
                    <a:xfrm>
                      <a:off x="0" y="0"/>
                      <a:ext cx="5760720" cy="1591310"/>
                    </a:xfrm>
                    <a:prstGeom prst="rect">
                      <a:avLst/>
                    </a:prstGeom>
                  </pic:spPr>
                </pic:pic>
              </a:graphicData>
            </a:graphic>
          </wp:inline>
        </w:drawing>
      </w:r>
    </w:p>
    <w:p w14:paraId="139E8AEB" w14:textId="2E40C7C1" w:rsidR="00F33937" w:rsidRPr="00F33937" w:rsidRDefault="00F33937" w:rsidP="00F33937">
      <w:pPr>
        <w:tabs>
          <w:tab w:val="left" w:pos="1960"/>
        </w:tabs>
        <w:spacing w:line="240" w:lineRule="auto"/>
        <w:ind w:right="-261"/>
        <w:rPr>
          <w:bCs/>
          <w:sz w:val="28"/>
          <w:szCs w:val="28"/>
          <w:lang w:val="en-US"/>
        </w:rPr>
      </w:pPr>
      <w:r w:rsidRPr="00F33937">
        <w:rPr>
          <w:bCs/>
          <w:sz w:val="28"/>
          <w:szCs w:val="28"/>
          <w:lang w:val="en-US"/>
        </w:rPr>
        <w:drawing>
          <wp:inline distT="0" distB="0" distL="0" distR="0" wp14:anchorId="063C0FFB" wp14:editId="0485621C">
            <wp:extent cx="5760720" cy="1242060"/>
            <wp:effectExtent l="0" t="0" r="0" b="0"/>
            <wp:docPr id="37" name="Picture 37"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application, table&#10;&#10;Description automatically generated"/>
                    <pic:cNvPicPr/>
                  </pic:nvPicPr>
                  <pic:blipFill>
                    <a:blip r:embed="rId16"/>
                    <a:stretch>
                      <a:fillRect/>
                    </a:stretch>
                  </pic:blipFill>
                  <pic:spPr>
                    <a:xfrm>
                      <a:off x="0" y="0"/>
                      <a:ext cx="5760720" cy="1242060"/>
                    </a:xfrm>
                    <a:prstGeom prst="rect">
                      <a:avLst/>
                    </a:prstGeom>
                  </pic:spPr>
                </pic:pic>
              </a:graphicData>
            </a:graphic>
          </wp:inline>
        </w:drawing>
      </w:r>
    </w:p>
    <w:sectPr w:rsidR="00F33937" w:rsidRPr="00F339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22C19" w14:textId="77777777" w:rsidR="00A21A1F" w:rsidRDefault="00A21A1F" w:rsidP="000C606C">
      <w:pPr>
        <w:spacing w:after="0" w:line="240" w:lineRule="auto"/>
      </w:pPr>
      <w:r>
        <w:separator/>
      </w:r>
    </w:p>
  </w:endnote>
  <w:endnote w:type="continuationSeparator" w:id="0">
    <w:p w14:paraId="3EAE1492" w14:textId="77777777" w:rsidR="00A21A1F" w:rsidRDefault="00A21A1F" w:rsidP="000C6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1A98C" w14:textId="77777777" w:rsidR="00A21A1F" w:rsidRDefault="00A21A1F" w:rsidP="000C606C">
      <w:pPr>
        <w:spacing w:after="0" w:line="240" w:lineRule="auto"/>
      </w:pPr>
      <w:r>
        <w:separator/>
      </w:r>
    </w:p>
  </w:footnote>
  <w:footnote w:type="continuationSeparator" w:id="0">
    <w:p w14:paraId="6D8F8A70" w14:textId="77777777" w:rsidR="00A21A1F" w:rsidRDefault="00A21A1F" w:rsidP="000C60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3B1E"/>
    <w:multiLevelType w:val="multilevel"/>
    <w:tmpl w:val="5882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F0B14"/>
    <w:multiLevelType w:val="hybridMultilevel"/>
    <w:tmpl w:val="72DCD890"/>
    <w:lvl w:ilvl="0" w:tplc="042C000F">
      <w:start w:val="1"/>
      <w:numFmt w:val="decimal"/>
      <w:lvlText w:val="%1."/>
      <w:lvlJc w:val="left"/>
      <w:pPr>
        <w:ind w:left="720" w:hanging="360"/>
      </w:p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2" w15:restartNumberingAfterBreak="0">
    <w:nsid w:val="176A62EE"/>
    <w:multiLevelType w:val="hybridMultilevel"/>
    <w:tmpl w:val="00121920"/>
    <w:lvl w:ilvl="0" w:tplc="042C000F">
      <w:start w:val="1"/>
      <w:numFmt w:val="decimal"/>
      <w:lvlText w:val="%1."/>
      <w:lvlJc w:val="left"/>
      <w:pPr>
        <w:ind w:left="720" w:hanging="360"/>
      </w:p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3" w15:restartNumberingAfterBreak="0">
    <w:nsid w:val="25334E02"/>
    <w:multiLevelType w:val="multilevel"/>
    <w:tmpl w:val="EBD8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96242"/>
    <w:multiLevelType w:val="multilevel"/>
    <w:tmpl w:val="83968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455A8E"/>
    <w:multiLevelType w:val="multilevel"/>
    <w:tmpl w:val="A4A0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FF3AA2"/>
    <w:multiLevelType w:val="multilevel"/>
    <w:tmpl w:val="38DE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031590"/>
    <w:multiLevelType w:val="hybridMultilevel"/>
    <w:tmpl w:val="215C4D0C"/>
    <w:lvl w:ilvl="0" w:tplc="37483B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703346"/>
    <w:multiLevelType w:val="multilevel"/>
    <w:tmpl w:val="9F4E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960E98"/>
    <w:multiLevelType w:val="multilevel"/>
    <w:tmpl w:val="2190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412EDC"/>
    <w:multiLevelType w:val="hybridMultilevel"/>
    <w:tmpl w:val="F9165C24"/>
    <w:lvl w:ilvl="0" w:tplc="042C000F">
      <w:start w:val="1"/>
      <w:numFmt w:val="decimal"/>
      <w:lvlText w:val="%1."/>
      <w:lvlJc w:val="left"/>
      <w:pPr>
        <w:ind w:left="720" w:hanging="360"/>
      </w:p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11" w15:restartNumberingAfterBreak="0">
    <w:nsid w:val="5E800FD8"/>
    <w:multiLevelType w:val="multilevel"/>
    <w:tmpl w:val="1A88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AE3A57"/>
    <w:multiLevelType w:val="hybridMultilevel"/>
    <w:tmpl w:val="BB183980"/>
    <w:lvl w:ilvl="0" w:tplc="042C000F">
      <w:start w:val="1"/>
      <w:numFmt w:val="decimal"/>
      <w:lvlText w:val="%1."/>
      <w:lvlJc w:val="left"/>
      <w:pPr>
        <w:ind w:left="720" w:hanging="360"/>
      </w:p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num w:numId="1" w16cid:durableId="789789099">
    <w:abstractNumId w:val="1"/>
  </w:num>
  <w:num w:numId="2" w16cid:durableId="936400543">
    <w:abstractNumId w:val="10"/>
  </w:num>
  <w:num w:numId="3" w16cid:durableId="399910763">
    <w:abstractNumId w:val="12"/>
  </w:num>
  <w:num w:numId="4" w16cid:durableId="2014988254">
    <w:abstractNumId w:val="7"/>
  </w:num>
  <w:num w:numId="5" w16cid:durableId="95252054">
    <w:abstractNumId w:val="2"/>
  </w:num>
  <w:num w:numId="6" w16cid:durableId="1591281318">
    <w:abstractNumId w:val="4"/>
  </w:num>
  <w:num w:numId="7" w16cid:durableId="1322388689">
    <w:abstractNumId w:val="6"/>
  </w:num>
  <w:num w:numId="8" w16cid:durableId="1623724668">
    <w:abstractNumId w:val="3"/>
  </w:num>
  <w:num w:numId="9" w16cid:durableId="1224178092">
    <w:abstractNumId w:val="9"/>
  </w:num>
  <w:num w:numId="10" w16cid:durableId="147402476">
    <w:abstractNumId w:val="0"/>
  </w:num>
  <w:num w:numId="11" w16cid:durableId="384453115">
    <w:abstractNumId w:val="11"/>
  </w:num>
  <w:num w:numId="12" w16cid:durableId="729689927">
    <w:abstractNumId w:val="5"/>
  </w:num>
  <w:num w:numId="13" w16cid:durableId="5614100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06C"/>
    <w:rsid w:val="000464FA"/>
    <w:rsid w:val="00074F45"/>
    <w:rsid w:val="00091DE7"/>
    <w:rsid w:val="000C606C"/>
    <w:rsid w:val="0010329D"/>
    <w:rsid w:val="00103DEB"/>
    <w:rsid w:val="00105A3D"/>
    <w:rsid w:val="00137C69"/>
    <w:rsid w:val="001C2D0E"/>
    <w:rsid w:val="00201BDC"/>
    <w:rsid w:val="0020388D"/>
    <w:rsid w:val="00205468"/>
    <w:rsid w:val="002404EA"/>
    <w:rsid w:val="00245D33"/>
    <w:rsid w:val="00292A2C"/>
    <w:rsid w:val="002A5690"/>
    <w:rsid w:val="002D082D"/>
    <w:rsid w:val="003955EF"/>
    <w:rsid w:val="003E131B"/>
    <w:rsid w:val="00445E2E"/>
    <w:rsid w:val="00447564"/>
    <w:rsid w:val="004C779F"/>
    <w:rsid w:val="004F0341"/>
    <w:rsid w:val="004F574E"/>
    <w:rsid w:val="0051466B"/>
    <w:rsid w:val="00560FE5"/>
    <w:rsid w:val="005F08FC"/>
    <w:rsid w:val="005F0E49"/>
    <w:rsid w:val="00656DB3"/>
    <w:rsid w:val="0067557A"/>
    <w:rsid w:val="006F6E80"/>
    <w:rsid w:val="007763B4"/>
    <w:rsid w:val="008826A5"/>
    <w:rsid w:val="00885DBD"/>
    <w:rsid w:val="00886B98"/>
    <w:rsid w:val="008879B6"/>
    <w:rsid w:val="00932547"/>
    <w:rsid w:val="009528AE"/>
    <w:rsid w:val="0098573B"/>
    <w:rsid w:val="009A365A"/>
    <w:rsid w:val="009B53FB"/>
    <w:rsid w:val="009C675F"/>
    <w:rsid w:val="009F211E"/>
    <w:rsid w:val="00A06512"/>
    <w:rsid w:val="00A12CEF"/>
    <w:rsid w:val="00A21A1F"/>
    <w:rsid w:val="00A86A3D"/>
    <w:rsid w:val="00A96F96"/>
    <w:rsid w:val="00B320A8"/>
    <w:rsid w:val="00B837C5"/>
    <w:rsid w:val="00BF2836"/>
    <w:rsid w:val="00C22E86"/>
    <w:rsid w:val="00C24013"/>
    <w:rsid w:val="00C50BDC"/>
    <w:rsid w:val="00C54EF2"/>
    <w:rsid w:val="00C839DA"/>
    <w:rsid w:val="00CE5C18"/>
    <w:rsid w:val="00D60689"/>
    <w:rsid w:val="00D8061C"/>
    <w:rsid w:val="00DC1FB1"/>
    <w:rsid w:val="00DC7ECB"/>
    <w:rsid w:val="00E2207A"/>
    <w:rsid w:val="00E34D43"/>
    <w:rsid w:val="00E74D91"/>
    <w:rsid w:val="00EB36BE"/>
    <w:rsid w:val="00ED36B8"/>
    <w:rsid w:val="00EE1749"/>
    <w:rsid w:val="00F33937"/>
    <w:rsid w:val="00F56DE7"/>
    <w:rsid w:val="00FC1E5A"/>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21044"/>
  <w15:chartTrackingRefBased/>
  <w15:docId w15:val="{16EC2C33-F902-492B-868A-515BF2A33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az-Latn-A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0E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az-Latn-AZ"/>
    </w:rPr>
  </w:style>
  <w:style w:type="paragraph" w:styleId="Heading2">
    <w:name w:val="heading 2"/>
    <w:basedOn w:val="Normal"/>
    <w:link w:val="Heading2Char"/>
    <w:uiPriority w:val="9"/>
    <w:qFormat/>
    <w:rsid w:val="005F0E49"/>
    <w:pPr>
      <w:spacing w:before="100" w:beforeAutospacing="1" w:after="100" w:afterAutospacing="1" w:line="240" w:lineRule="auto"/>
      <w:outlineLvl w:val="1"/>
    </w:pPr>
    <w:rPr>
      <w:rFonts w:ascii="Times New Roman" w:eastAsia="Times New Roman" w:hAnsi="Times New Roman" w:cs="Times New Roman"/>
      <w:b/>
      <w:bCs/>
      <w:sz w:val="36"/>
      <w:szCs w:val="36"/>
      <w:lang w:eastAsia="az-Latn-A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0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C606C"/>
  </w:style>
  <w:style w:type="paragraph" w:styleId="Footer">
    <w:name w:val="footer"/>
    <w:basedOn w:val="Normal"/>
    <w:link w:val="FooterChar"/>
    <w:uiPriority w:val="99"/>
    <w:unhideWhenUsed/>
    <w:rsid w:val="000C606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C606C"/>
  </w:style>
  <w:style w:type="character" w:styleId="Hyperlink">
    <w:name w:val="Hyperlink"/>
    <w:basedOn w:val="DefaultParagraphFont"/>
    <w:uiPriority w:val="99"/>
    <w:unhideWhenUsed/>
    <w:rsid w:val="002A5690"/>
    <w:rPr>
      <w:color w:val="0563C1" w:themeColor="hyperlink"/>
      <w:u w:val="single"/>
    </w:rPr>
  </w:style>
  <w:style w:type="character" w:styleId="UnresolvedMention">
    <w:name w:val="Unresolved Mention"/>
    <w:basedOn w:val="DefaultParagraphFont"/>
    <w:uiPriority w:val="99"/>
    <w:semiHidden/>
    <w:unhideWhenUsed/>
    <w:rsid w:val="002A5690"/>
    <w:rPr>
      <w:color w:val="605E5C"/>
      <w:shd w:val="clear" w:color="auto" w:fill="E1DFDD"/>
    </w:rPr>
  </w:style>
  <w:style w:type="table" w:customStyle="1" w:styleId="2">
    <w:name w:val="2"/>
    <w:basedOn w:val="TableNormal"/>
    <w:rsid w:val="00074F45"/>
    <w:pPr>
      <w:spacing w:after="0" w:line="240" w:lineRule="auto"/>
    </w:pPr>
    <w:rPr>
      <w:rFonts w:ascii="Calibri" w:eastAsia="Calibri" w:hAnsi="Calibri" w:cs="Calibri"/>
      <w:kern w:val="2"/>
      <w:lang w:val="en-US"/>
      <w14:ligatures w14:val="standardContextual"/>
    </w:rPr>
    <w:tblPr>
      <w:tblStyleRowBandSize w:val="1"/>
      <w:tblStyleColBandSize w:val="1"/>
      <w:tblInd w:w="0" w:type="nil"/>
    </w:tblPr>
  </w:style>
  <w:style w:type="paragraph" w:styleId="ListParagraph">
    <w:name w:val="List Paragraph"/>
    <w:basedOn w:val="Normal"/>
    <w:uiPriority w:val="34"/>
    <w:qFormat/>
    <w:rsid w:val="002D082D"/>
    <w:pPr>
      <w:ind w:left="720"/>
      <w:contextualSpacing/>
    </w:pPr>
  </w:style>
  <w:style w:type="character" w:styleId="HTMLCode">
    <w:name w:val="HTML Code"/>
    <w:basedOn w:val="DefaultParagraphFont"/>
    <w:uiPriority w:val="99"/>
    <w:semiHidden/>
    <w:unhideWhenUsed/>
    <w:rsid w:val="00C50BDC"/>
    <w:rPr>
      <w:rFonts w:ascii="Courier New" w:eastAsia="Times New Roman" w:hAnsi="Courier New" w:cs="Courier New"/>
      <w:sz w:val="20"/>
      <w:szCs w:val="20"/>
    </w:rPr>
  </w:style>
  <w:style w:type="character" w:styleId="Strong">
    <w:name w:val="Strong"/>
    <w:basedOn w:val="DefaultParagraphFont"/>
    <w:uiPriority w:val="22"/>
    <w:qFormat/>
    <w:rsid w:val="004F0341"/>
    <w:rPr>
      <w:b/>
      <w:bCs/>
    </w:rPr>
  </w:style>
  <w:style w:type="character" w:customStyle="1" w:styleId="Heading1Char">
    <w:name w:val="Heading 1 Char"/>
    <w:basedOn w:val="DefaultParagraphFont"/>
    <w:link w:val="Heading1"/>
    <w:uiPriority w:val="9"/>
    <w:rsid w:val="005F0E49"/>
    <w:rPr>
      <w:rFonts w:ascii="Times New Roman" w:eastAsia="Times New Roman" w:hAnsi="Times New Roman" w:cs="Times New Roman"/>
      <w:b/>
      <w:bCs/>
      <w:kern w:val="36"/>
      <w:sz w:val="48"/>
      <w:szCs w:val="48"/>
      <w:lang w:eastAsia="az-Latn-AZ"/>
    </w:rPr>
  </w:style>
  <w:style w:type="character" w:customStyle="1" w:styleId="Heading2Char">
    <w:name w:val="Heading 2 Char"/>
    <w:basedOn w:val="DefaultParagraphFont"/>
    <w:link w:val="Heading2"/>
    <w:uiPriority w:val="9"/>
    <w:rsid w:val="005F0E49"/>
    <w:rPr>
      <w:rFonts w:ascii="Times New Roman" w:eastAsia="Times New Roman" w:hAnsi="Times New Roman" w:cs="Times New Roman"/>
      <w:b/>
      <w:bCs/>
      <w:sz w:val="36"/>
      <w:szCs w:val="36"/>
      <w:lang w:eastAsia="az-Latn-AZ"/>
    </w:rPr>
  </w:style>
  <w:style w:type="paragraph" w:customStyle="1" w:styleId="pw-post-body-paragraph">
    <w:name w:val="pw-post-body-paragraph"/>
    <w:basedOn w:val="Normal"/>
    <w:rsid w:val="005F0E49"/>
    <w:pPr>
      <w:spacing w:before="100" w:beforeAutospacing="1" w:after="100" w:afterAutospacing="1" w:line="240" w:lineRule="auto"/>
    </w:pPr>
    <w:rPr>
      <w:rFonts w:ascii="Times New Roman" w:eastAsia="Times New Roman" w:hAnsi="Times New Roman" w:cs="Times New Roman"/>
      <w:sz w:val="24"/>
      <w:szCs w:val="24"/>
      <w:lang w:eastAsia="az-Latn-AZ"/>
    </w:rPr>
  </w:style>
  <w:style w:type="paragraph" w:customStyle="1" w:styleId="ix">
    <w:name w:val="ix"/>
    <w:basedOn w:val="Normal"/>
    <w:rsid w:val="005F0E49"/>
    <w:pPr>
      <w:spacing w:before="100" w:beforeAutospacing="1" w:after="100" w:afterAutospacing="1" w:line="240" w:lineRule="auto"/>
    </w:pPr>
    <w:rPr>
      <w:rFonts w:ascii="Times New Roman" w:eastAsia="Times New Roman" w:hAnsi="Times New Roman" w:cs="Times New Roman"/>
      <w:sz w:val="24"/>
      <w:szCs w:val="24"/>
      <w:lang w:eastAsia="az-Latn-AZ"/>
    </w:rPr>
  </w:style>
  <w:style w:type="paragraph" w:customStyle="1" w:styleId="ka">
    <w:name w:val="ka"/>
    <w:basedOn w:val="Normal"/>
    <w:rsid w:val="005F0E49"/>
    <w:pPr>
      <w:spacing w:before="100" w:beforeAutospacing="1" w:after="100" w:afterAutospacing="1" w:line="240" w:lineRule="auto"/>
    </w:pPr>
    <w:rPr>
      <w:rFonts w:ascii="Times New Roman" w:eastAsia="Times New Roman" w:hAnsi="Times New Roman" w:cs="Times New Roman"/>
      <w:sz w:val="24"/>
      <w:szCs w:val="24"/>
      <w:lang w:eastAsia="az-Latn-AZ"/>
    </w:rPr>
  </w:style>
  <w:style w:type="character" w:styleId="Emphasis">
    <w:name w:val="Emphasis"/>
    <w:basedOn w:val="DefaultParagraphFont"/>
    <w:uiPriority w:val="20"/>
    <w:qFormat/>
    <w:rsid w:val="005F0E49"/>
    <w:rPr>
      <w:i/>
      <w:iCs/>
    </w:rPr>
  </w:style>
  <w:style w:type="paragraph" w:customStyle="1" w:styleId="bp">
    <w:name w:val="bp"/>
    <w:basedOn w:val="Normal"/>
    <w:rsid w:val="00B837C5"/>
    <w:pPr>
      <w:spacing w:before="100" w:beforeAutospacing="1" w:after="100" w:afterAutospacing="1" w:line="240" w:lineRule="auto"/>
    </w:pPr>
    <w:rPr>
      <w:rFonts w:ascii="Times New Roman" w:eastAsia="Times New Roman" w:hAnsi="Times New Roman" w:cs="Times New Roman"/>
      <w:sz w:val="24"/>
      <w:szCs w:val="24"/>
      <w:lang w:eastAsia="az-Latn-AZ"/>
    </w:rPr>
  </w:style>
  <w:style w:type="paragraph" w:customStyle="1" w:styleId="lb1">
    <w:name w:val="lb1"/>
    <w:basedOn w:val="Normal"/>
    <w:rsid w:val="00B837C5"/>
    <w:pPr>
      <w:spacing w:before="100" w:beforeAutospacing="1" w:after="100" w:afterAutospacing="1" w:line="240" w:lineRule="auto"/>
    </w:pPr>
    <w:rPr>
      <w:rFonts w:ascii="Times New Roman" w:eastAsia="Times New Roman" w:hAnsi="Times New Roman" w:cs="Times New Roman"/>
      <w:sz w:val="24"/>
      <w:szCs w:val="24"/>
      <w:lang w:eastAsia="az-Latn-A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43858">
      <w:bodyDiv w:val="1"/>
      <w:marLeft w:val="0"/>
      <w:marRight w:val="0"/>
      <w:marTop w:val="0"/>
      <w:marBottom w:val="0"/>
      <w:divBdr>
        <w:top w:val="none" w:sz="0" w:space="0" w:color="auto"/>
        <w:left w:val="none" w:sz="0" w:space="0" w:color="auto"/>
        <w:bottom w:val="none" w:sz="0" w:space="0" w:color="auto"/>
        <w:right w:val="none" w:sz="0" w:space="0" w:color="auto"/>
      </w:divBdr>
    </w:div>
    <w:div w:id="425152703">
      <w:bodyDiv w:val="1"/>
      <w:marLeft w:val="0"/>
      <w:marRight w:val="0"/>
      <w:marTop w:val="0"/>
      <w:marBottom w:val="0"/>
      <w:divBdr>
        <w:top w:val="none" w:sz="0" w:space="0" w:color="auto"/>
        <w:left w:val="none" w:sz="0" w:space="0" w:color="auto"/>
        <w:bottom w:val="none" w:sz="0" w:space="0" w:color="auto"/>
        <w:right w:val="none" w:sz="0" w:space="0" w:color="auto"/>
      </w:divBdr>
    </w:div>
    <w:div w:id="508445984">
      <w:bodyDiv w:val="1"/>
      <w:marLeft w:val="0"/>
      <w:marRight w:val="0"/>
      <w:marTop w:val="0"/>
      <w:marBottom w:val="0"/>
      <w:divBdr>
        <w:top w:val="none" w:sz="0" w:space="0" w:color="auto"/>
        <w:left w:val="none" w:sz="0" w:space="0" w:color="auto"/>
        <w:bottom w:val="none" w:sz="0" w:space="0" w:color="auto"/>
        <w:right w:val="none" w:sz="0" w:space="0" w:color="auto"/>
      </w:divBdr>
      <w:divsChild>
        <w:div w:id="1338000056">
          <w:marLeft w:val="0"/>
          <w:marRight w:val="0"/>
          <w:marTop w:val="0"/>
          <w:marBottom w:val="0"/>
          <w:divBdr>
            <w:top w:val="none" w:sz="0" w:space="0" w:color="auto"/>
            <w:left w:val="none" w:sz="0" w:space="0" w:color="auto"/>
            <w:bottom w:val="none" w:sz="0" w:space="0" w:color="auto"/>
            <w:right w:val="none" w:sz="0" w:space="0" w:color="auto"/>
          </w:divBdr>
          <w:divsChild>
            <w:div w:id="1111048582">
              <w:marLeft w:val="0"/>
              <w:marRight w:val="0"/>
              <w:marTop w:val="0"/>
              <w:marBottom w:val="0"/>
              <w:divBdr>
                <w:top w:val="none" w:sz="0" w:space="0" w:color="auto"/>
                <w:left w:val="none" w:sz="0" w:space="0" w:color="auto"/>
                <w:bottom w:val="none" w:sz="0" w:space="0" w:color="auto"/>
                <w:right w:val="none" w:sz="0" w:space="0" w:color="auto"/>
              </w:divBdr>
            </w:div>
            <w:div w:id="103680802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254122894">
          <w:marLeft w:val="0"/>
          <w:marRight w:val="0"/>
          <w:marTop w:val="0"/>
          <w:marBottom w:val="0"/>
          <w:divBdr>
            <w:top w:val="none" w:sz="0" w:space="0" w:color="auto"/>
            <w:left w:val="none" w:sz="0" w:space="0" w:color="auto"/>
            <w:bottom w:val="none" w:sz="0" w:space="0" w:color="auto"/>
            <w:right w:val="none" w:sz="0" w:space="0" w:color="auto"/>
          </w:divBdr>
          <w:divsChild>
            <w:div w:id="1754012286">
              <w:marLeft w:val="0"/>
              <w:marRight w:val="0"/>
              <w:marTop w:val="0"/>
              <w:marBottom w:val="0"/>
              <w:divBdr>
                <w:top w:val="none" w:sz="0" w:space="0" w:color="auto"/>
                <w:left w:val="none" w:sz="0" w:space="0" w:color="auto"/>
                <w:bottom w:val="none" w:sz="0" w:space="0" w:color="auto"/>
                <w:right w:val="none" w:sz="0" w:space="0" w:color="auto"/>
              </w:divBdr>
            </w:div>
            <w:div w:id="1894269311">
              <w:marLeft w:val="0"/>
              <w:marRight w:val="0"/>
              <w:marTop w:val="0"/>
              <w:marBottom w:val="0"/>
              <w:divBdr>
                <w:top w:val="none" w:sz="0" w:space="0" w:color="auto"/>
                <w:left w:val="none" w:sz="0" w:space="0" w:color="auto"/>
                <w:bottom w:val="none" w:sz="0" w:space="0" w:color="auto"/>
                <w:right w:val="none" w:sz="0" w:space="0" w:color="auto"/>
              </w:divBdr>
            </w:div>
          </w:divsChild>
        </w:div>
        <w:div w:id="197010743">
          <w:marLeft w:val="0"/>
          <w:marRight w:val="0"/>
          <w:marTop w:val="0"/>
          <w:marBottom w:val="0"/>
          <w:divBdr>
            <w:top w:val="none" w:sz="0" w:space="0" w:color="auto"/>
            <w:left w:val="none" w:sz="0" w:space="0" w:color="auto"/>
            <w:bottom w:val="none" w:sz="0" w:space="0" w:color="auto"/>
            <w:right w:val="none" w:sz="0" w:space="0" w:color="auto"/>
          </w:divBdr>
          <w:divsChild>
            <w:div w:id="618269329">
              <w:marLeft w:val="0"/>
              <w:marRight w:val="0"/>
              <w:marTop w:val="0"/>
              <w:marBottom w:val="0"/>
              <w:divBdr>
                <w:top w:val="none" w:sz="0" w:space="0" w:color="auto"/>
                <w:left w:val="none" w:sz="0" w:space="0" w:color="auto"/>
                <w:bottom w:val="none" w:sz="0" w:space="0" w:color="auto"/>
                <w:right w:val="none" w:sz="0" w:space="0" w:color="auto"/>
              </w:divBdr>
            </w:div>
            <w:div w:id="1541894232">
              <w:marLeft w:val="0"/>
              <w:marRight w:val="0"/>
              <w:marTop w:val="0"/>
              <w:marBottom w:val="0"/>
              <w:divBdr>
                <w:top w:val="none" w:sz="0" w:space="0" w:color="auto"/>
                <w:left w:val="none" w:sz="0" w:space="0" w:color="auto"/>
                <w:bottom w:val="none" w:sz="0" w:space="0" w:color="auto"/>
                <w:right w:val="none" w:sz="0" w:space="0" w:color="auto"/>
              </w:divBdr>
            </w:div>
          </w:divsChild>
        </w:div>
        <w:div w:id="940333180">
          <w:marLeft w:val="0"/>
          <w:marRight w:val="0"/>
          <w:marTop w:val="0"/>
          <w:marBottom w:val="0"/>
          <w:divBdr>
            <w:top w:val="none" w:sz="0" w:space="0" w:color="auto"/>
            <w:left w:val="none" w:sz="0" w:space="0" w:color="auto"/>
            <w:bottom w:val="none" w:sz="0" w:space="0" w:color="auto"/>
            <w:right w:val="none" w:sz="0" w:space="0" w:color="auto"/>
          </w:divBdr>
          <w:divsChild>
            <w:div w:id="1122385906">
              <w:marLeft w:val="0"/>
              <w:marRight w:val="0"/>
              <w:marTop w:val="0"/>
              <w:marBottom w:val="0"/>
              <w:divBdr>
                <w:top w:val="none" w:sz="0" w:space="0" w:color="auto"/>
                <w:left w:val="none" w:sz="0" w:space="0" w:color="auto"/>
                <w:bottom w:val="none" w:sz="0" w:space="0" w:color="auto"/>
                <w:right w:val="none" w:sz="0" w:space="0" w:color="auto"/>
              </w:divBdr>
            </w:div>
            <w:div w:id="963926052">
              <w:marLeft w:val="0"/>
              <w:marRight w:val="0"/>
              <w:marTop w:val="0"/>
              <w:marBottom w:val="0"/>
              <w:divBdr>
                <w:top w:val="none" w:sz="0" w:space="0" w:color="auto"/>
                <w:left w:val="none" w:sz="0" w:space="0" w:color="auto"/>
                <w:bottom w:val="none" w:sz="0" w:space="0" w:color="auto"/>
                <w:right w:val="none" w:sz="0" w:space="0" w:color="auto"/>
              </w:divBdr>
            </w:div>
            <w:div w:id="690035673">
              <w:marLeft w:val="0"/>
              <w:marRight w:val="0"/>
              <w:marTop w:val="0"/>
              <w:marBottom w:val="0"/>
              <w:divBdr>
                <w:top w:val="none" w:sz="0" w:space="0" w:color="auto"/>
                <w:left w:val="none" w:sz="0" w:space="0" w:color="auto"/>
                <w:bottom w:val="none" w:sz="0" w:space="0" w:color="auto"/>
                <w:right w:val="none" w:sz="0" w:space="0" w:color="auto"/>
              </w:divBdr>
            </w:div>
            <w:div w:id="18105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045">
      <w:bodyDiv w:val="1"/>
      <w:marLeft w:val="0"/>
      <w:marRight w:val="0"/>
      <w:marTop w:val="0"/>
      <w:marBottom w:val="0"/>
      <w:divBdr>
        <w:top w:val="none" w:sz="0" w:space="0" w:color="auto"/>
        <w:left w:val="none" w:sz="0" w:space="0" w:color="auto"/>
        <w:bottom w:val="none" w:sz="0" w:space="0" w:color="auto"/>
        <w:right w:val="none" w:sz="0" w:space="0" w:color="auto"/>
      </w:divBdr>
    </w:div>
    <w:div w:id="991057562">
      <w:bodyDiv w:val="1"/>
      <w:marLeft w:val="0"/>
      <w:marRight w:val="0"/>
      <w:marTop w:val="0"/>
      <w:marBottom w:val="0"/>
      <w:divBdr>
        <w:top w:val="none" w:sz="0" w:space="0" w:color="auto"/>
        <w:left w:val="none" w:sz="0" w:space="0" w:color="auto"/>
        <w:bottom w:val="none" w:sz="0" w:space="0" w:color="auto"/>
        <w:right w:val="none" w:sz="0" w:space="0" w:color="auto"/>
      </w:divBdr>
    </w:div>
    <w:div w:id="1105615725">
      <w:bodyDiv w:val="1"/>
      <w:marLeft w:val="0"/>
      <w:marRight w:val="0"/>
      <w:marTop w:val="0"/>
      <w:marBottom w:val="0"/>
      <w:divBdr>
        <w:top w:val="none" w:sz="0" w:space="0" w:color="auto"/>
        <w:left w:val="none" w:sz="0" w:space="0" w:color="auto"/>
        <w:bottom w:val="none" w:sz="0" w:space="0" w:color="auto"/>
        <w:right w:val="none" w:sz="0" w:space="0" w:color="auto"/>
      </w:divBdr>
    </w:div>
    <w:div w:id="1268851419">
      <w:bodyDiv w:val="1"/>
      <w:marLeft w:val="0"/>
      <w:marRight w:val="0"/>
      <w:marTop w:val="0"/>
      <w:marBottom w:val="0"/>
      <w:divBdr>
        <w:top w:val="none" w:sz="0" w:space="0" w:color="auto"/>
        <w:left w:val="none" w:sz="0" w:space="0" w:color="auto"/>
        <w:bottom w:val="none" w:sz="0" w:space="0" w:color="auto"/>
        <w:right w:val="none" w:sz="0" w:space="0" w:color="auto"/>
      </w:divBdr>
    </w:div>
    <w:div w:id="1283996320">
      <w:bodyDiv w:val="1"/>
      <w:marLeft w:val="0"/>
      <w:marRight w:val="0"/>
      <w:marTop w:val="0"/>
      <w:marBottom w:val="0"/>
      <w:divBdr>
        <w:top w:val="none" w:sz="0" w:space="0" w:color="auto"/>
        <w:left w:val="none" w:sz="0" w:space="0" w:color="auto"/>
        <w:bottom w:val="none" w:sz="0" w:space="0" w:color="auto"/>
        <w:right w:val="none" w:sz="0" w:space="0" w:color="auto"/>
      </w:divBdr>
    </w:div>
    <w:div w:id="1463159304">
      <w:bodyDiv w:val="1"/>
      <w:marLeft w:val="0"/>
      <w:marRight w:val="0"/>
      <w:marTop w:val="0"/>
      <w:marBottom w:val="0"/>
      <w:divBdr>
        <w:top w:val="none" w:sz="0" w:space="0" w:color="auto"/>
        <w:left w:val="none" w:sz="0" w:space="0" w:color="auto"/>
        <w:bottom w:val="none" w:sz="0" w:space="0" w:color="auto"/>
        <w:right w:val="none" w:sz="0" w:space="0" w:color="auto"/>
      </w:divBdr>
    </w:div>
    <w:div w:id="1522548454">
      <w:bodyDiv w:val="1"/>
      <w:marLeft w:val="0"/>
      <w:marRight w:val="0"/>
      <w:marTop w:val="0"/>
      <w:marBottom w:val="0"/>
      <w:divBdr>
        <w:top w:val="none" w:sz="0" w:space="0" w:color="auto"/>
        <w:left w:val="none" w:sz="0" w:space="0" w:color="auto"/>
        <w:bottom w:val="none" w:sz="0" w:space="0" w:color="auto"/>
        <w:right w:val="none" w:sz="0" w:space="0" w:color="auto"/>
      </w:divBdr>
    </w:div>
    <w:div w:id="1695229783">
      <w:bodyDiv w:val="1"/>
      <w:marLeft w:val="0"/>
      <w:marRight w:val="0"/>
      <w:marTop w:val="0"/>
      <w:marBottom w:val="0"/>
      <w:divBdr>
        <w:top w:val="none" w:sz="0" w:space="0" w:color="auto"/>
        <w:left w:val="none" w:sz="0" w:space="0" w:color="auto"/>
        <w:bottom w:val="none" w:sz="0" w:space="0" w:color="auto"/>
        <w:right w:val="none" w:sz="0" w:space="0" w:color="auto"/>
      </w:divBdr>
      <w:divsChild>
        <w:div w:id="1590428291">
          <w:marLeft w:val="0"/>
          <w:marRight w:val="0"/>
          <w:marTop w:val="75"/>
          <w:marBottom w:val="75"/>
          <w:divBdr>
            <w:top w:val="none" w:sz="0" w:space="0" w:color="auto"/>
            <w:left w:val="none" w:sz="0" w:space="0" w:color="auto"/>
            <w:bottom w:val="none" w:sz="0" w:space="0" w:color="auto"/>
            <w:right w:val="none" w:sz="0" w:space="0" w:color="auto"/>
          </w:divBdr>
        </w:div>
      </w:divsChild>
    </w:div>
    <w:div w:id="204566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cd/B10500_01/server.920/a96524/c12parti.ht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1857</Words>
  <Characters>1060</Characters>
  <Application>Microsoft Office Word</Application>
  <DocSecurity>0</DocSecurity>
  <Lines>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İsmayilov</dc:creator>
  <cp:keywords/>
  <dc:description/>
  <cp:lastModifiedBy>Samir İsmayilov</cp:lastModifiedBy>
  <cp:revision>2</cp:revision>
  <dcterms:created xsi:type="dcterms:W3CDTF">2023-04-18T21:29:00Z</dcterms:created>
  <dcterms:modified xsi:type="dcterms:W3CDTF">2023-04-18T21:29:00Z</dcterms:modified>
</cp:coreProperties>
</file>