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Seidel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sz w:val="24"/>
          <w:szCs w:val="24"/>
          <w:rtl w:val="0"/>
        </w:rPr>
        <w:t xml:space="preserve">Allison Budaj</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Humanities (40517)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4/16/2017</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Intriguing Art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Link: </w:t>
      </w:r>
      <w:hyperlink r:id="rId5">
        <w:r w:rsidDel="00000000" w:rsidR="00000000" w:rsidRPr="00000000">
          <w:rPr>
            <w:rFonts w:ascii="Times New Roman" w:cs="Times New Roman" w:eastAsia="Times New Roman" w:hAnsi="Times New Roman"/>
            <w:color w:val="1155cc"/>
            <w:sz w:val="24"/>
            <w:szCs w:val="24"/>
            <w:u w:val="single"/>
            <w:rtl w:val="0"/>
          </w:rPr>
          <w:t xml:space="preserve">https://prezi.com/soi9jmceatrz/intriguing-art/</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0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sz w:val="24"/>
          <w:szCs w:val="24"/>
          <w:rtl w:val="0"/>
        </w:rPr>
        <w:t xml:space="preserve">For my Virtual Museum Project, I went to the Marietta/Cobb Museum of Art. The museum was located off the Marietta Square and housed, for the majority, modern art. I had never visited this museum and thought I would take a look. It was pretty desolate in terms of other visitors but the clerk was very helpful. I took pictures, only of things I found intriguing and/or beautiful, and only a subset of those would end up in my project. The first artifact that wowed me was a tree trunk with interwoven glass. The glass theme continued throughout the various rooms of the museum. I saw the most beautiful landscapes I had ever laid my eyes on, made entirely of glass. Standing next to them, you would believe it to be a painting, and only upon closer inspection could you have begun to realize the material. Individual strands and pieces of glass meticulously laid and melded together. Throughout further research on this topic, I have learned how much of an effect glass is having on this era of art. Glass has become a highly sought after substance by today’s artist and art accounting for over half of the displayed items in this museum. My favorite pieces were “Sonoran Sundown” and “Sunrise Oak”, both made of Glass and by Anne Nye. All the pictures in the project were taken by me. Lastly, this project has taught me the beauty in glass and just how much it can offer us when utilized beyond its intentions.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Artist.” </w:t>
      </w:r>
      <w:r w:rsidDel="00000000" w:rsidR="00000000" w:rsidRPr="00000000">
        <w:rPr>
          <w:rFonts w:ascii="Times New Roman" w:cs="Times New Roman" w:eastAsia="Times New Roman" w:hAnsi="Times New Roman"/>
          <w:i w:val="1"/>
          <w:sz w:val="24"/>
          <w:szCs w:val="24"/>
          <w:rtl w:val="0"/>
        </w:rPr>
        <w:t xml:space="preserve">Darryl Berry Glass Studio</w:t>
      </w:r>
      <w:r w:rsidDel="00000000" w:rsidR="00000000" w:rsidRPr="00000000">
        <w:rPr>
          <w:rFonts w:ascii="Times New Roman" w:cs="Times New Roman" w:eastAsia="Times New Roman" w:hAnsi="Times New Roman"/>
          <w:sz w:val="24"/>
          <w:szCs w:val="24"/>
          <w:rtl w:val="0"/>
        </w:rPr>
        <w:t xml:space="preserve">, www.darrylberry.com/styled/index.html. Accessed 16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of Irving Amen.” </w:t>
      </w:r>
      <w:r w:rsidDel="00000000" w:rsidR="00000000" w:rsidRPr="00000000">
        <w:rPr>
          <w:rFonts w:ascii="Times New Roman" w:cs="Times New Roman" w:eastAsia="Times New Roman" w:hAnsi="Times New Roman"/>
          <w:i w:val="1"/>
          <w:sz w:val="24"/>
          <w:szCs w:val="24"/>
          <w:rtl w:val="0"/>
        </w:rPr>
        <w:t xml:space="preserve">Works of Irving Amen</w:t>
      </w:r>
      <w:r w:rsidDel="00000000" w:rsidR="00000000" w:rsidRPr="00000000">
        <w:rPr>
          <w:rFonts w:ascii="Times New Roman" w:cs="Times New Roman" w:eastAsia="Times New Roman" w:hAnsi="Times New Roman"/>
          <w:sz w:val="24"/>
          <w:szCs w:val="24"/>
          <w:rtl w:val="0"/>
        </w:rPr>
        <w:t xml:space="preserve">, www.irvingamen.com/bio.htm. Accessed 16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Terri. “About.” </w:t>
      </w:r>
      <w:r w:rsidDel="00000000" w:rsidR="00000000" w:rsidRPr="00000000">
        <w:rPr>
          <w:rFonts w:ascii="Times New Roman" w:cs="Times New Roman" w:eastAsia="Times New Roman" w:hAnsi="Times New Roman"/>
          <w:i w:val="1"/>
          <w:sz w:val="24"/>
          <w:szCs w:val="24"/>
          <w:rtl w:val="0"/>
        </w:rPr>
        <w:t xml:space="preserve">Terri Grant</w:t>
      </w:r>
      <w:r w:rsidDel="00000000" w:rsidR="00000000" w:rsidRPr="00000000">
        <w:rPr>
          <w:rFonts w:ascii="Times New Roman" w:cs="Times New Roman" w:eastAsia="Times New Roman" w:hAnsi="Times New Roman"/>
          <w:sz w:val="24"/>
          <w:szCs w:val="24"/>
          <w:rtl w:val="0"/>
        </w:rPr>
        <w:t xml:space="preserve">, www.terrigrant.net/artist-statement/.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“Hessam Biography.” </w:t>
      </w:r>
      <w:r w:rsidDel="00000000" w:rsidR="00000000" w:rsidRPr="00000000">
        <w:rPr>
          <w:rFonts w:ascii="Times New Roman" w:cs="Times New Roman" w:eastAsia="Times New Roman" w:hAnsi="Times New Roman"/>
          <w:i w:val="1"/>
          <w:sz w:val="24"/>
          <w:szCs w:val="24"/>
          <w:rtl w:val="0"/>
        </w:rPr>
        <w:t xml:space="preserve">Hessam Abrishami</w:t>
      </w:r>
      <w:r w:rsidDel="00000000" w:rsidR="00000000" w:rsidRPr="00000000">
        <w:rPr>
          <w:rFonts w:ascii="Times New Roman" w:cs="Times New Roman" w:eastAsia="Times New Roman" w:hAnsi="Times New Roman"/>
          <w:sz w:val="24"/>
          <w:szCs w:val="24"/>
          <w:rtl w:val="0"/>
        </w:rPr>
        <w:t xml:space="preserve">, www.hessam-artist.com/hessam-biography.html.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“Incandescence: Encaustic &amp; Glass Works.” </w:t>
      </w:r>
      <w:r w:rsidDel="00000000" w:rsidR="00000000" w:rsidRPr="00000000">
        <w:rPr>
          <w:rFonts w:ascii="Times New Roman" w:cs="Times New Roman" w:eastAsia="Times New Roman" w:hAnsi="Times New Roman"/>
          <w:i w:val="1"/>
          <w:sz w:val="24"/>
          <w:szCs w:val="24"/>
          <w:rtl w:val="0"/>
        </w:rPr>
        <w:t xml:space="preserve">Carbondale Arts</w:t>
      </w:r>
      <w:r w:rsidDel="00000000" w:rsidR="00000000" w:rsidRPr="00000000">
        <w:rPr>
          <w:rFonts w:ascii="Times New Roman" w:cs="Times New Roman" w:eastAsia="Times New Roman" w:hAnsi="Times New Roman"/>
          <w:sz w:val="24"/>
          <w:szCs w:val="24"/>
          <w:rtl w:val="0"/>
        </w:rPr>
        <w:t xml:space="preserve">, 24 Feb. 2017, www.carbondalearts.com/r2-gallery/incandescence/. Accessed 16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 Allen.” </w:t>
      </w:r>
      <w:r w:rsidDel="00000000" w:rsidR="00000000" w:rsidRPr="00000000">
        <w:rPr>
          <w:rFonts w:ascii="Times New Roman" w:cs="Times New Roman" w:eastAsia="Times New Roman" w:hAnsi="Times New Roman"/>
          <w:i w:val="1"/>
          <w:sz w:val="24"/>
          <w:szCs w:val="24"/>
          <w:rtl w:val="0"/>
        </w:rPr>
        <w:t xml:space="preserve">Southside Gallery</w:t>
      </w:r>
      <w:r w:rsidDel="00000000" w:rsidR="00000000" w:rsidRPr="00000000">
        <w:rPr>
          <w:rFonts w:ascii="Times New Roman" w:cs="Times New Roman" w:eastAsia="Times New Roman" w:hAnsi="Times New Roman"/>
          <w:sz w:val="24"/>
          <w:szCs w:val="24"/>
          <w:rtl w:val="0"/>
        </w:rPr>
        <w:t xml:space="preserve">, southsideartgallery.com/archives/bios/jere-allen.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Katz and His Coat of Many Colors.” </w:t>
      </w:r>
      <w:r w:rsidDel="00000000" w:rsidR="00000000" w:rsidRPr="00000000">
        <w:rPr>
          <w:rFonts w:ascii="Times New Roman" w:cs="Times New Roman" w:eastAsia="Times New Roman" w:hAnsi="Times New Roman"/>
          <w:i w:val="1"/>
          <w:sz w:val="24"/>
          <w:szCs w:val="24"/>
          <w:rtl w:val="0"/>
        </w:rPr>
        <w:t xml:space="preserve">The Art of Dr. Seuss</w:t>
      </w:r>
      <w:r w:rsidDel="00000000" w:rsidR="00000000" w:rsidRPr="00000000">
        <w:rPr>
          <w:rFonts w:ascii="Times New Roman" w:cs="Times New Roman" w:eastAsia="Times New Roman" w:hAnsi="Times New Roman"/>
          <w:sz w:val="24"/>
          <w:szCs w:val="24"/>
          <w:rtl w:val="0"/>
        </w:rPr>
        <w:t xml:space="preserve">, www.drseussart.com/secretandarchive/joseph-katz-and-his-coat-of-many-colors.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“Leslie Speicher, Owner.” </w:t>
      </w:r>
      <w:r w:rsidDel="00000000" w:rsidR="00000000" w:rsidRPr="00000000">
        <w:rPr>
          <w:rFonts w:ascii="Times New Roman" w:cs="Times New Roman" w:eastAsia="Times New Roman" w:hAnsi="Times New Roman"/>
          <w:i w:val="1"/>
          <w:sz w:val="24"/>
          <w:szCs w:val="24"/>
          <w:rtl w:val="0"/>
        </w:rPr>
        <w:t xml:space="preserve">Chicago Glass Collective</w:t>
      </w:r>
      <w:r w:rsidDel="00000000" w:rsidR="00000000" w:rsidRPr="00000000">
        <w:rPr>
          <w:rFonts w:ascii="Times New Roman" w:cs="Times New Roman" w:eastAsia="Times New Roman" w:hAnsi="Times New Roman"/>
          <w:sz w:val="24"/>
          <w:szCs w:val="24"/>
          <w:rtl w:val="0"/>
        </w:rPr>
        <w:t xml:space="preserve">, www.chicagoglasscollective.com/Leslie-Speicher--Owner.html. Accessed 16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Lurie, Maxine N., and Marc Mappen. “Craig, Thomas Bigelow.” </w:t>
      </w:r>
      <w:r w:rsidDel="00000000" w:rsidR="00000000" w:rsidRPr="00000000">
        <w:rPr>
          <w:rFonts w:ascii="Times New Roman" w:cs="Times New Roman" w:eastAsia="Times New Roman" w:hAnsi="Times New Roman"/>
          <w:i w:val="1"/>
          <w:sz w:val="24"/>
          <w:szCs w:val="24"/>
          <w:rtl w:val="0"/>
        </w:rPr>
        <w:t xml:space="preserve">Encyclopedia of New Jersey</w:t>
      </w:r>
      <w:r w:rsidDel="00000000" w:rsidR="00000000" w:rsidRPr="00000000">
        <w:rPr>
          <w:rFonts w:ascii="Times New Roman" w:cs="Times New Roman" w:eastAsia="Times New Roman" w:hAnsi="Times New Roman"/>
          <w:sz w:val="24"/>
          <w:szCs w:val="24"/>
          <w:rtl w:val="0"/>
        </w:rPr>
        <w:t xml:space="preserve">, Rutgers University Press, 2004, pp. 181–181.</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“Miro.” </w:t>
      </w:r>
      <w:r w:rsidDel="00000000" w:rsidR="00000000" w:rsidRPr="00000000">
        <w:rPr>
          <w:rFonts w:ascii="Times New Roman" w:cs="Times New Roman" w:eastAsia="Times New Roman" w:hAnsi="Times New Roman"/>
          <w:i w:val="1"/>
          <w:sz w:val="24"/>
          <w:szCs w:val="24"/>
          <w:rtl w:val="0"/>
        </w:rPr>
        <w:t xml:space="preserve">National Gallery of Art</w:t>
      </w:r>
      <w:r w:rsidDel="00000000" w:rsidR="00000000" w:rsidRPr="00000000">
        <w:rPr>
          <w:rFonts w:ascii="Times New Roman" w:cs="Times New Roman" w:eastAsia="Times New Roman" w:hAnsi="Times New Roman"/>
          <w:sz w:val="24"/>
          <w:szCs w:val="24"/>
          <w:rtl w:val="0"/>
        </w:rPr>
        <w:t xml:space="preserve">, www.nga.gov/exhibitions/2012/miro/.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Jennifer . “Georgia Museum of Art to Exhibit 100 Works by Lamar Dodd.” </w:t>
      </w:r>
      <w:r w:rsidDel="00000000" w:rsidR="00000000" w:rsidRPr="00000000">
        <w:rPr>
          <w:rFonts w:ascii="Times New Roman" w:cs="Times New Roman" w:eastAsia="Times New Roman" w:hAnsi="Times New Roman"/>
          <w:i w:val="1"/>
          <w:sz w:val="24"/>
          <w:szCs w:val="24"/>
          <w:rtl w:val="0"/>
        </w:rPr>
        <w:t xml:space="preserve">Georgia Museum of Art</w:t>
      </w:r>
      <w:r w:rsidDel="00000000" w:rsidR="00000000" w:rsidRPr="00000000">
        <w:rPr>
          <w:rFonts w:ascii="Times New Roman" w:cs="Times New Roman" w:eastAsia="Times New Roman" w:hAnsi="Times New Roman"/>
          <w:sz w:val="24"/>
          <w:szCs w:val="24"/>
          <w:rtl w:val="0"/>
        </w:rPr>
        <w:t xml:space="preserve">, 6 June 2011, georgiamuseum.org/file_uploads/pressroom/LamarDoddPR.pdf.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 Anne. “Home.” </w:t>
      </w:r>
      <w:r w:rsidDel="00000000" w:rsidR="00000000" w:rsidRPr="00000000">
        <w:rPr>
          <w:rFonts w:ascii="Times New Roman" w:cs="Times New Roman" w:eastAsia="Times New Roman" w:hAnsi="Times New Roman"/>
          <w:i w:val="1"/>
          <w:sz w:val="24"/>
          <w:szCs w:val="24"/>
          <w:rtl w:val="0"/>
        </w:rPr>
        <w:t xml:space="preserve">Anne Nye Glass</w:t>
      </w:r>
      <w:r w:rsidDel="00000000" w:rsidR="00000000" w:rsidRPr="00000000">
        <w:rPr>
          <w:rFonts w:ascii="Times New Roman" w:cs="Times New Roman" w:eastAsia="Times New Roman" w:hAnsi="Times New Roman"/>
          <w:sz w:val="24"/>
          <w:szCs w:val="24"/>
          <w:rtl w:val="0"/>
        </w:rPr>
        <w:t xml:space="preserve">, www.annenye.com/home.html. Accessed 14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“Tali Grinshpan.” </w:t>
      </w:r>
      <w:r w:rsidDel="00000000" w:rsidR="00000000" w:rsidRPr="00000000">
        <w:rPr>
          <w:rFonts w:ascii="Times New Roman" w:cs="Times New Roman" w:eastAsia="Times New Roman" w:hAnsi="Times New Roman"/>
          <w:i w:val="1"/>
          <w:sz w:val="24"/>
          <w:szCs w:val="24"/>
          <w:rtl w:val="0"/>
        </w:rPr>
        <w:t xml:space="preserve">Abrams Claghorn Gallery</w:t>
      </w:r>
      <w:r w:rsidDel="00000000" w:rsidR="00000000" w:rsidRPr="00000000">
        <w:rPr>
          <w:rFonts w:ascii="Times New Roman" w:cs="Times New Roman" w:eastAsia="Times New Roman" w:hAnsi="Times New Roman"/>
          <w:sz w:val="24"/>
          <w:szCs w:val="24"/>
          <w:rtl w:val="0"/>
        </w:rPr>
        <w:t xml:space="preserve">, abramsclaghorn.com/tali-grinshpan/. Accessed 15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Wilson-Smith, Cheryl. “About.” </w:t>
      </w:r>
      <w:r w:rsidDel="00000000" w:rsidR="00000000" w:rsidRPr="00000000">
        <w:rPr>
          <w:rFonts w:ascii="Times New Roman" w:cs="Times New Roman" w:eastAsia="Times New Roman" w:hAnsi="Times New Roman"/>
          <w:i w:val="1"/>
          <w:sz w:val="24"/>
          <w:szCs w:val="24"/>
          <w:rtl w:val="0"/>
        </w:rPr>
        <w:t xml:space="preserve">Cheryl Wilson Smith</w:t>
      </w:r>
      <w:r w:rsidDel="00000000" w:rsidR="00000000" w:rsidRPr="00000000">
        <w:rPr>
          <w:rFonts w:ascii="Times New Roman" w:cs="Times New Roman" w:eastAsia="Times New Roman" w:hAnsi="Times New Roman"/>
          <w:sz w:val="24"/>
          <w:szCs w:val="24"/>
          <w:rtl w:val="0"/>
        </w:rPr>
        <w:t xml:space="preserve">, www.cherylwilsonsmith.com/about-1/#/artist-statement-2/. Accessed 16 Apr. 2017.</w:t>
      </w:r>
    </w:p>
    <w:p w:rsidR="00000000" w:rsidDel="00000000" w:rsidP="00000000" w:rsidRDefault="00000000" w:rsidRPr="00000000">
      <w:pPr>
        <w:widowControl w:val="1"/>
        <w:pBd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Zellman, Michael David. </w:t>
      </w:r>
      <w:r w:rsidDel="00000000" w:rsidR="00000000" w:rsidRPr="00000000">
        <w:rPr>
          <w:rFonts w:ascii="Times New Roman" w:cs="Times New Roman" w:eastAsia="Times New Roman" w:hAnsi="Times New Roman"/>
          <w:i w:val="1"/>
          <w:sz w:val="24"/>
          <w:szCs w:val="24"/>
          <w:rtl w:val="0"/>
        </w:rPr>
        <w:t xml:space="preserve">American Art Analog</w:t>
      </w:r>
      <w:r w:rsidDel="00000000" w:rsidR="00000000" w:rsidRPr="00000000">
        <w:rPr>
          <w:rFonts w:ascii="Times New Roman" w:cs="Times New Roman" w:eastAsia="Times New Roman" w:hAnsi="Times New Roman"/>
          <w:sz w:val="24"/>
          <w:szCs w:val="24"/>
          <w:rtl w:val="0"/>
        </w:rPr>
        <w:t xml:space="preserve">. Vol. 2, ser. 1842-1874, New York, Chelsea House, 1986.</w:t>
      </w:r>
    </w:p>
    <w:p w:rsidR="00000000" w:rsidDel="00000000" w:rsidP="00000000" w:rsidRDefault="00000000" w:rsidRPr="00000000">
      <w:pPr>
        <w:pBd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ezi.com/soi9jmceatrz/intriguing-art/" TargetMode="External"/></Relationships>
</file>