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06C" w:rsidRDefault="00EA17A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A17A7">
        <w:rPr>
          <w:rFonts w:ascii="Arial" w:hAnsi="Arial" w:cs="Arial"/>
          <w:sz w:val="24"/>
          <w:szCs w:val="24"/>
        </w:rPr>
        <w:t xml:space="preserve">Overview of most significant contributors in </w:t>
      </w:r>
      <w:r w:rsidRPr="00EA17A7">
        <w:rPr>
          <w:rFonts w:ascii="Arial" w:hAnsi="Arial" w:cs="Arial"/>
          <w:color w:val="222222"/>
          <w:sz w:val="24"/>
          <w:szCs w:val="24"/>
          <w:shd w:val="clear" w:color="auto" w:fill="FFFFFF"/>
        </w:rPr>
        <w:t>2016 Federal Election Commission Data for Bernie Sanders</w:t>
      </w:r>
    </w:p>
    <w:p w:rsidR="00554211" w:rsidRDefault="0055421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EA17A7" w:rsidRDefault="00EA17A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1) </w:t>
      </w:r>
      <w:r w:rsidRPr="00977F5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Occupation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On visualizing occupation of </w:t>
      </w:r>
      <w:r w:rsidR="00977F55">
        <w:rPr>
          <w:rFonts w:ascii="Arial" w:hAnsi="Arial" w:cs="Arial"/>
          <w:color w:val="222222"/>
          <w:sz w:val="24"/>
          <w:szCs w:val="24"/>
          <w:shd w:val="clear" w:color="auto" w:fill="FFFFFF"/>
        </w:rPr>
        <w:t>all the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contributors, we can see </w:t>
      </w:r>
      <w:r w:rsidR="00977F55">
        <w:rPr>
          <w:rFonts w:ascii="Arial" w:hAnsi="Arial" w:cs="Arial"/>
          <w:color w:val="222222"/>
          <w:sz w:val="24"/>
          <w:szCs w:val="24"/>
          <w:shd w:val="clear" w:color="auto" w:fill="FFFFFF"/>
        </w:rPr>
        <w:t>‘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not employed</w:t>
      </w:r>
      <w:r w:rsidR="00977F55">
        <w:rPr>
          <w:rFonts w:ascii="Arial" w:hAnsi="Arial" w:cs="Arial"/>
          <w:color w:val="222222"/>
          <w:sz w:val="24"/>
          <w:szCs w:val="24"/>
          <w:shd w:val="clear" w:color="auto" w:fill="FFFFFF"/>
        </w:rPr>
        <w:t>’ people have contributed most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</w:t>
      </w:r>
      <w:r w:rsidR="00977F5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after that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77F55">
        <w:rPr>
          <w:rFonts w:ascii="Arial" w:hAnsi="Arial" w:cs="Arial"/>
          <w:color w:val="222222"/>
          <w:sz w:val="24"/>
          <w:szCs w:val="24"/>
          <w:shd w:val="clear" w:color="auto" w:fill="FFFFFF"/>
        </w:rPr>
        <w:t>‘R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etired</w:t>
      </w:r>
      <w:r w:rsidR="00977F55">
        <w:rPr>
          <w:rFonts w:ascii="Arial" w:hAnsi="Arial" w:cs="Arial"/>
          <w:color w:val="222222"/>
          <w:sz w:val="24"/>
          <w:szCs w:val="24"/>
          <w:shd w:val="clear" w:color="auto" w:fill="FFFFFF"/>
        </w:rPr>
        <w:t>’, ‘Teachers/professors’, ‘Attorney’, ‘Software engineer’, ‘Engineer’ and ‘Physicians’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have </w:t>
      </w:r>
      <w:r w:rsidR="00977F55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contributes in the above order.</w:t>
      </w:r>
      <w:r w:rsidR="0055421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 this visualization I have grouped all the teachers </w:t>
      </w:r>
    </w:p>
    <w:p w:rsidR="00977F55" w:rsidRDefault="00977F5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9916237" wp14:editId="64361EB6">
            <wp:extent cx="6123992" cy="543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0896" cy="544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55" w:rsidRDefault="00977F5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D672E" w:rsidRDefault="008D672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D672E" w:rsidRDefault="008D672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D672E" w:rsidRDefault="008D672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EA17A7" w:rsidRDefault="00EA17A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2) </w:t>
      </w:r>
      <w:r w:rsidRPr="00977F5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Employer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="00977F5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4472BC">
        <w:rPr>
          <w:rFonts w:ascii="Arial" w:hAnsi="Arial" w:cs="Arial"/>
          <w:color w:val="222222"/>
          <w:sz w:val="24"/>
          <w:szCs w:val="24"/>
          <w:shd w:val="clear" w:color="auto" w:fill="FFFFFF"/>
        </w:rPr>
        <w:t>Most people who contributed in this election commission were ‘Self Employed’ or are in a category named ‘Information requested’. There are ‘Retired’ and ‘Unemployed’ categories included in this visualization on 3</w:t>
      </w:r>
      <w:r w:rsidR="004472BC" w:rsidRPr="004472BC"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</w:rPr>
        <w:t>rd</w:t>
      </w:r>
      <w:r w:rsidR="004472B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4</w:t>
      </w:r>
      <w:r w:rsidR="004472BC" w:rsidRPr="004472BC"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4472B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rank respectively. After that we can see there are </w:t>
      </w:r>
      <w:r w:rsidR="008D672E">
        <w:rPr>
          <w:rFonts w:ascii="Arial" w:hAnsi="Arial" w:cs="Arial"/>
          <w:color w:val="222222"/>
          <w:sz w:val="24"/>
          <w:szCs w:val="24"/>
          <w:shd w:val="clear" w:color="auto" w:fill="FFFFFF"/>
        </w:rPr>
        <w:t>employers like ‘Google’, ‘Microsoft’, ‘IBM’, ‘Freelance’, ‘USPS’, ‘Kaiser permanent’, ‘AT&amp;T’ etc.</w:t>
      </w:r>
    </w:p>
    <w:p w:rsidR="008D672E" w:rsidRDefault="008D672E" w:rsidP="008D672E">
      <w:pPr>
        <w:ind w:left="-63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92FAA88" wp14:editId="7AD728A3">
            <wp:extent cx="647700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9155"/>
                    <a:stretch/>
                  </pic:blipFill>
                  <pic:spPr bwMode="auto">
                    <a:xfrm>
                      <a:off x="0" y="0"/>
                      <a:ext cx="6477000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F55" w:rsidRDefault="00977F5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D672E" w:rsidRDefault="008D672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D672E" w:rsidRDefault="008D672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D672E" w:rsidRDefault="008D672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D672E" w:rsidRDefault="008D672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D672E" w:rsidRDefault="008D672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D672E" w:rsidRDefault="008D672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D34A4" w:rsidRDefault="003D34A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D672E" w:rsidRDefault="00EA17A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3) </w:t>
      </w:r>
      <w:r w:rsidRPr="00977F5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State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="008D672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As we can see in the</w:t>
      </w:r>
      <w:r w:rsidR="0055421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following</w:t>
      </w:r>
      <w:r w:rsidR="008D672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visualization</w:t>
      </w:r>
      <w:r w:rsidR="0055421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snap</w:t>
      </w:r>
      <w:r w:rsidR="008D672E">
        <w:rPr>
          <w:rFonts w:ascii="Arial" w:hAnsi="Arial" w:cs="Arial"/>
          <w:color w:val="222222"/>
          <w:sz w:val="24"/>
          <w:szCs w:val="24"/>
          <w:shd w:val="clear" w:color="auto" w:fill="FFFFFF"/>
        </w:rPr>
        <w:t>, California was the biggest contributor state in this election for Bernie, after that New York, Massachusetts, Washington, Texas, Florida have contributed in the specified order.</w:t>
      </w:r>
    </w:p>
    <w:p w:rsidR="008D672E" w:rsidRDefault="008D672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33BFA" w:rsidRDefault="00733BF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EA17A7" w:rsidRDefault="008D672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441ADD0" wp14:editId="22AA1E37">
            <wp:extent cx="5943600" cy="4121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733BFA" w:rsidRDefault="00733BF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33BFA" w:rsidRDefault="00733BF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33BFA" w:rsidRDefault="00733BF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33BFA" w:rsidRDefault="00733BF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33BFA" w:rsidRDefault="00733BF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33BFA" w:rsidRDefault="00733BF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D34A4" w:rsidRDefault="003D34A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D34A4" w:rsidRDefault="003D34A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D34A4" w:rsidRDefault="003D34A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D34A4" w:rsidRDefault="003D34A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D34A4" w:rsidRDefault="003D34A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D34A4" w:rsidRDefault="003D34A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EA17A7" w:rsidRDefault="00EA17A7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4) </w:t>
      </w:r>
      <w:r w:rsidRPr="00977F5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Rate </w:t>
      </w:r>
      <w:proofErr w:type="gramStart"/>
      <w:r w:rsidRPr="00977F5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Over</w:t>
      </w:r>
      <w:proofErr w:type="gramEnd"/>
      <w:r w:rsidRPr="00977F5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Time:</w:t>
      </w:r>
    </w:p>
    <w:p w:rsidR="003D34A4" w:rsidRPr="00733BFA" w:rsidRDefault="00733BF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On visualizing line graph of </w:t>
      </w:r>
      <w:r w:rsidR="003D34A4">
        <w:rPr>
          <w:rFonts w:ascii="Arial" w:hAnsi="Arial" w:cs="Arial"/>
          <w:color w:val="222222"/>
          <w:sz w:val="24"/>
          <w:szCs w:val="24"/>
          <w:shd w:val="clear" w:color="auto" w:fill="FFFFFF"/>
        </w:rPr>
        <w:t>‘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rate over time</w:t>
      </w:r>
      <w:r w:rsidR="003D34A4">
        <w:rPr>
          <w:rFonts w:ascii="Arial" w:hAnsi="Arial" w:cs="Arial"/>
          <w:color w:val="222222"/>
          <w:sz w:val="24"/>
          <w:szCs w:val="24"/>
          <w:shd w:val="clear" w:color="auto" w:fill="FFFFFF"/>
        </w:rPr>
        <w:t>’, we can see the rate had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increased rap</w:t>
      </w:r>
      <w:r w:rsidR="003D34A4">
        <w:rPr>
          <w:rFonts w:ascii="Arial" w:hAnsi="Arial" w:cs="Arial"/>
          <w:color w:val="222222"/>
          <w:sz w:val="24"/>
          <w:szCs w:val="24"/>
          <w:shd w:val="clear" w:color="auto" w:fill="FFFFFF"/>
        </w:rPr>
        <w:t>idly after December 2015 and had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reached to </w:t>
      </w:r>
      <w:r w:rsidR="003D34A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its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highest peak in February 2016</w:t>
      </w:r>
      <w:r w:rsidR="003D34A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dropped sharply after that. The rate started to increase again in June 2016 and had stagnant rate after August 2016.</w:t>
      </w:r>
    </w:p>
    <w:p w:rsidR="00554211" w:rsidRPr="00554211" w:rsidRDefault="0055421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54211" w:rsidRPr="00977F55" w:rsidRDefault="00554211" w:rsidP="003D34A4">
      <w:pPr>
        <w:ind w:left="-72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A0ABAA2" wp14:editId="787598CC">
            <wp:extent cx="7286625" cy="482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211" w:rsidRPr="0097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77"/>
    <w:rsid w:val="003D34A4"/>
    <w:rsid w:val="004472BC"/>
    <w:rsid w:val="00554211"/>
    <w:rsid w:val="00733BFA"/>
    <w:rsid w:val="007B606C"/>
    <w:rsid w:val="00826877"/>
    <w:rsid w:val="008D672E"/>
    <w:rsid w:val="00977F55"/>
    <w:rsid w:val="00EA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3E7B3-5574-41E6-B963-C9A4125E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Samita Pradhan</dc:creator>
  <cp:keywords/>
  <dc:description/>
  <cp:lastModifiedBy>Samita Pradhan</cp:lastModifiedBy>
  <cp:revision>2</cp:revision>
  <dcterms:created xsi:type="dcterms:W3CDTF">2017-02-24T22:29:00Z</dcterms:created>
  <dcterms:modified xsi:type="dcterms:W3CDTF">2017-02-24T23:38:00Z</dcterms:modified>
</cp:coreProperties>
</file>