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S1.3 Report: Conversion to C and Host Verification</w:t>
      </w:r>
    </w:p>
    <w:p>
      <w:r>
        <w:t>TinyFL / Stage 1, Random Forest to dependency-free C++ for the ESP32-S3</w:t>
        <w:br/>
        <w:t>Generated 2026-10-10 19:01</w:t>
      </w:r>
    </w:p>
    <w:p>
      <w:pPr>
        <w:pStyle w:val="Heading1"/>
      </w:pPr>
      <w:r>
        <w:t>1. Purpose</w:t>
      </w:r>
    </w:p>
    <w:p>
      <w:r>
        <w:t>The ESP32-S3 cannot run a scikit-learn model, so the trained Random Forest is converted to nested if/else C++ with micromlgen. Before any hardware is involved, this step proves on the host that the generated code reproduces the Python model, and quantifies the size/accuracy trade-off behind the choice of 10 trees and depth 5.</w:t>
      </w:r>
    </w:p>
    <w:p>
      <w:pPr>
        <w:pStyle w:val="Heading1"/>
      </w:pPr>
      <w:r>
        <w:t>2. Method</w:t>
      </w:r>
    </w:p>
    <w:p>
      <w:r>
        <w:t>The saved model from S1.2 was exported with micromlgen. A second header was derived from it by adding the f suffix to every numeric literal, because the generated code uses double-precision constants and the ESP32-S3 has a single-precision FPU only; S1.4 measures whether this matters. Both headers were compiled with g++ -O2 and run on every held-out test row; the outputs were compared with the Python predictions. Feature order is {PIR, LDR, temperature, humidity}.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/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Trees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Maximum depth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Total nodes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618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Total leaves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314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Features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pir, ldr, temp, hum</w:t>
            </w:r>
          </w:p>
        </w:tc>
      </w:tr>
    </w:tbl>
    <w:p>
      <w:pPr>
        <w:jc w:val="center"/>
      </w:pPr>
      <w:r>
        <w:rPr>
          <w:i/>
          <w:sz w:val="19"/>
        </w:rPr>
        <w:t>Table 1. Structure of the exported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448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Source bytes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7"/>
              </w:rPr>
              <w:t>Max abs diff vs Python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Mean abs diff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7"/>
              </w:rPr>
              <w:t>Equal after uint8 rounding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R2 of C output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micromlgen (double literals)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77509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3.23e-05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3.11e-06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100.00%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0.9380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float-literal variant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78133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3.23e-05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3.02e-06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100.00%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0.9380</w:t>
            </w:r>
          </w:p>
        </w:tc>
      </w:tr>
    </w:tbl>
    <w:p>
      <w:pPr>
        <w:jc w:val="center"/>
      </w:pPr>
      <w:r>
        <w:rPr>
          <w:i/>
          <w:sz w:val="19"/>
        </w:rPr>
        <w:t>Table 2. Host parity test on 2000 held-out rows. Source size is text size, not flash size.</w:t>
      </w:r>
    </w:p>
    <w:p>
      <w:pPr>
        <w:pStyle w:val="Heading2"/>
      </w:pPr>
      <w:r>
        <w:t>3.1 Size versus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Trees \ depth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0.9263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0.9341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0.9335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0.9274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0.9289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0.9289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0.9361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0.9378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0.9364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0.9369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0.9311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0.9369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0.9380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0.9378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0.9384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0.9312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0.9370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0.9385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0.9394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0.9388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0.9308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0.9370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0.9387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0.9393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0.9391</w:t>
            </w:r>
          </w:p>
        </w:tc>
      </w:tr>
    </w:tbl>
    <w:p>
      <w:pPr>
        <w:jc w:val="center"/>
      </w:pPr>
      <w:r>
        <w:rPr>
          <w:i/>
          <w:sz w:val="19"/>
        </w:rPr>
        <w:t>Table 3. Test R2 for different forest sizes (trained on the S1.2 training set).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Trees \ depth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107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351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75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155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309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599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2009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150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308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618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1196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4016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300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618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1230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2362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7986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750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1546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3062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5910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19976</w:t>
            </w:r>
          </w:p>
        </w:tc>
      </w:tr>
    </w:tbl>
    <w:p>
      <w:pPr>
        <w:jc w:val="center"/>
      </w:pPr>
      <w:r>
        <w:rPr>
          <w:i/>
          <w:sz w:val="19"/>
        </w:rPr>
        <w:t>Table 4. Total tree nodes for the same configurations.</w:t>
      </w:r>
    </w:p>
    <w:p>
      <w:r>
        <w:drawing>
          <wp:inline xmlns:a="http://schemas.openxmlformats.org/drawingml/2006/main" xmlns:pic="http://schemas.openxmlformats.org/drawingml/2006/picture">
            <wp:extent cx="4206240" cy="2426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d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26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1. Accuracy versus model size for 25 configurations.</w:t>
      </w:r>
    </w:p>
    <w:p>
      <w:pPr>
        <w:pStyle w:val="Heading1"/>
      </w:pPr>
      <w:r>
        <w:t>4. Output files</w:t>
      </w:r>
    </w:p>
    <w:p>
      <w:r>
        <w:t>firmware/s1_4_benchmark/src/smart_light_model.h, smart_light_model_f32.h and test_vectors.h (the first 500 test rows with the expected prediction). Flash, RAM and latency are measured on the board in S1.4; node counts here are only a proxy.</w:t>
      </w:r>
    </w:p>
    <w:p>
      <w:pPr>
        <w:pStyle w:val="Heading1"/>
      </w:pPr>
      <w:r>
        <w:t>5. Limitations</w:t>
      </w:r>
    </w:p>
    <w:p>
      <w:r>
        <w:t>Host parity shows the C code equals the Python model, not that the model is right for real rooms. The host uses a different compiler and CPU from the ESP32-S3, so tiny floating-point differences can still appear on the board; S1.4 checks this directly.</w:t>
      </w:r>
    </w:p>
    <w:p>
      <w:pPr>
        <w:pStyle w:val="Heading1"/>
      </w:pPr>
      <w:r>
        <w:t>6. Draft text for the thesis</w:t>
      </w:r>
    </w:p>
    <w:p>
      <w:r>
        <w:t>The trained Random Forest (10 trees, depth 5, 618 nodes) was converted to dependency-free C++ using micromlgen. On the held-out test set, the generated code reproduced the Python predictions with a maximum absolute difference of 3.2e-05 PWM units, and 100.00% of outputs were identical after conversion to the 8-bit PWM value.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