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S1.5 Report: Hardware Bring-up and Sensor Characterisation</w:t>
      </w:r>
    </w:p>
    <w:p>
      <w:r>
        <w:t>TinyFL / Stage 1 hardware validation, ESP32-S3 prototype</w:t>
        <w:br/>
        <w:t>Generated 2026-10-24 14:04 from s1_5_session1.csv</w:t>
      </w:r>
    </w:p>
    <w:p>
      <w:pPr>
        <w:pStyle w:val="Heading1"/>
      </w:pPr>
      <w:r>
        <w:t>1. Purpose</w:t>
      </w:r>
    </w:p>
    <w:p>
      <w:r>
        <w:t>This step verifies that every peripheral on the prototype works at the pin assignments used in the firmware, and characterises the raw behaviour of each sensor (noise, range, polarity, response) before any machine-learning model is run on real readings. The measurements form the sensor characterisation section of the implementation chapter and give the real-sensor input ranges needed to validate the simulated training data used in Stage 1 and Stage 2.</w:t>
      </w:r>
    </w:p>
    <w:p>
      <w:pPr>
        <w:pStyle w:val="Heading1"/>
      </w:pPr>
      <w:r>
        <w:t>2. Test setup</w:t>
      </w:r>
    </w:p>
    <w:tbl>
      <w:tblPr>
        <w:tblStyle w:val="TableGrid"/>
        <w:tblW w:type="auto" w:w="0"/>
        <w:tblLook w:firstColumn="1" w:firstRow="1" w:lastColumn="0" w:lastRow="0" w:noHBand="0" w:noVBand="1" w:val="04A0"/>
      </w:tblPr>
      <w:tblGrid>
        <w:gridCol w:w="3120"/>
        <w:gridCol w:w="3120"/>
        <w:gridCol w:w="3120"/>
      </w:tblGrid>
      <w:tr>
        <w:tc>
          <w:tcPr>
            <w:tcW w:type="dxa" w:w="2592"/>
          </w:tcPr>
          <w:p>
            <w:r/>
            <w:r>
              <w:rPr>
                <w:b/>
                <w:sz w:val="19"/>
              </w:rPr>
              <w:t>Function</w:t>
            </w:r>
          </w:p>
        </w:tc>
        <w:tc>
          <w:tcPr>
            <w:tcW w:type="dxa" w:w="4320"/>
          </w:tcPr>
          <w:p>
            <w:r/>
            <w:r>
              <w:rPr>
                <w:b/>
                <w:sz w:val="19"/>
              </w:rPr>
              <w:t>Device</w:t>
            </w:r>
          </w:p>
        </w:tc>
        <w:tc>
          <w:tcPr>
            <w:tcW w:type="dxa" w:w="1440"/>
          </w:tcPr>
          <w:p>
            <w:r/>
            <w:r>
              <w:rPr>
                <w:b/>
                <w:sz w:val="19"/>
              </w:rPr>
              <w:t>GPIO</w:t>
            </w:r>
          </w:p>
        </w:tc>
      </w:tr>
      <w:tr>
        <w:tc>
          <w:tcPr>
            <w:tcW w:type="dxa" w:w="2592"/>
          </w:tcPr>
          <w:p>
            <w:r/>
            <w:r>
              <w:rPr>
                <w:sz w:val="19"/>
              </w:rPr>
              <w:t>I2C SDA / SCL</w:t>
            </w:r>
          </w:p>
        </w:tc>
        <w:tc>
          <w:tcPr>
            <w:tcW w:type="dxa" w:w="4320"/>
          </w:tcPr>
          <w:p>
            <w:r/>
            <w:r>
              <w:rPr>
                <w:sz w:val="19"/>
              </w:rPr>
              <w:t>SSD1306 OLED 128x64 (0x3C)</w:t>
            </w:r>
          </w:p>
        </w:tc>
        <w:tc>
          <w:tcPr>
            <w:tcW w:type="dxa" w:w="1440"/>
          </w:tcPr>
          <w:p>
            <w:r/>
            <w:r>
              <w:rPr>
                <w:sz w:val="19"/>
              </w:rPr>
              <w:t>8 / 9</w:t>
            </w:r>
          </w:p>
        </w:tc>
      </w:tr>
      <w:tr>
        <w:tc>
          <w:tcPr>
            <w:tcW w:type="dxa" w:w="2592"/>
          </w:tcPr>
          <w:p>
            <w:r/>
            <w:r>
              <w:rPr>
                <w:sz w:val="19"/>
              </w:rPr>
              <w:t>Motion</w:t>
            </w:r>
          </w:p>
        </w:tc>
        <w:tc>
          <w:tcPr>
            <w:tcW w:type="dxa" w:w="4320"/>
          </w:tcPr>
          <w:p>
            <w:r/>
            <w:r>
              <w:rPr>
                <w:sz w:val="19"/>
              </w:rPr>
              <w:t>PIR (HC-SR501)</w:t>
            </w:r>
          </w:p>
        </w:tc>
        <w:tc>
          <w:tcPr>
            <w:tcW w:type="dxa" w:w="1440"/>
          </w:tcPr>
          <w:p>
            <w:r/>
            <w:r>
              <w:rPr>
                <w:sz w:val="19"/>
              </w:rPr>
              <w:t>4</w:t>
            </w:r>
          </w:p>
        </w:tc>
      </w:tr>
      <w:tr>
        <w:tc>
          <w:tcPr>
            <w:tcW w:type="dxa" w:w="2592"/>
          </w:tcPr>
          <w:p>
            <w:r/>
            <w:r>
              <w:rPr>
                <w:sz w:val="19"/>
              </w:rPr>
              <w:t>Ambient light</w:t>
            </w:r>
          </w:p>
        </w:tc>
        <w:tc>
          <w:tcPr>
            <w:tcW w:type="dxa" w:w="4320"/>
          </w:tcPr>
          <w:p>
            <w:r/>
            <w:r>
              <w:rPr>
                <w:sz w:val="19"/>
              </w:rPr>
              <w:t>LDR (GL5528) divider, ADC1</w:t>
            </w:r>
          </w:p>
        </w:tc>
        <w:tc>
          <w:tcPr>
            <w:tcW w:type="dxa" w:w="1440"/>
          </w:tcPr>
          <w:p>
            <w:r/>
            <w:r>
              <w:rPr>
                <w:sz w:val="19"/>
              </w:rPr>
              <w:t>1</w:t>
            </w:r>
          </w:p>
        </w:tc>
      </w:tr>
      <w:tr>
        <w:tc>
          <w:tcPr>
            <w:tcW w:type="dxa" w:w="2592"/>
          </w:tcPr>
          <w:p>
            <w:r/>
            <w:r>
              <w:rPr>
                <w:sz w:val="19"/>
              </w:rPr>
              <w:t>Temperature / humidity</w:t>
            </w:r>
          </w:p>
        </w:tc>
        <w:tc>
          <w:tcPr>
            <w:tcW w:type="dxa" w:w="4320"/>
          </w:tcPr>
          <w:p>
            <w:r/>
            <w:r>
              <w:rPr>
                <w:sz w:val="19"/>
              </w:rPr>
              <w:t>DHT11</w:t>
            </w:r>
          </w:p>
        </w:tc>
        <w:tc>
          <w:tcPr>
            <w:tcW w:type="dxa" w:w="1440"/>
          </w:tcPr>
          <w:p>
            <w:r/>
            <w:r>
              <w:rPr>
                <w:sz w:val="19"/>
              </w:rPr>
              <w:t>5</w:t>
            </w:r>
          </w:p>
        </w:tc>
      </w:tr>
      <w:tr>
        <w:tc>
          <w:tcPr>
            <w:tcW w:type="dxa" w:w="2592"/>
          </w:tcPr>
          <w:p>
            <w:r/>
            <w:r>
              <w:rPr>
                <w:sz w:val="19"/>
              </w:rPr>
              <w:t>Light actuator</w:t>
            </w:r>
          </w:p>
        </w:tc>
        <w:tc>
          <w:tcPr>
            <w:tcW w:type="dxa" w:w="4320"/>
          </w:tcPr>
          <w:p>
            <w:r/>
            <w:r>
              <w:rPr>
                <w:sz w:val="19"/>
              </w:rPr>
              <w:t>LED via PWM (5 kHz, 8-bit)</w:t>
            </w:r>
          </w:p>
        </w:tc>
        <w:tc>
          <w:tcPr>
            <w:tcW w:type="dxa" w:w="1440"/>
          </w:tcPr>
          <w:p>
            <w:r/>
            <w:r>
              <w:rPr>
                <w:sz w:val="19"/>
              </w:rPr>
              <w:t>6</w:t>
            </w:r>
          </w:p>
        </w:tc>
      </w:tr>
    </w:tbl>
    <w:p>
      <w:pPr>
        <w:jc w:val="center"/>
      </w:pPr>
      <w:r>
        <w:rPr>
          <w:i/>
          <w:sz w:val="19"/>
        </w:rPr>
        <w:t>Table 1. Pin assignment used in this session.</w:t>
      </w:r>
    </w:p>
    <w:p>
      <w:r>
        <w:t>Board: ESP32-S3 rev 2, 2 cores at 240 MHz. Firmware image: 379472 bytes (bring-up firmware including OLED and logging libraries, not the ML model). Free heap at boot: 343592 bytes.</w:t>
      </w:r>
    </w:p>
    <w:p>
      <w:pPr>
        <w:pStyle w:val="Heading1"/>
      </w:pPr>
      <w:r>
        <w:t>3. Method</w:t>
      </w:r>
    </w:p>
    <w:p>
      <w:r>
        <w:t>A single continuous session was logged at 10 Hz (DHT11 sampled every 2 s, its maximum rate being 1 Hz). The operator set a label before each condition: dark (LDR covered), ambient (room light), bright (torch at the LDR), still (no movement in front of the PIR), motion (repeated movement), and ramp (LED duty 0 to 255 to 0 over 10 s). The session contains 4372 samples over 437 s. The ADC runs at 12 bits (0-4095); a 10-bit value (raw &gt;&gt; 2) is also logged because the Stage 1 model was trained on a 0-1023 scale.</w:t>
      </w:r>
    </w:p>
    <w:p>
      <w:pPr>
        <w:pStyle w:val="Heading1"/>
      </w:pPr>
      <w:r>
        <w:t>4. Results</w:t>
      </w:r>
    </w:p>
    <w:p>
      <w:pPr>
        <w:pStyle w:val="Heading2"/>
      </w:pPr>
      <w:r>
        <w:t>4.1 Light sensor (LDR)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9"/>
              </w:rPr>
              <w:t>Label</w:t>
            </w:r>
          </w:p>
        </w:tc>
        <w:tc>
          <w:tcPr>
            <w:tcW w:type="dxa" w:w="1337"/>
          </w:tcPr>
          <w:p>
            <w:r/>
            <w:r>
              <w:rPr>
                <w:b/>
                <w:sz w:val="19"/>
              </w:rPr>
              <w:t>n</w:t>
            </w:r>
          </w:p>
        </w:tc>
        <w:tc>
          <w:tcPr>
            <w:tcW w:type="dxa" w:w="1337"/>
          </w:tcPr>
          <w:p>
            <w:r/>
            <w:r>
              <w:rPr>
                <w:b/>
                <w:sz w:val="19"/>
              </w:rPr>
              <w:t>Mean (12-bit)</w:t>
            </w:r>
          </w:p>
        </w:tc>
        <w:tc>
          <w:tcPr>
            <w:tcW w:type="dxa" w:w="1337"/>
          </w:tcPr>
          <w:p>
            <w:r/>
            <w:r>
              <w:rPr>
                <w:b/>
                <w:sz w:val="19"/>
              </w:rPr>
              <w:t>SD</w:t>
            </w:r>
          </w:p>
        </w:tc>
        <w:tc>
          <w:tcPr>
            <w:tcW w:type="dxa" w:w="1337"/>
          </w:tcPr>
          <w:p>
            <w:r/>
            <w:r>
              <w:rPr>
                <w:b/>
                <w:sz w:val="19"/>
              </w:rPr>
              <w:t>Min</w:t>
            </w:r>
          </w:p>
        </w:tc>
        <w:tc>
          <w:tcPr>
            <w:tcW w:type="dxa" w:w="1337"/>
          </w:tcPr>
          <w:p>
            <w:r/>
            <w:r>
              <w:rPr>
                <w:b/>
                <w:sz w:val="19"/>
              </w:rPr>
              <w:t>Max</w:t>
            </w:r>
          </w:p>
        </w:tc>
        <w:tc>
          <w:tcPr>
            <w:tcW w:type="dxa" w:w="1337"/>
          </w:tcPr>
          <w:p>
            <w:r/>
            <w:r>
              <w:rPr>
                <w:b/>
                <w:sz w:val="19"/>
              </w:rPr>
              <w:t>Mean (10-bit)</w:t>
            </w:r>
          </w:p>
        </w:tc>
      </w:tr>
      <w:tr>
        <w:tc>
          <w:tcPr>
            <w:tcW w:type="dxa" w:w="1337"/>
          </w:tcPr>
          <w:p>
            <w:r/>
            <w:r>
              <w:rPr>
                <w:sz w:val="19"/>
              </w:rPr>
              <w:t>none</w:t>
            </w:r>
          </w:p>
        </w:tc>
        <w:tc>
          <w:tcPr>
            <w:tcW w:type="dxa" w:w="1337"/>
          </w:tcPr>
          <w:p>
            <w:r/>
            <w:r>
              <w:rPr>
                <w:sz w:val="19"/>
              </w:rPr>
              <w:t>1332</w:t>
            </w:r>
          </w:p>
        </w:tc>
        <w:tc>
          <w:tcPr>
            <w:tcW w:type="dxa" w:w="1337"/>
          </w:tcPr>
          <w:p>
            <w:r/>
            <w:r>
              <w:rPr>
                <w:sz w:val="19"/>
              </w:rPr>
              <w:t>2747</w:t>
            </w:r>
          </w:p>
        </w:tc>
        <w:tc>
          <w:tcPr>
            <w:tcW w:type="dxa" w:w="1337"/>
          </w:tcPr>
          <w:p>
            <w:r/>
            <w:r>
              <w:rPr>
                <w:sz w:val="19"/>
              </w:rPr>
              <w:t>775.4</w:t>
            </w:r>
          </w:p>
        </w:tc>
        <w:tc>
          <w:tcPr>
            <w:tcW w:type="dxa" w:w="1337"/>
          </w:tcPr>
          <w:p>
            <w:r/>
            <w:r>
              <w:rPr>
                <w:sz w:val="19"/>
              </w:rPr>
              <w:t>60</w:t>
            </w:r>
          </w:p>
        </w:tc>
        <w:tc>
          <w:tcPr>
            <w:tcW w:type="dxa" w:w="1337"/>
          </w:tcPr>
          <w:p>
            <w:r/>
            <w:r>
              <w:rPr>
                <w:sz w:val="19"/>
              </w:rPr>
              <w:t>4095</w:t>
            </w:r>
          </w:p>
        </w:tc>
        <w:tc>
          <w:tcPr>
            <w:tcW w:type="dxa" w:w="1337"/>
          </w:tcPr>
          <w:p>
            <w:r/>
            <w:r>
              <w:rPr>
                <w:sz w:val="19"/>
              </w:rPr>
              <w:t>686</w:t>
            </w:r>
          </w:p>
        </w:tc>
      </w:tr>
      <w:tr>
        <w:tc>
          <w:tcPr>
            <w:tcW w:type="dxa" w:w="1337"/>
          </w:tcPr>
          <w:p>
            <w:r/>
            <w:r>
              <w:rPr>
                <w:sz w:val="19"/>
              </w:rPr>
              <w:t>warmup</w:t>
            </w:r>
          </w:p>
        </w:tc>
        <w:tc>
          <w:tcPr>
            <w:tcW w:type="dxa" w:w="1337"/>
          </w:tcPr>
          <w:p>
            <w:r/>
            <w:r>
              <w:rPr>
                <w:sz w:val="19"/>
              </w:rPr>
              <w:t>389</w:t>
            </w:r>
          </w:p>
        </w:tc>
        <w:tc>
          <w:tcPr>
            <w:tcW w:type="dxa" w:w="1337"/>
          </w:tcPr>
          <w:p>
            <w:r/>
            <w:r>
              <w:rPr>
                <w:sz w:val="19"/>
              </w:rPr>
              <w:t>3057</w:t>
            </w:r>
          </w:p>
        </w:tc>
        <w:tc>
          <w:tcPr>
            <w:tcW w:type="dxa" w:w="1337"/>
          </w:tcPr>
          <w:p>
            <w:r/>
            <w:r>
              <w:rPr>
                <w:sz w:val="19"/>
              </w:rPr>
              <w:t>134.2</w:t>
            </w:r>
          </w:p>
        </w:tc>
        <w:tc>
          <w:tcPr>
            <w:tcW w:type="dxa" w:w="1337"/>
          </w:tcPr>
          <w:p>
            <w:r/>
            <w:r>
              <w:rPr>
                <w:sz w:val="19"/>
              </w:rPr>
              <w:t>2844</w:t>
            </w:r>
          </w:p>
        </w:tc>
        <w:tc>
          <w:tcPr>
            <w:tcW w:type="dxa" w:w="1337"/>
          </w:tcPr>
          <w:p>
            <w:r/>
            <w:r>
              <w:rPr>
                <w:sz w:val="19"/>
              </w:rPr>
              <w:t>3404</w:t>
            </w:r>
          </w:p>
        </w:tc>
        <w:tc>
          <w:tcPr>
            <w:tcW w:type="dxa" w:w="1337"/>
          </w:tcPr>
          <w:p>
            <w:r/>
            <w:r>
              <w:rPr>
                <w:sz w:val="19"/>
              </w:rPr>
              <w:t>764</w:t>
            </w:r>
          </w:p>
        </w:tc>
      </w:tr>
      <w:tr>
        <w:tc>
          <w:tcPr>
            <w:tcW w:type="dxa" w:w="1337"/>
          </w:tcPr>
          <w:p>
            <w:r/>
            <w:r>
              <w:rPr>
                <w:sz w:val="19"/>
              </w:rPr>
              <w:t>bright</w:t>
            </w:r>
          </w:p>
        </w:tc>
        <w:tc>
          <w:tcPr>
            <w:tcW w:type="dxa" w:w="1337"/>
          </w:tcPr>
          <w:p>
            <w:r/>
            <w:r>
              <w:rPr>
                <w:sz w:val="19"/>
              </w:rPr>
              <w:t>583</w:t>
            </w:r>
          </w:p>
        </w:tc>
        <w:tc>
          <w:tcPr>
            <w:tcW w:type="dxa" w:w="1337"/>
          </w:tcPr>
          <w:p>
            <w:r/>
            <w:r>
              <w:rPr>
                <w:sz w:val="19"/>
              </w:rPr>
              <w:t>2978</w:t>
            </w:r>
          </w:p>
        </w:tc>
        <w:tc>
          <w:tcPr>
            <w:tcW w:type="dxa" w:w="1337"/>
          </w:tcPr>
          <w:p>
            <w:r/>
            <w:r>
              <w:rPr>
                <w:sz w:val="19"/>
              </w:rPr>
              <w:t>400.4</w:t>
            </w:r>
          </w:p>
        </w:tc>
        <w:tc>
          <w:tcPr>
            <w:tcW w:type="dxa" w:w="1337"/>
          </w:tcPr>
          <w:p>
            <w:r/>
            <w:r>
              <w:rPr>
                <w:sz w:val="19"/>
              </w:rPr>
              <w:t>947</w:t>
            </w:r>
          </w:p>
        </w:tc>
        <w:tc>
          <w:tcPr>
            <w:tcW w:type="dxa" w:w="1337"/>
          </w:tcPr>
          <w:p>
            <w:r/>
            <w:r>
              <w:rPr>
                <w:sz w:val="19"/>
              </w:rPr>
              <w:t>3655</w:t>
            </w:r>
          </w:p>
        </w:tc>
        <w:tc>
          <w:tcPr>
            <w:tcW w:type="dxa" w:w="1337"/>
          </w:tcPr>
          <w:p>
            <w:r/>
            <w:r>
              <w:rPr>
                <w:sz w:val="19"/>
              </w:rPr>
              <w:t>744</w:t>
            </w:r>
          </w:p>
        </w:tc>
      </w:tr>
      <w:tr>
        <w:tc>
          <w:tcPr>
            <w:tcW w:type="dxa" w:w="1337"/>
          </w:tcPr>
          <w:p>
            <w:r/>
            <w:r>
              <w:rPr>
                <w:sz w:val="19"/>
              </w:rPr>
              <w:t>dark</w:t>
            </w:r>
          </w:p>
        </w:tc>
        <w:tc>
          <w:tcPr>
            <w:tcW w:type="dxa" w:w="1337"/>
          </w:tcPr>
          <w:p>
            <w:r/>
            <w:r>
              <w:rPr>
                <w:sz w:val="19"/>
              </w:rPr>
              <w:t>335</w:t>
            </w:r>
          </w:p>
        </w:tc>
        <w:tc>
          <w:tcPr>
            <w:tcW w:type="dxa" w:w="1337"/>
          </w:tcPr>
          <w:p>
            <w:r/>
            <w:r>
              <w:rPr>
                <w:sz w:val="19"/>
              </w:rPr>
              <w:t>2973</w:t>
            </w:r>
          </w:p>
        </w:tc>
        <w:tc>
          <w:tcPr>
            <w:tcW w:type="dxa" w:w="1337"/>
          </w:tcPr>
          <w:p>
            <w:r/>
            <w:r>
              <w:rPr>
                <w:sz w:val="19"/>
              </w:rPr>
              <w:t>92.7</w:t>
            </w:r>
          </w:p>
        </w:tc>
        <w:tc>
          <w:tcPr>
            <w:tcW w:type="dxa" w:w="1337"/>
          </w:tcPr>
          <w:p>
            <w:r/>
            <w:r>
              <w:rPr>
                <w:sz w:val="19"/>
              </w:rPr>
              <w:t>2885</w:t>
            </w:r>
          </w:p>
        </w:tc>
        <w:tc>
          <w:tcPr>
            <w:tcW w:type="dxa" w:w="1337"/>
          </w:tcPr>
          <w:p>
            <w:r/>
            <w:r>
              <w:rPr>
                <w:sz w:val="19"/>
              </w:rPr>
              <w:t>3359</w:t>
            </w:r>
          </w:p>
        </w:tc>
        <w:tc>
          <w:tcPr>
            <w:tcW w:type="dxa" w:w="1337"/>
          </w:tcPr>
          <w:p>
            <w:r/>
            <w:r>
              <w:rPr>
                <w:sz w:val="19"/>
              </w:rPr>
              <w:t>743</w:t>
            </w:r>
          </w:p>
        </w:tc>
      </w:tr>
      <w:tr>
        <w:tc>
          <w:tcPr>
            <w:tcW w:type="dxa" w:w="1337"/>
          </w:tcPr>
          <w:p>
            <w:r/>
            <w:r>
              <w:rPr>
                <w:sz w:val="19"/>
              </w:rPr>
              <w:t>ramp</w:t>
            </w:r>
          </w:p>
        </w:tc>
        <w:tc>
          <w:tcPr>
            <w:tcW w:type="dxa" w:w="1337"/>
          </w:tcPr>
          <w:p>
            <w:r/>
            <w:r>
              <w:rPr>
                <w:sz w:val="19"/>
              </w:rPr>
              <w:t>331</w:t>
            </w:r>
          </w:p>
        </w:tc>
        <w:tc>
          <w:tcPr>
            <w:tcW w:type="dxa" w:w="1337"/>
          </w:tcPr>
          <w:p>
            <w:r/>
            <w:r>
              <w:rPr>
                <w:sz w:val="19"/>
              </w:rPr>
              <w:t>2963</w:t>
            </w:r>
          </w:p>
        </w:tc>
        <w:tc>
          <w:tcPr>
            <w:tcW w:type="dxa" w:w="1337"/>
          </w:tcPr>
          <w:p>
            <w:r/>
            <w:r>
              <w:rPr>
                <w:sz w:val="19"/>
              </w:rPr>
              <w:t>36.6</w:t>
            </w:r>
          </w:p>
        </w:tc>
        <w:tc>
          <w:tcPr>
            <w:tcW w:type="dxa" w:w="1337"/>
          </w:tcPr>
          <w:p>
            <w:r/>
            <w:r>
              <w:rPr>
                <w:sz w:val="19"/>
              </w:rPr>
              <w:t>2887</w:t>
            </w:r>
          </w:p>
        </w:tc>
        <w:tc>
          <w:tcPr>
            <w:tcW w:type="dxa" w:w="1337"/>
          </w:tcPr>
          <w:p>
            <w:r/>
            <w:r>
              <w:rPr>
                <w:sz w:val="19"/>
              </w:rPr>
              <w:t>3173</w:t>
            </w:r>
          </w:p>
        </w:tc>
        <w:tc>
          <w:tcPr>
            <w:tcW w:type="dxa" w:w="1337"/>
          </w:tcPr>
          <w:p>
            <w:r/>
            <w:r>
              <w:rPr>
                <w:sz w:val="19"/>
              </w:rPr>
              <w:t>740</w:t>
            </w:r>
          </w:p>
        </w:tc>
      </w:tr>
      <w:tr>
        <w:tc>
          <w:tcPr>
            <w:tcW w:type="dxa" w:w="1337"/>
          </w:tcPr>
          <w:p>
            <w:r/>
            <w:r>
              <w:rPr>
                <w:sz w:val="19"/>
              </w:rPr>
              <w:t>ambient</w:t>
            </w:r>
          </w:p>
        </w:tc>
        <w:tc>
          <w:tcPr>
            <w:tcW w:type="dxa" w:w="1337"/>
          </w:tcPr>
          <w:p>
            <w:r/>
            <w:r>
              <w:rPr>
                <w:sz w:val="19"/>
              </w:rPr>
              <w:t>578</w:t>
            </w:r>
          </w:p>
        </w:tc>
        <w:tc>
          <w:tcPr>
            <w:tcW w:type="dxa" w:w="1337"/>
          </w:tcPr>
          <w:p>
            <w:r/>
            <w:r>
              <w:rPr>
                <w:sz w:val="19"/>
              </w:rPr>
              <w:t>2952</w:t>
            </w:r>
          </w:p>
        </w:tc>
        <w:tc>
          <w:tcPr>
            <w:tcW w:type="dxa" w:w="1337"/>
          </w:tcPr>
          <w:p>
            <w:r/>
            <w:r>
              <w:rPr>
                <w:sz w:val="19"/>
              </w:rPr>
              <w:t>36.5</w:t>
            </w:r>
          </w:p>
        </w:tc>
        <w:tc>
          <w:tcPr>
            <w:tcW w:type="dxa" w:w="1337"/>
          </w:tcPr>
          <w:p>
            <w:r/>
            <w:r>
              <w:rPr>
                <w:sz w:val="19"/>
              </w:rPr>
              <w:t>2868</w:t>
            </w:r>
          </w:p>
        </w:tc>
        <w:tc>
          <w:tcPr>
            <w:tcW w:type="dxa" w:w="1337"/>
          </w:tcPr>
          <w:p>
            <w:r/>
            <w:r>
              <w:rPr>
                <w:sz w:val="19"/>
              </w:rPr>
              <w:t>3351</w:t>
            </w:r>
          </w:p>
        </w:tc>
        <w:tc>
          <w:tcPr>
            <w:tcW w:type="dxa" w:w="1337"/>
          </w:tcPr>
          <w:p>
            <w:r/>
            <w:r>
              <w:rPr>
                <w:sz w:val="19"/>
              </w:rPr>
              <w:t>738</w:t>
            </w:r>
          </w:p>
        </w:tc>
      </w:tr>
      <w:tr>
        <w:tc>
          <w:tcPr>
            <w:tcW w:type="dxa" w:w="1337"/>
          </w:tcPr>
          <w:p>
            <w:r/>
            <w:r>
              <w:rPr>
                <w:sz w:val="19"/>
              </w:rPr>
              <w:t>still</w:t>
            </w:r>
          </w:p>
        </w:tc>
        <w:tc>
          <w:tcPr>
            <w:tcW w:type="dxa" w:w="1337"/>
          </w:tcPr>
          <w:p>
            <w:r/>
            <w:r>
              <w:rPr>
                <w:sz w:val="19"/>
              </w:rPr>
              <w:t>340</w:t>
            </w:r>
          </w:p>
        </w:tc>
        <w:tc>
          <w:tcPr>
            <w:tcW w:type="dxa" w:w="1337"/>
          </w:tcPr>
          <w:p>
            <w:r/>
            <w:r>
              <w:rPr>
                <w:sz w:val="19"/>
              </w:rPr>
              <w:t>2985</w:t>
            </w:r>
          </w:p>
        </w:tc>
        <w:tc>
          <w:tcPr>
            <w:tcW w:type="dxa" w:w="1337"/>
          </w:tcPr>
          <w:p>
            <w:r/>
            <w:r>
              <w:rPr>
                <w:sz w:val="19"/>
              </w:rPr>
              <w:t>97.9</w:t>
            </w:r>
          </w:p>
        </w:tc>
        <w:tc>
          <w:tcPr>
            <w:tcW w:type="dxa" w:w="1337"/>
          </w:tcPr>
          <w:p>
            <w:r/>
            <w:r>
              <w:rPr>
                <w:sz w:val="19"/>
              </w:rPr>
              <w:t>2891</w:t>
            </w:r>
          </w:p>
        </w:tc>
        <w:tc>
          <w:tcPr>
            <w:tcW w:type="dxa" w:w="1337"/>
          </w:tcPr>
          <w:p>
            <w:r/>
            <w:r>
              <w:rPr>
                <w:sz w:val="19"/>
              </w:rPr>
              <w:t>3635</w:t>
            </w:r>
          </w:p>
        </w:tc>
        <w:tc>
          <w:tcPr>
            <w:tcW w:type="dxa" w:w="1337"/>
          </w:tcPr>
          <w:p>
            <w:r/>
            <w:r>
              <w:rPr>
                <w:sz w:val="19"/>
              </w:rPr>
              <w:t>746</w:t>
            </w:r>
          </w:p>
        </w:tc>
      </w:tr>
      <w:tr>
        <w:tc>
          <w:tcPr>
            <w:tcW w:type="dxa" w:w="1337"/>
          </w:tcPr>
          <w:p>
            <w:r/>
            <w:r>
              <w:rPr>
                <w:sz w:val="19"/>
              </w:rPr>
              <w:t>motion</w:t>
            </w:r>
          </w:p>
        </w:tc>
        <w:tc>
          <w:tcPr>
            <w:tcW w:type="dxa" w:w="1337"/>
          </w:tcPr>
          <w:p>
            <w:r/>
            <w:r>
              <w:rPr>
                <w:sz w:val="19"/>
              </w:rPr>
              <w:t>484</w:t>
            </w:r>
          </w:p>
        </w:tc>
        <w:tc>
          <w:tcPr>
            <w:tcW w:type="dxa" w:w="1337"/>
          </w:tcPr>
          <w:p>
            <w:r/>
            <w:r>
              <w:rPr>
                <w:sz w:val="19"/>
              </w:rPr>
              <w:t>2924</w:t>
            </w:r>
          </w:p>
        </w:tc>
        <w:tc>
          <w:tcPr>
            <w:tcW w:type="dxa" w:w="1337"/>
          </w:tcPr>
          <w:p>
            <w:r/>
            <w:r>
              <w:rPr>
                <w:sz w:val="19"/>
              </w:rPr>
              <w:t>73.1</w:t>
            </w:r>
          </w:p>
        </w:tc>
        <w:tc>
          <w:tcPr>
            <w:tcW w:type="dxa" w:w="1337"/>
          </w:tcPr>
          <w:p>
            <w:r/>
            <w:r>
              <w:rPr>
                <w:sz w:val="19"/>
              </w:rPr>
              <w:t>2709</w:t>
            </w:r>
          </w:p>
        </w:tc>
        <w:tc>
          <w:tcPr>
            <w:tcW w:type="dxa" w:w="1337"/>
          </w:tcPr>
          <w:p>
            <w:r/>
            <w:r>
              <w:rPr>
                <w:sz w:val="19"/>
              </w:rPr>
              <w:t>3325</w:t>
            </w:r>
          </w:p>
        </w:tc>
        <w:tc>
          <w:tcPr>
            <w:tcW w:type="dxa" w:w="1337"/>
          </w:tcPr>
          <w:p>
            <w:r/>
            <w:r>
              <w:rPr>
                <w:sz w:val="19"/>
              </w:rPr>
              <w:t>730</w:t>
            </w:r>
          </w:p>
        </w:tc>
      </w:tr>
    </w:tbl>
    <w:p>
      <w:pPr>
        <w:jc w:val="center"/>
      </w:pPr>
      <w:r>
        <w:rPr>
          <w:i/>
          <w:sz w:val="19"/>
        </w:rPr>
        <w:t>Table 2. LDR readings per labelled condition.</w:t>
      </w:r>
    </w:p>
    <w:p>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_ldr_time.png"/>
                    <pic:cNvPicPr/>
                  </pic:nvPicPr>
                  <pic:blipFill>
                    <a:blip r:embed="rId9"/>
                    <a:stretch>
                      <a:fillRect/>
                    </a:stretch>
                  </pic:blipFill>
                  <pic:spPr>
                    <a:xfrm>
                      <a:off x="0" y="0"/>
                      <a:ext cx="5669280" cy="2267712"/>
                    </a:xfrm>
                    <a:prstGeom prst="rect"/>
                  </pic:spPr>
                </pic:pic>
              </a:graphicData>
            </a:graphic>
          </wp:inline>
        </w:drawing>
      </w:r>
    </w:p>
    <w:p>
      <w:pPr>
        <w:jc w:val="center"/>
      </w:pPr>
      <w:r>
        <w:rPr>
          <w:i/>
          <w:sz w:val="19"/>
        </w:rPr>
        <w:t>Figure 1. LDR ADC value over the session.</w:t>
      </w:r>
    </w:p>
    <w:p>
      <w:r>
        <w:t>Polarity: not monotonic. The Stage 1 rules (LDR &gt; 700 means bright, LDR &lt; 300 means dark, on a 0-1023 scale) hold on this hardware only if the 10-bit means above fall on the correct sides of those thresholds; compare Table 2 against them before reusing the model.</w:t>
      </w:r>
    </w:p>
    <w:p>
      <w:pPr>
        <w:pStyle w:val="Heading2"/>
      </w:pPr>
      <w:r>
        <w:t>4.2 Motion sensor (PIR)</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9"/>
              </w:rPr>
              <w:t>Label</w:t>
            </w:r>
          </w:p>
        </w:tc>
        <w:tc>
          <w:tcPr>
            <w:tcW w:type="dxa" w:w="3120"/>
          </w:tcPr>
          <w:p>
            <w:r/>
            <w:r>
              <w:rPr>
                <w:b/>
                <w:sz w:val="19"/>
              </w:rPr>
              <w:t>HIGH (% of samples)</w:t>
            </w:r>
          </w:p>
        </w:tc>
        <w:tc>
          <w:tcPr>
            <w:tcW w:type="dxa" w:w="3120"/>
          </w:tcPr>
          <w:p>
            <w:r/>
            <w:r>
              <w:rPr>
                <w:b/>
                <w:sz w:val="19"/>
              </w:rPr>
              <w:t>Rising edges</w:t>
            </w:r>
          </w:p>
        </w:tc>
      </w:tr>
      <w:tr>
        <w:tc>
          <w:tcPr>
            <w:tcW w:type="dxa" w:w="3120"/>
          </w:tcPr>
          <w:p>
            <w:r/>
            <w:r>
              <w:rPr>
                <w:sz w:val="19"/>
              </w:rPr>
              <w:t>none</w:t>
            </w:r>
          </w:p>
        </w:tc>
        <w:tc>
          <w:tcPr>
            <w:tcW w:type="dxa" w:w="3120"/>
          </w:tcPr>
          <w:p>
            <w:r/>
            <w:r>
              <w:rPr>
                <w:sz w:val="19"/>
              </w:rPr>
              <w:t>15.4</w:t>
            </w:r>
          </w:p>
        </w:tc>
        <w:tc>
          <w:tcPr>
            <w:tcW w:type="dxa" w:w="3120"/>
          </w:tcPr>
          <w:p>
            <w:r/>
            <w:r>
              <w:rPr>
                <w:sz w:val="19"/>
              </w:rPr>
              <w:t>19</w:t>
            </w:r>
          </w:p>
        </w:tc>
      </w:tr>
      <w:tr>
        <w:tc>
          <w:tcPr>
            <w:tcW w:type="dxa" w:w="3120"/>
          </w:tcPr>
          <w:p>
            <w:r/>
            <w:r>
              <w:rPr>
                <w:sz w:val="19"/>
              </w:rPr>
              <w:t>warmup</w:t>
            </w:r>
          </w:p>
        </w:tc>
        <w:tc>
          <w:tcPr>
            <w:tcW w:type="dxa" w:w="3120"/>
          </w:tcPr>
          <w:p>
            <w:r/>
            <w:r>
              <w:rPr>
                <w:sz w:val="19"/>
              </w:rPr>
              <w:t>19.8</w:t>
            </w:r>
          </w:p>
        </w:tc>
        <w:tc>
          <w:tcPr>
            <w:tcW w:type="dxa" w:w="3120"/>
          </w:tcPr>
          <w:p>
            <w:r/>
            <w:r>
              <w:rPr>
                <w:sz w:val="19"/>
              </w:rPr>
              <w:t>6</w:t>
            </w:r>
          </w:p>
        </w:tc>
      </w:tr>
      <w:tr>
        <w:tc>
          <w:tcPr>
            <w:tcW w:type="dxa" w:w="3120"/>
          </w:tcPr>
          <w:p>
            <w:r/>
            <w:r>
              <w:rPr>
                <w:sz w:val="19"/>
              </w:rPr>
              <w:t>bright</w:t>
            </w:r>
          </w:p>
        </w:tc>
        <w:tc>
          <w:tcPr>
            <w:tcW w:type="dxa" w:w="3120"/>
          </w:tcPr>
          <w:p>
            <w:r/>
            <w:r>
              <w:rPr>
                <w:sz w:val="19"/>
              </w:rPr>
              <w:t>21.1</w:t>
            </w:r>
          </w:p>
        </w:tc>
        <w:tc>
          <w:tcPr>
            <w:tcW w:type="dxa" w:w="3120"/>
          </w:tcPr>
          <w:p>
            <w:r/>
            <w:r>
              <w:rPr>
                <w:sz w:val="19"/>
              </w:rPr>
              <w:t>11</w:t>
            </w:r>
          </w:p>
        </w:tc>
      </w:tr>
      <w:tr>
        <w:tc>
          <w:tcPr>
            <w:tcW w:type="dxa" w:w="3120"/>
          </w:tcPr>
          <w:p>
            <w:r/>
            <w:r>
              <w:rPr>
                <w:sz w:val="19"/>
              </w:rPr>
              <w:t>dark</w:t>
            </w:r>
          </w:p>
        </w:tc>
        <w:tc>
          <w:tcPr>
            <w:tcW w:type="dxa" w:w="3120"/>
          </w:tcPr>
          <w:p>
            <w:r/>
            <w:r>
              <w:rPr>
                <w:sz w:val="19"/>
              </w:rPr>
              <w:t>23.0</w:t>
            </w:r>
          </w:p>
        </w:tc>
        <w:tc>
          <w:tcPr>
            <w:tcW w:type="dxa" w:w="3120"/>
          </w:tcPr>
          <w:p>
            <w:r/>
            <w:r>
              <w:rPr>
                <w:sz w:val="19"/>
              </w:rPr>
              <w:t>7</w:t>
            </w:r>
          </w:p>
        </w:tc>
      </w:tr>
      <w:tr>
        <w:tc>
          <w:tcPr>
            <w:tcW w:type="dxa" w:w="3120"/>
          </w:tcPr>
          <w:p>
            <w:r/>
            <w:r>
              <w:rPr>
                <w:sz w:val="19"/>
              </w:rPr>
              <w:t>ramp</w:t>
            </w:r>
          </w:p>
        </w:tc>
        <w:tc>
          <w:tcPr>
            <w:tcW w:type="dxa" w:w="3120"/>
          </w:tcPr>
          <w:p>
            <w:r/>
            <w:r>
              <w:rPr>
                <w:sz w:val="19"/>
              </w:rPr>
              <w:t>17.2</w:t>
            </w:r>
          </w:p>
        </w:tc>
        <w:tc>
          <w:tcPr>
            <w:tcW w:type="dxa" w:w="3120"/>
          </w:tcPr>
          <w:p>
            <w:r/>
            <w:r>
              <w:rPr>
                <w:sz w:val="19"/>
              </w:rPr>
              <w:t>5</w:t>
            </w:r>
          </w:p>
        </w:tc>
      </w:tr>
      <w:tr>
        <w:tc>
          <w:tcPr>
            <w:tcW w:type="dxa" w:w="3120"/>
          </w:tcPr>
          <w:p>
            <w:r/>
            <w:r>
              <w:rPr>
                <w:sz w:val="19"/>
              </w:rPr>
              <w:t>ambient</w:t>
            </w:r>
          </w:p>
        </w:tc>
        <w:tc>
          <w:tcPr>
            <w:tcW w:type="dxa" w:w="3120"/>
          </w:tcPr>
          <w:p>
            <w:r/>
            <w:r>
              <w:rPr>
                <w:sz w:val="19"/>
              </w:rPr>
              <w:t>7.8</w:t>
            </w:r>
          </w:p>
        </w:tc>
        <w:tc>
          <w:tcPr>
            <w:tcW w:type="dxa" w:w="3120"/>
          </w:tcPr>
          <w:p>
            <w:r/>
            <w:r>
              <w:rPr>
                <w:sz w:val="19"/>
              </w:rPr>
              <w:t>4</w:t>
            </w:r>
          </w:p>
        </w:tc>
      </w:tr>
      <w:tr>
        <w:tc>
          <w:tcPr>
            <w:tcW w:type="dxa" w:w="3120"/>
          </w:tcPr>
          <w:p>
            <w:r/>
            <w:r>
              <w:rPr>
                <w:sz w:val="19"/>
              </w:rPr>
              <w:t>still</w:t>
            </w:r>
          </w:p>
        </w:tc>
        <w:tc>
          <w:tcPr>
            <w:tcW w:type="dxa" w:w="3120"/>
          </w:tcPr>
          <w:p>
            <w:r/>
            <w:r>
              <w:rPr>
                <w:sz w:val="19"/>
              </w:rPr>
              <w:t>16.2</w:t>
            </w:r>
          </w:p>
        </w:tc>
        <w:tc>
          <w:tcPr>
            <w:tcW w:type="dxa" w:w="3120"/>
          </w:tcPr>
          <w:p>
            <w:r/>
            <w:r>
              <w:rPr>
                <w:sz w:val="19"/>
              </w:rPr>
              <w:t>5</w:t>
            </w:r>
          </w:p>
        </w:tc>
      </w:tr>
      <w:tr>
        <w:tc>
          <w:tcPr>
            <w:tcW w:type="dxa" w:w="3120"/>
          </w:tcPr>
          <w:p>
            <w:r/>
            <w:r>
              <w:rPr>
                <w:sz w:val="19"/>
              </w:rPr>
              <w:t>motion</w:t>
            </w:r>
          </w:p>
        </w:tc>
        <w:tc>
          <w:tcPr>
            <w:tcW w:type="dxa" w:w="3120"/>
          </w:tcPr>
          <w:p>
            <w:r/>
            <w:r>
              <w:rPr>
                <w:sz w:val="19"/>
              </w:rPr>
              <w:t>20.9</w:t>
            </w:r>
          </w:p>
        </w:tc>
        <w:tc>
          <w:tcPr>
            <w:tcW w:type="dxa" w:w="3120"/>
          </w:tcPr>
          <w:p>
            <w:r/>
            <w:r>
              <w:rPr>
                <w:sz w:val="19"/>
              </w:rPr>
              <w:t>9</w:t>
            </w:r>
          </w:p>
        </w:tc>
      </w:tr>
    </w:tbl>
    <w:p>
      <w:pPr>
        <w:jc w:val="center"/>
      </w:pPr>
      <w:r>
        <w:rPr>
          <w:i/>
          <w:sz w:val="19"/>
        </w:rPr>
        <w:t>Table 3. PIR output per labelled condition.</w:t>
      </w:r>
    </w:p>
    <w:p>
      <w:r>
        <w:drawing>
          <wp:inline xmlns:a="http://schemas.openxmlformats.org/drawingml/2006/main" xmlns:pic="http://schemas.openxmlformats.org/drawingml/2006/picture">
            <wp:extent cx="5669280" cy="1569954"/>
            <wp:docPr id="2" name="Picture 2"/>
            <wp:cNvGraphicFramePr>
              <a:graphicFrameLocks noChangeAspect="1"/>
            </wp:cNvGraphicFramePr>
            <a:graphic>
              <a:graphicData uri="http://schemas.openxmlformats.org/drawingml/2006/picture">
                <pic:pic>
                  <pic:nvPicPr>
                    <pic:cNvPr id="0" name="fig_pir_time.png"/>
                    <pic:cNvPicPr/>
                  </pic:nvPicPr>
                  <pic:blipFill>
                    <a:blip r:embed="rId10"/>
                    <a:stretch>
                      <a:fillRect/>
                    </a:stretch>
                  </pic:blipFill>
                  <pic:spPr>
                    <a:xfrm>
                      <a:off x="0" y="0"/>
                      <a:ext cx="5669280" cy="1569954"/>
                    </a:xfrm>
                    <a:prstGeom prst="rect"/>
                  </pic:spPr>
                </pic:pic>
              </a:graphicData>
            </a:graphic>
          </wp:inline>
        </w:drawing>
      </w:r>
    </w:p>
    <w:p>
      <w:pPr>
        <w:jc w:val="center"/>
      </w:pPr>
      <w:r>
        <w:rPr>
          <w:i/>
          <w:sz w:val="19"/>
        </w:rPr>
        <w:t>Figure 2. PIR output over the session.</w:t>
      </w:r>
    </w:p>
    <w:p>
      <w:pPr>
        <w:pStyle w:val="Heading2"/>
      </w:pPr>
      <w:r>
        <w:t>4.3 Temperature and humidity (DHT11)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9"/>
              </w:rPr>
              <w:t>Quantity</w:t>
            </w:r>
          </w:p>
        </w:tc>
        <w:tc>
          <w:tcPr>
            <w:tcW w:type="dxa" w:w="1872"/>
          </w:tcPr>
          <w:p>
            <w:r/>
            <w:r>
              <w:rPr>
                <w:b/>
                <w:sz w:val="19"/>
              </w:rPr>
              <w:t>Mean</w:t>
            </w:r>
          </w:p>
        </w:tc>
        <w:tc>
          <w:tcPr>
            <w:tcW w:type="dxa" w:w="1872"/>
          </w:tcPr>
          <w:p>
            <w:r/>
            <w:r>
              <w:rPr>
                <w:b/>
                <w:sz w:val="19"/>
              </w:rPr>
              <w:t>SD</w:t>
            </w:r>
          </w:p>
        </w:tc>
        <w:tc>
          <w:tcPr>
            <w:tcW w:type="dxa" w:w="1872"/>
          </w:tcPr>
          <w:p>
            <w:r/>
            <w:r>
              <w:rPr>
                <w:b/>
                <w:sz w:val="19"/>
              </w:rPr>
              <w:t>Min</w:t>
            </w:r>
          </w:p>
        </w:tc>
        <w:tc>
          <w:tcPr>
            <w:tcW w:type="dxa" w:w="1872"/>
          </w:tcPr>
          <w:p>
            <w:r/>
            <w:r>
              <w:rPr>
                <w:b/>
                <w:sz w:val="19"/>
              </w:rPr>
              <w:t>Max</w:t>
            </w:r>
          </w:p>
        </w:tc>
      </w:tr>
      <w:tr>
        <w:tc>
          <w:tcPr>
            <w:tcW w:type="dxa" w:w="1872"/>
          </w:tcPr>
          <w:p>
            <w:r/>
            <w:r>
              <w:rPr>
                <w:sz w:val="19"/>
              </w:rPr>
              <w:t>Temperature (C)</w:t>
            </w:r>
          </w:p>
        </w:tc>
        <w:tc>
          <w:tcPr>
            <w:tcW w:type="dxa" w:w="1872"/>
          </w:tcPr>
          <w:p>
            <w:r/>
            <w:r>
              <w:rPr>
                <w:sz w:val="19"/>
              </w:rPr>
              <w:t>32.8</w:t>
            </w:r>
          </w:p>
        </w:tc>
        <w:tc>
          <w:tcPr>
            <w:tcW w:type="dxa" w:w="1872"/>
          </w:tcPr>
          <w:p>
            <w:r/>
            <w:r>
              <w:rPr>
                <w:sz w:val="19"/>
              </w:rPr>
              <w:t>0.08</w:t>
            </w:r>
          </w:p>
        </w:tc>
        <w:tc>
          <w:tcPr>
            <w:tcW w:type="dxa" w:w="1872"/>
          </w:tcPr>
          <w:p>
            <w:r/>
            <w:r>
              <w:rPr>
                <w:sz w:val="19"/>
              </w:rPr>
              <w:t>33</w:t>
            </w:r>
          </w:p>
        </w:tc>
        <w:tc>
          <w:tcPr>
            <w:tcW w:type="dxa" w:w="1872"/>
          </w:tcPr>
          <w:p>
            <w:r/>
            <w:r>
              <w:rPr>
                <w:sz w:val="19"/>
              </w:rPr>
              <w:t>33</w:t>
            </w:r>
          </w:p>
        </w:tc>
      </w:tr>
      <w:tr>
        <w:tc>
          <w:tcPr>
            <w:tcW w:type="dxa" w:w="1872"/>
          </w:tcPr>
          <w:p>
            <w:r/>
            <w:r>
              <w:rPr>
                <w:sz w:val="19"/>
              </w:rPr>
              <w:t>Humidity (%)</w:t>
            </w:r>
          </w:p>
        </w:tc>
        <w:tc>
          <w:tcPr>
            <w:tcW w:type="dxa" w:w="1872"/>
          </w:tcPr>
          <w:p>
            <w:r/>
            <w:r>
              <w:rPr>
                <w:sz w:val="19"/>
              </w:rPr>
              <w:t>42.1</w:t>
            </w:r>
          </w:p>
        </w:tc>
        <w:tc>
          <w:tcPr>
            <w:tcW w:type="dxa" w:w="1872"/>
          </w:tcPr>
          <w:p>
            <w:r/>
            <w:r>
              <w:rPr>
                <w:sz w:val="19"/>
              </w:rPr>
              <w:t>0.48</w:t>
            </w:r>
          </w:p>
        </w:tc>
        <w:tc>
          <w:tcPr>
            <w:tcW w:type="dxa" w:w="1872"/>
          </w:tcPr>
          <w:p>
            <w:r/>
            <w:r>
              <w:rPr>
                <w:sz w:val="19"/>
              </w:rPr>
              <w:t>41</w:t>
            </w:r>
          </w:p>
        </w:tc>
        <w:tc>
          <w:tcPr>
            <w:tcW w:type="dxa" w:w="1872"/>
          </w:tcPr>
          <w:p>
            <w:r/>
            <w:r>
              <w:rPr>
                <w:sz w:val="19"/>
              </w:rPr>
              <w:t>44</w:t>
            </w:r>
          </w:p>
        </w:tc>
      </w:tr>
    </w:tbl>
    <w:p>
      <w:pPr>
        <w:jc w:val="center"/>
      </w:pPr>
      <w:r>
        <w:rPr>
          <w:i/>
          <w:sz w:val="19"/>
        </w:rPr>
        <w:t>Table 4. DHT11 statistics from 219 valid readings (219 attempts, 100.0% success).</w:t>
      </w:r>
    </w:p>
    <w:p>
      <w:r>
        <w:drawing>
          <wp:inline xmlns:a="http://schemas.openxmlformats.org/drawingml/2006/main" xmlns:pic="http://schemas.openxmlformats.org/drawingml/2006/picture">
            <wp:extent cx="5669280" cy="2093273"/>
            <wp:docPr id="3" name="Picture 3"/>
            <wp:cNvGraphicFramePr>
              <a:graphicFrameLocks noChangeAspect="1"/>
            </wp:cNvGraphicFramePr>
            <a:graphic>
              <a:graphicData uri="http://schemas.openxmlformats.org/drawingml/2006/picture">
                <pic:pic>
                  <pic:nvPicPr>
                    <pic:cNvPr id="0" name="fig_dht_time.png"/>
                    <pic:cNvPicPr/>
                  </pic:nvPicPr>
                  <pic:blipFill>
                    <a:blip r:embed="rId11"/>
                    <a:stretch>
                      <a:fillRect/>
                    </a:stretch>
                  </pic:blipFill>
                  <pic:spPr>
                    <a:xfrm>
                      <a:off x="0" y="0"/>
                      <a:ext cx="5669280" cy="2093273"/>
                    </a:xfrm>
                    <a:prstGeom prst="rect"/>
                  </pic:spPr>
                </pic:pic>
              </a:graphicData>
            </a:graphic>
          </wp:inline>
        </w:drawing>
      </w:r>
    </w:p>
    <w:p>
      <w:pPr>
        <w:jc w:val="center"/>
      </w:pPr>
      <w:r>
        <w:rPr>
          <w:i/>
          <w:sz w:val="19"/>
        </w:rPr>
        <w:t>Figure 3. DHT11 temperature and humidity.</w:t>
      </w:r>
    </w:p>
    <w:p>
      <w:r>
        <w:t>The DHT11 reports integer values with a datasheet accuracy of about +/-2 C and +/-5 %RH, which is coarser than the DHT22 named in the Stage 1 paper.</w:t>
      </w:r>
    </w:p>
    <w:p>
      <w:pPr>
        <w:pStyle w:val="Heading2"/>
      </w:pPr>
      <w:r>
        <w:t>4.4 PWM output</w:t>
      </w:r>
    </w:p>
    <w:p>
      <w:r>
        <w:drawing>
          <wp:inline xmlns:a="http://schemas.openxmlformats.org/drawingml/2006/main" xmlns:pic="http://schemas.openxmlformats.org/drawingml/2006/picture">
            <wp:extent cx="2926080" cy="2237591"/>
            <wp:docPr id="4" name="Picture 4"/>
            <wp:cNvGraphicFramePr>
              <a:graphicFrameLocks noChangeAspect="1"/>
            </wp:cNvGraphicFramePr>
            <a:graphic>
              <a:graphicData uri="http://schemas.openxmlformats.org/drawingml/2006/picture">
                <pic:pic>
                  <pic:nvPicPr>
                    <pic:cNvPr id="0" name="fig_ramp.png"/>
                    <pic:cNvPicPr/>
                  </pic:nvPicPr>
                  <pic:blipFill>
                    <a:blip r:embed="rId12"/>
                    <a:stretch>
                      <a:fillRect/>
                    </a:stretch>
                  </pic:blipFill>
                  <pic:spPr>
                    <a:xfrm>
                      <a:off x="0" y="0"/>
                      <a:ext cx="2926080" cy="2237591"/>
                    </a:xfrm>
                    <a:prstGeom prst="rect"/>
                  </pic:spPr>
                </pic:pic>
              </a:graphicData>
            </a:graphic>
          </wp:inline>
        </w:drawing>
      </w:r>
    </w:p>
    <w:p>
      <w:pPr>
        <w:jc w:val="center"/>
      </w:pPr>
      <w:r>
        <w:rPr>
          <w:i/>
          <w:sz w:val="19"/>
        </w:rPr>
        <w:t>Figure 4. LDR response during the PWM ramp (r = +nan).</w:t>
      </w:r>
    </w:p>
    <w:p>
      <w:pPr>
        <w:pStyle w:val="Heading1"/>
      </w:pPr>
      <w:r>
        <w:t>5. Acceptance checks</w:t>
      </w:r>
    </w:p>
    <w:p>
      <w:r>
        <w:t>Criteria are engineering thresholds chosen for this prototype, not standards: LDR noise SD &lt;= 2.0% of full scale; level separation &gt;= 10 SD; DHT11 success &gt;= 95%; PIR HIGH &lt;= 5% when still and &gt;= 10% with motion; logging period 90-110 ms.</w:t>
      </w:r>
    </w:p>
    <w:tbl>
      <w:tblPr>
        <w:tblStyle w:val="TableGrid"/>
        <w:tblW w:type="auto" w:w="0"/>
        <w:tblLook w:firstColumn="1" w:firstRow="1" w:lastColumn="0" w:lastRow="0" w:noHBand="0" w:noVBand="1" w:val="04A0"/>
      </w:tblPr>
      <w:tblGrid>
        <w:gridCol w:w="3120"/>
        <w:gridCol w:w="3120"/>
        <w:gridCol w:w="3120"/>
      </w:tblGrid>
      <w:tr>
        <w:tc>
          <w:tcPr>
            <w:tcW w:type="dxa" w:w="3168"/>
          </w:tcPr>
          <w:p>
            <w:r/>
            <w:r>
              <w:rPr>
                <w:b/>
                <w:sz w:val="19"/>
              </w:rPr>
              <w:t>Check</w:t>
            </w:r>
          </w:p>
        </w:tc>
        <w:tc>
          <w:tcPr>
            <w:tcW w:type="dxa" w:w="1152"/>
          </w:tcPr>
          <w:p>
            <w:r/>
            <w:r>
              <w:rPr>
                <w:b/>
                <w:sz w:val="19"/>
              </w:rPr>
              <w:t>Result</w:t>
            </w:r>
          </w:p>
        </w:tc>
        <w:tc>
          <w:tcPr>
            <w:tcW w:type="dxa" w:w="5040"/>
          </w:tcPr>
          <w:p>
            <w:r/>
            <w:r>
              <w:rPr>
                <w:b/>
                <w:sz w:val="19"/>
              </w:rPr>
              <w:t>Evidence</w:t>
            </w:r>
          </w:p>
        </w:tc>
      </w:tr>
      <w:tr>
        <w:tc>
          <w:tcPr>
            <w:tcW w:type="dxa" w:w="3168"/>
          </w:tcPr>
          <w:p>
            <w:r/>
            <w:r>
              <w:rPr>
                <w:sz w:val="19"/>
              </w:rPr>
              <w:t>LDR separates dark / ambient / bright</w:t>
            </w:r>
          </w:p>
        </w:tc>
        <w:tc>
          <w:tcPr>
            <w:tcW w:type="dxa" w:w="1152"/>
          </w:tcPr>
          <w:p>
            <w:r/>
            <w:r>
              <w:rPr>
                <w:sz w:val="19"/>
              </w:rPr>
              <w:t>FAIL</w:t>
            </w:r>
          </w:p>
        </w:tc>
        <w:tc>
          <w:tcPr>
            <w:tcW w:type="dxa" w:w="5040"/>
          </w:tcPr>
          <w:p>
            <w:r/>
            <w:r>
              <w:rPr>
                <w:sz w:val="19"/>
              </w:rPr>
              <w:t>not monotonic; min step between levels = 0.1 sd</w:t>
            </w:r>
          </w:p>
        </w:tc>
      </w:tr>
      <w:tr>
        <w:tc>
          <w:tcPr>
            <w:tcW w:type="dxa" w:w="3168"/>
          </w:tcPr>
          <w:p>
            <w:r/>
            <w:r>
              <w:rPr>
                <w:sz w:val="19"/>
              </w:rPr>
              <w:t>LDR noise within a steady label</w:t>
            </w:r>
          </w:p>
        </w:tc>
        <w:tc>
          <w:tcPr>
            <w:tcW w:type="dxa" w:w="1152"/>
          </w:tcPr>
          <w:p>
            <w:r/>
            <w:r>
              <w:rPr>
                <w:sz w:val="19"/>
              </w:rPr>
              <w:t>FAIL</w:t>
            </w:r>
          </w:p>
        </w:tc>
        <w:tc>
          <w:tcPr>
            <w:tcW w:type="dxa" w:w="5040"/>
          </w:tcPr>
          <w:p>
            <w:r/>
            <w:r>
              <w:rPr>
                <w:sz w:val="19"/>
              </w:rPr>
              <w:t>worst SD = 9.78% of full scale (limit 2.0%)</w:t>
            </w:r>
          </w:p>
        </w:tc>
      </w:tr>
      <w:tr>
        <w:tc>
          <w:tcPr>
            <w:tcW w:type="dxa" w:w="3168"/>
          </w:tcPr>
          <w:p>
            <w:r/>
            <w:r>
              <w:rPr>
                <w:sz w:val="19"/>
              </w:rPr>
              <w:t>LDR not saturated</w:t>
            </w:r>
          </w:p>
        </w:tc>
        <w:tc>
          <w:tcPr>
            <w:tcW w:type="dxa" w:w="1152"/>
          </w:tcPr>
          <w:p>
            <w:r/>
            <w:r>
              <w:rPr>
                <w:sz w:val="19"/>
              </w:rPr>
              <w:t>PASS</w:t>
            </w:r>
          </w:p>
        </w:tc>
        <w:tc>
          <w:tcPr>
            <w:tcW w:type="dxa" w:w="5040"/>
          </w:tcPr>
          <w:p>
            <w:r/>
            <w:r>
              <w:rPr>
                <w:sz w:val="19"/>
              </w:rPr>
              <w:t>0.0% of samples at an ADC rail (limit 1.0%)</w:t>
            </w:r>
          </w:p>
        </w:tc>
      </w:tr>
      <w:tr>
        <w:tc>
          <w:tcPr>
            <w:tcW w:type="dxa" w:w="3168"/>
          </w:tcPr>
          <w:p>
            <w:r/>
            <w:r>
              <w:rPr>
                <w:sz w:val="19"/>
              </w:rPr>
              <w:t>PIR quiet when still</w:t>
            </w:r>
          </w:p>
        </w:tc>
        <w:tc>
          <w:tcPr>
            <w:tcW w:type="dxa" w:w="1152"/>
          </w:tcPr>
          <w:p>
            <w:r/>
            <w:r>
              <w:rPr>
                <w:sz w:val="19"/>
              </w:rPr>
              <w:t>FAIL</w:t>
            </w:r>
          </w:p>
        </w:tc>
        <w:tc>
          <w:tcPr>
            <w:tcW w:type="dxa" w:w="5040"/>
          </w:tcPr>
          <w:p>
            <w:r/>
            <w:r>
              <w:rPr>
                <w:sz w:val="19"/>
              </w:rPr>
              <w:t>HIGH 16.2% of time (limit 5.0%)</w:t>
            </w:r>
          </w:p>
        </w:tc>
      </w:tr>
      <w:tr>
        <w:tc>
          <w:tcPr>
            <w:tcW w:type="dxa" w:w="3168"/>
          </w:tcPr>
          <w:p>
            <w:r/>
            <w:r>
              <w:rPr>
                <w:sz w:val="19"/>
              </w:rPr>
              <w:t>PIR responds to motion</w:t>
            </w:r>
          </w:p>
        </w:tc>
        <w:tc>
          <w:tcPr>
            <w:tcW w:type="dxa" w:w="1152"/>
          </w:tcPr>
          <w:p>
            <w:r/>
            <w:r>
              <w:rPr>
                <w:sz w:val="19"/>
              </w:rPr>
              <w:t>PASS</w:t>
            </w:r>
          </w:p>
        </w:tc>
        <w:tc>
          <w:tcPr>
            <w:tcW w:type="dxa" w:w="5040"/>
          </w:tcPr>
          <w:p>
            <w:r/>
            <w:r>
              <w:rPr>
                <w:sz w:val="19"/>
              </w:rPr>
              <w:t>HIGH 20.9%, 9 rising edge(s)</w:t>
            </w:r>
          </w:p>
        </w:tc>
      </w:tr>
      <w:tr>
        <w:tc>
          <w:tcPr>
            <w:tcW w:type="dxa" w:w="3168"/>
          </w:tcPr>
          <w:p>
            <w:r/>
            <w:r>
              <w:rPr>
                <w:sz w:val="19"/>
              </w:rPr>
              <w:t>DHT11 read success</w:t>
            </w:r>
          </w:p>
        </w:tc>
        <w:tc>
          <w:tcPr>
            <w:tcW w:type="dxa" w:w="1152"/>
          </w:tcPr>
          <w:p>
            <w:r/>
            <w:r>
              <w:rPr>
                <w:sz w:val="19"/>
              </w:rPr>
              <w:t>PASS</w:t>
            </w:r>
          </w:p>
        </w:tc>
        <w:tc>
          <w:tcPr>
            <w:tcW w:type="dxa" w:w="5040"/>
          </w:tcPr>
          <w:p>
            <w:r/>
            <w:r>
              <w:rPr>
                <w:sz w:val="19"/>
              </w:rPr>
              <w:t>219/219 valid (100.0%; limit 95.0%)</w:t>
            </w:r>
          </w:p>
        </w:tc>
      </w:tr>
      <w:tr>
        <w:tc>
          <w:tcPr>
            <w:tcW w:type="dxa" w:w="3168"/>
          </w:tcPr>
          <w:p>
            <w:r/>
            <w:r>
              <w:rPr>
                <w:sz w:val="19"/>
              </w:rPr>
              <w:t>DHT11 values within datasheet range</w:t>
            </w:r>
          </w:p>
        </w:tc>
        <w:tc>
          <w:tcPr>
            <w:tcW w:type="dxa" w:w="1152"/>
          </w:tcPr>
          <w:p>
            <w:r/>
            <w:r>
              <w:rPr>
                <w:sz w:val="19"/>
              </w:rPr>
              <w:t>PASS</w:t>
            </w:r>
          </w:p>
        </w:tc>
        <w:tc>
          <w:tcPr>
            <w:tcW w:type="dxa" w:w="5040"/>
          </w:tcPr>
          <w:p>
            <w:r/>
            <w:r>
              <w:rPr>
                <w:sz w:val="19"/>
              </w:rPr>
              <w:t>T 33-33 C, RH 41-44 %</w:t>
            </w:r>
          </w:p>
        </w:tc>
      </w:tr>
      <w:tr>
        <w:tc>
          <w:tcPr>
            <w:tcW w:type="dxa" w:w="3168"/>
          </w:tcPr>
          <w:p>
            <w:r/>
            <w:r>
              <w:rPr>
                <w:sz w:val="19"/>
              </w:rPr>
              <w:t>PWM ramp output present</w:t>
            </w:r>
          </w:p>
        </w:tc>
        <w:tc>
          <w:tcPr>
            <w:tcW w:type="dxa" w:w="1152"/>
          </w:tcPr>
          <w:p>
            <w:r/>
            <w:r>
              <w:rPr>
                <w:sz w:val="19"/>
              </w:rPr>
              <w:t>FAIL</w:t>
            </w:r>
          </w:p>
        </w:tc>
        <w:tc>
          <w:tcPr>
            <w:tcW w:type="dxa" w:w="5040"/>
          </w:tcPr>
          <w:p>
            <w:r/>
            <w:r>
              <w:rPr>
                <w:sz w:val="19"/>
              </w:rPr>
              <w:t>max duty logged = 0; PWM-vs-LDR correlation r = +nan (only meaningful if the LED shines on the LDR)</w:t>
            </w:r>
          </w:p>
        </w:tc>
      </w:tr>
      <w:tr>
        <w:tc>
          <w:tcPr>
            <w:tcW w:type="dxa" w:w="3168"/>
          </w:tcPr>
          <w:p>
            <w:r/>
            <w:r>
              <w:rPr>
                <w:sz w:val="19"/>
              </w:rPr>
              <w:t>Logging period 100 ms</w:t>
            </w:r>
          </w:p>
        </w:tc>
        <w:tc>
          <w:tcPr>
            <w:tcW w:type="dxa" w:w="1152"/>
          </w:tcPr>
          <w:p>
            <w:r/>
            <w:r>
              <w:rPr>
                <w:sz w:val="19"/>
              </w:rPr>
              <w:t>PASS</w:t>
            </w:r>
          </w:p>
        </w:tc>
        <w:tc>
          <w:tcPr>
            <w:tcW w:type="dxa" w:w="5040"/>
          </w:tcPr>
          <w:p>
            <w:r/>
            <w:r>
              <w:rPr>
                <w:sz w:val="19"/>
              </w:rPr>
              <w:t>median 100 ms, 99th pct 100 ms</w:t>
            </w:r>
          </w:p>
        </w:tc>
      </w:tr>
      <w:tr>
        <w:tc>
          <w:tcPr>
            <w:tcW w:type="dxa" w:w="3168"/>
          </w:tcPr>
          <w:p>
            <w:r/>
            <w:r>
              <w:rPr>
                <w:sz w:val="19"/>
              </w:rPr>
              <w:t>OLED detected at 0x3C</w:t>
            </w:r>
          </w:p>
        </w:tc>
        <w:tc>
          <w:tcPr>
            <w:tcW w:type="dxa" w:w="1152"/>
          </w:tcPr>
          <w:p>
            <w:r/>
            <w:r>
              <w:rPr>
                <w:sz w:val="19"/>
              </w:rPr>
              <w:t>PASS</w:t>
            </w:r>
          </w:p>
        </w:tc>
        <w:tc>
          <w:tcPr>
            <w:tcW w:type="dxa" w:w="5040"/>
          </w:tcPr>
          <w:p>
            <w:r/>
            <w:r>
              <w:rPr>
                <w:sz w:val="19"/>
              </w:rPr>
              <w:t>firmware reported oled=ok</w:t>
            </w:r>
          </w:p>
        </w:tc>
      </w:tr>
    </w:tbl>
    <w:p>
      <w:pPr>
        <w:jc w:val="center"/>
      </w:pPr>
      <w:r>
        <w:rPr>
          <w:i/>
          <w:sz w:val="19"/>
        </w:rPr>
        <w:t>Table 5. Step S1.5 acceptance checks (computed automatically).</w:t>
      </w:r>
    </w:p>
    <w:p>
      <w:pPr>
        <w:pStyle w:val="Heading1"/>
      </w:pPr>
      <w:r>
        <w:t>6. Draft text for the thesis</w:t>
      </w:r>
    </w:p>
    <w:p>
      <w:r>
        <w:t>All peripherals of the ESP32-S3 prototype were exercised at their assigned pins and logged at 10 Hz for 437 s. 6 of 10 automated acceptance checks passed. The DHT11 returned valid readings in 100.0% of 219 attempts. The LDR showed not monotonic, with a minimum separation of 0 standard deviations between lighting levels. [Add one sentence on any FAIL above and the corrective action taken.]</w:t>
      </w:r>
    </w:p>
    <w:p>
      <w:pPr>
        <w:pStyle w:val="Heading1"/>
      </w:pPr>
      <w:r>
        <w:t>7. Limitations</w:t>
      </w:r>
    </w:p>
    <w:p>
      <w:r>
        <w:t>Single session, single prototype, single room; no calibrated lux meter, so lighting levels are qualitative labels rather than lux values. PIR behaviour depends on the sensitivity and delay potentiometers, which should be recorded with the photo of the rig.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