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Stage 2 Phase A: Development Data and Split</w:t>
      </w:r>
    </w:p>
    <w:p>
      <w:r>
        <w:t>TinyFL federated anomaly detection; reproducible synthetic pipeline check</w:t>
        <w:br/>
        <w:t>Generated 2026-10-24 15:37</w:t>
      </w:r>
    </w:p>
    <w:p>
      <w:r>
        <w:rPr>
          <w:b/>
        </w:rPr>
        <w:t>WARNING: GENERATED FROM SIMULATED / TEST DATA (pipeline test). Do not use any number in the thesis or paper.</w:t>
      </w:r>
    </w:p>
    <w:p>
      <w:pPr>
        <w:pStyle w:val="Heading1"/>
      </w:pPr>
      <w:r>
        <w:t>1. Data source and scope</w:t>
      </w:r>
    </w:p>
    <w:p>
      <w:r>
        <w:t>This dataset is generated from explicit software assumptions because no Stage 2 anomaly CSV was present. It is for validating the data pipeline only. It is not measured sensor data and must not be used as thesis or paper evidence.</w:t>
      </w:r>
    </w:p>
    <w:p>
      <w:pPr>
        <w:pStyle w:val="Heading1"/>
      </w:pPr>
      <w:r>
        <w:t>2. Synthetic label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Class/type</w:t>
            </w:r>
          </w:p>
        </w:tc>
        <w:tc>
          <w:tcPr>
            <w:tcW w:type="dxa" w:w="6912"/>
          </w:tcPr>
          <w:p>
            <w:r/>
            <w:r>
              <w:rPr>
                <w:b/>
                <w:sz w:val="19"/>
              </w:rPr>
              <w:t>Generated conditions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Normal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Temperature 24-31 C, humidity 60-80%; PIR high with probability 8%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temperature_event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Temperature 32-35 C; humidity 60-80%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humidity_event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Temperature 24-31 C; humidity 81-90%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pir_burst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Nominal temperature/humidity; PIR high</w:t>
            </w:r>
          </w:p>
        </w:tc>
      </w:tr>
    </w:tbl>
    <w:p>
      <w:r>
        <w:t>DHT11-like temperature and humidity values are integer-valued. The PIR burst is a synthetic single-row proxy; it does not model a temporal motion sequence.</w:t>
      </w:r>
    </w:p>
    <w:p>
      <w:pPr>
        <w:pStyle w:val="Heading1"/>
      </w:pPr>
      <w:r>
        <w:t>3. Dataset and split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Type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Rows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normal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4600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temperature_event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134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humidity_event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133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pir_burst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133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b/>
                <w:sz w:val="19"/>
              </w:rPr>
              <w:t>Split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Rows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Normal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Anomaly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Anomaly rate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Train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4000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3680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320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8.00%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Test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1000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920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80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8.00%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22677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ev_data_distribu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Synthetic feature distributions by generated label.</w:t>
      </w:r>
    </w:p>
    <w:p>
      <w:pPr>
        <w:pStyle w:val="Heading1"/>
      </w:pPr>
      <w:r>
        <w:t>4. Train-only normalization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Feature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Train mean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Train population SD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temperature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27.63850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2.47655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humidity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70.33525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6.49676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pir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0.10025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0.30033</w:t>
            </w:r>
          </w:p>
        </w:tc>
      </w:tr>
    </w:tbl>
    <w:p>
      <w:r>
        <w:t>Normalization is z-score scaling; statistics were fitted on training rows only (ddof=0).</w:t>
      </w:r>
    </w:p>
    <w:p>
      <w:pPr>
        <w:pStyle w:val="Heading1"/>
      </w:pPr>
      <w:r>
        <w:t>5. Limitations</w:t>
      </w:r>
    </w:p>
    <w:p>
      <w:r>
        <w:t>The labels are directly constructed from the generated conditions, so model results measure recovery of these assumptions, not real-world anomaly detection. Replace this dataset with the actual Stage 2 dataset before drawing scientific conclusions or citing metrics.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