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20" w:after="120"/>
        <w:jc w:val="center"/>
        <w:rPr/>
      </w:pPr>
      <w:r>
        <w:rPr/>
        <w:drawing>
          <wp:inline distT="0" distB="0" distL="0" distR="0">
            <wp:extent cx="3200400" cy="2600960"/>
            <wp:effectExtent l="0" t="0" r="0" b="0"/>
            <wp:docPr id="1" name="logo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300" w:after="80"/>
        <w:jc w:val="center"/>
        <w:rPr/>
      </w:pPr>
      <w:r>
        <w:rPr>
          <w:rFonts w:cs="Times New Roman"/>
          <w:b/>
          <w:bCs/>
          <w:sz w:val="32"/>
          <w:szCs w:val="32"/>
        </w:rPr>
        <w:t>COMSATS University Islamabad, Lahore campus</w:t>
      </w:r>
    </w:p>
    <w:p>
      <w:pPr>
        <w:pStyle w:val="Normal"/>
        <w:spacing w:before="80" w:after="80"/>
        <w:jc w:val="center"/>
        <w:rPr/>
      </w:pPr>
      <w:r>
        <w:rPr>
          <w:rFonts w:cs="Times New Roman"/>
          <w:b/>
          <w:bCs/>
          <w:sz w:val="32"/>
          <w:szCs w:val="32"/>
        </w:rPr>
        <w:t>Assignment #2</w:t>
      </w:r>
    </w:p>
    <w:p>
      <w:pPr>
        <w:pStyle w:val="Normal"/>
        <w:spacing w:before="80" w:after="200"/>
        <w:jc w:val="center"/>
        <w:rPr/>
      </w:pPr>
      <w:r>
        <w:rPr>
          <w:rFonts w:cs="Times New Roman"/>
          <w:b/>
          <w:bCs/>
          <w:sz w:val="28"/>
          <w:szCs w:val="28"/>
        </w:rPr>
        <w:t>Software Requirements Engineering</w:t>
      </w:r>
    </w:p>
    <w:p>
      <w:pPr>
        <w:pStyle w:val="Normal"/>
        <w:spacing w:before="80" w:after="40"/>
        <w:jc w:val="left"/>
        <w:rPr/>
      </w:pPr>
      <w:r>
        <w:rPr>
          <w:rFonts w:cs="Times New Roman"/>
          <w:b/>
          <w:bCs/>
          <w:sz w:val="26"/>
          <w:szCs w:val="26"/>
        </w:rPr>
        <w:t>Submitted To:</w:t>
      </w:r>
    </w:p>
    <w:p>
      <w:pPr>
        <w:pStyle w:val="Normal"/>
        <w:spacing w:before="40" w:after="120"/>
        <w:jc w:val="center"/>
        <w:rPr/>
      </w:pPr>
      <w:r>
        <w:rPr>
          <w:rFonts w:cs="Times New Roman"/>
          <w:b/>
          <w:bCs/>
          <w:sz w:val="26"/>
          <w:szCs w:val="26"/>
        </w:rPr>
        <w:t>Dr. Ghulam Rasool</w:t>
      </w:r>
    </w:p>
    <w:p>
      <w:pPr>
        <w:pStyle w:val="Normal"/>
        <w:spacing w:before="80" w:after="40"/>
        <w:jc w:val="left"/>
        <w:rPr/>
      </w:pPr>
      <w:r>
        <w:rPr>
          <w:rFonts w:cs="Times New Roman"/>
          <w:b/>
          <w:bCs/>
          <w:sz w:val="26"/>
          <w:szCs w:val="26"/>
        </w:rPr>
        <w:t>Submitted by:</w:t>
      </w:r>
    </w:p>
    <w:p>
      <w:pPr>
        <w:pStyle w:val="Normal"/>
        <w:spacing w:before="60" w:after="40"/>
        <w:jc w:val="center"/>
        <w:rPr/>
      </w:pPr>
      <w:r>
        <w:rPr>
          <w:rFonts w:cs="Times New Roman"/>
          <w:b/>
          <w:bCs/>
          <w:sz w:val="26"/>
          <w:szCs w:val="26"/>
        </w:rPr>
        <w:t>Samiullah Ashfaq</w:t>
      </w:r>
    </w:p>
    <w:p>
      <w:pPr>
        <w:pStyle w:val="Normal"/>
        <w:spacing w:before="0" w:after="40"/>
        <w:jc w:val="center"/>
        <w:rPr/>
      </w:pPr>
      <w:r>
        <w:rPr>
          <w:rFonts w:cs="Times New Roman"/>
          <w:b/>
          <w:bCs/>
          <w:sz w:val="26"/>
          <w:szCs w:val="26"/>
        </w:rPr>
        <w:t>Sp24-BSE-107</w:t>
      </w:r>
    </w:p>
    <w:p>
      <w:pPr>
        <w:pStyle w:val="Normal"/>
        <w:spacing w:before="60" w:after="40"/>
        <w:jc w:val="center"/>
        <w:rPr/>
      </w:pPr>
      <w:r>
        <w:rPr>
          <w:rFonts w:cs="Times New Roman"/>
          <w:b/>
          <w:bCs/>
          <w:sz w:val="26"/>
          <w:szCs w:val="26"/>
        </w:rPr>
        <w:t>Zain Yaqoob</w:t>
      </w:r>
    </w:p>
    <w:p>
      <w:pPr>
        <w:pStyle w:val="Normal"/>
        <w:spacing w:before="0" w:after="40"/>
        <w:jc w:val="center"/>
        <w:rPr/>
      </w:pPr>
      <w:r>
        <w:rPr>
          <w:rFonts w:cs="Times New Roman"/>
          <w:b/>
          <w:bCs/>
          <w:sz w:val="26"/>
          <w:szCs w:val="26"/>
        </w:rPr>
        <w:t>Sp24-BSE-125</w:t>
      </w:r>
    </w:p>
    <w:p>
      <w:pPr>
        <w:pStyle w:val="Normal"/>
        <w:spacing w:before="60" w:after="40"/>
        <w:jc w:val="center"/>
        <w:rPr/>
      </w:pPr>
      <w:r>
        <w:rPr>
          <w:rFonts w:cs="Times New Roman"/>
          <w:b/>
          <w:bCs/>
          <w:sz w:val="26"/>
          <w:szCs w:val="26"/>
        </w:rPr>
        <w:t>Muhammad Aqib Javed</w:t>
      </w:r>
    </w:p>
    <w:p>
      <w:pPr>
        <w:pStyle w:val="Normal"/>
        <w:spacing w:before="0" w:after="40"/>
        <w:jc w:val="center"/>
        <w:rPr/>
      </w:pPr>
      <w:r>
        <w:rPr>
          <w:rFonts w:cs="Times New Roman"/>
          <w:b/>
          <w:bCs/>
          <w:sz w:val="26"/>
          <w:szCs w:val="26"/>
        </w:rPr>
        <w:t>Sp24-BSE-150</w:t>
      </w:r>
    </w:p>
    <w:p>
      <w:pPr>
        <w:pStyle w:val="Normal"/>
        <w:spacing w:before="80" w:after="80"/>
        <w:jc w:val="center"/>
        <w:rPr/>
      </w:pPr>
      <w:r>
        <w:rPr>
          <w:rFonts w:cs="Times New Roman"/>
          <w:b/>
          <w:bCs/>
          <w:sz w:val="26"/>
          <w:szCs w:val="26"/>
        </w:rPr>
        <w:t>Section: 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  <w:u w:val="single"/>
        </w:rPr>
        <w:t>Task 1: Requirements Analysis and Problem Identification</w:t>
      </w:r>
    </w:p>
    <w:p>
      <w:pPr>
        <w:pStyle w:val="Normal"/>
        <w:spacing w:before="60" w:after="60"/>
        <w:jc w:val="left"/>
        <w:rPr/>
      </w:pPr>
      <w:r>
        <w:rPr>
          <w:rFonts w:eastAsia="Times New Roman" w:cs="Times New Roman"/>
          <w:b w:val="false"/>
          <w:bCs w:val="false"/>
          <w:sz w:val="24"/>
          <w:szCs w:val="24"/>
        </w:rPr>
        <w:t>After carefully reviewing the requirements elicited in Assignment 1, we identified several issues. These problems fall under common requirement defects discussed in class: ambiguity, incompleteness, inconsistency, and non-verifiability. The table below lists each problematic requirement, describes the issue, and provides an updated corrected version.</w:t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0"/>
        <w:gridCol w:w="2000"/>
        <w:gridCol w:w="2999"/>
        <w:gridCol w:w="3676"/>
      </w:tblGrid>
      <w:tr>
        <w:trPr/>
        <w:tc>
          <w:tcPr>
            <w:tcW w:w="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Original Requirement</w:t>
            </w:r>
          </w:p>
        </w:tc>
        <w:tc>
          <w:tcPr>
            <w:tcW w:w="2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Problem Identified</w:t>
            </w:r>
          </w:p>
        </w:tc>
        <w:tc>
          <w:tcPr>
            <w:tcW w:w="3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Updated Requirement</w:t>
            </w:r>
          </w:p>
        </w:tc>
      </w:tr>
      <w:tr>
        <w:trPr/>
        <w:tc>
          <w:tcPr>
            <w:tcW w:w="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User registration and confirmation of enrollment at the university.</w:t>
            </w:r>
          </w:p>
        </w:tc>
        <w:tc>
          <w:tcPr>
            <w:tcW w:w="2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Ambiguous — does not specify how enrollment is confirmed (document upload, university API, manual check?) or which universities are in scope.</w:t>
            </w:r>
          </w:p>
        </w:tc>
        <w:tc>
          <w:tcPr>
            <w:tcW w:w="3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The system shall allow students to register by uploading a valid university ID or enrollment letter. Where available, the system shall integrate with university student portals for automated verification.</w:t>
            </w:r>
          </w:p>
        </w:tc>
      </w:tr>
      <w:tr>
        <w:trPr/>
        <w:tc>
          <w:tcPr>
            <w:tcW w:w="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Ride reservation and scheduling for car/bike pooling.</w:t>
            </w:r>
          </w:p>
        </w:tc>
        <w:tc>
          <w:tcPr>
            <w:tcW w:w="2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Incomplete — no mention of advance booking window, seat capacity limits per ride type, or what happens if a booking slot fills up before confirmation.</w:t>
            </w:r>
          </w:p>
        </w:tc>
        <w:tc>
          <w:tcPr>
            <w:tcW w:w="3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Students may book or schedule rides up to 24 hours in advance. Cars support a maximum of 4 passengers; bikes support 1. If seats fill during checkout, the system notifies the passenger and returns them to search results.</w:t>
            </w:r>
          </w:p>
        </w:tc>
      </w:tr>
      <w:tr>
        <w:trPr/>
        <w:tc>
          <w:tcPr>
            <w:tcW w:w="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Payment system to allow multiple ways to pay.</w:t>
            </w:r>
          </w:p>
        </w:tc>
        <w:tc>
          <w:tcPr>
            <w:tcW w:w="2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Vague — supported payment methods are not listed, and refund and failed-payment behavior is undefined.</w:t>
            </w:r>
          </w:p>
        </w:tc>
        <w:tc>
          <w:tcPr>
            <w:tcW w:w="3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The system shall support JazzCash, EasyPaisa, debit/credit cards, and in-app wallet. Refunds for cancelled rides shall be processed within 48 hours. A failed payment prevents booking confirmation.</w:t>
            </w:r>
          </w:p>
        </w:tc>
      </w:tr>
      <w:tr>
        <w:trPr/>
        <w:tc>
          <w:tcPr>
            <w:tcW w:w="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Negotiation for prices for pooled rides within a set limit.</w:t>
            </w:r>
          </w:p>
        </w:tc>
        <w:tc>
          <w:tcPr>
            <w:tcW w:w="2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Inconsistent — directly contradicts the business requirement of 'fixed shared pricing.' Allowing negotiation creates inconsistency and user disputes.</w:t>
            </w:r>
          </w:p>
        </w:tc>
        <w:tc>
          <w:tcPr>
            <w:tcW w:w="3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The system shall use fixed algorithm-based fare calculation for pooled rides based on distance, fuel cost, and passenger count. Peer-to-peer price negotiation is not permitted.</w:t>
            </w:r>
          </w:p>
        </w:tc>
      </w:tr>
      <w:tr>
        <w:trPr/>
        <w:tc>
          <w:tcPr>
            <w:tcW w:w="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Rating and review for both drivers and passengers.</w:t>
            </w:r>
          </w:p>
        </w:tc>
        <w:tc>
          <w:tcPr>
            <w:tcW w:w="2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Incomplete — no defined minimum threshold, no stated consequence for consistently low ratings, and no mechanism to handle fake or malicious reviews.</w:t>
            </w:r>
          </w:p>
        </w:tc>
        <w:tc>
          <w:tcPr>
            <w:tcW w:w="3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Users with a rating below 2.5 / 5 after 10 or more reviews shall be flagged. Accounts may be suspended after three consecutive low-rated rides. Users may report suspicious reviews for admin review.</w:t>
            </w:r>
          </w:p>
        </w:tc>
      </w:tr>
      <w:tr>
        <w:trPr/>
        <w:tc>
          <w:tcPr>
            <w:tcW w:w="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Safety features include an SOS button, live ride tracking, and emergency contact alerts.</w:t>
            </w:r>
          </w:p>
        </w:tc>
        <w:tc>
          <w:tcPr>
            <w:tcW w:w="2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Incomplete — no specification of who gets the alert, what data is shared, or expected response behavior when SOS is triggered.</w:t>
            </w:r>
          </w:p>
        </w:tc>
        <w:tc>
          <w:tcPr>
            <w:tcW w:w="3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When SOS is triggered, the system shall immediately share the user's live GPS location with pre-registered emergency contacts and the in-app safety team. A visible alert shall appear on the driver's screen.</w:t>
            </w:r>
          </w:p>
        </w:tc>
      </w:tr>
      <w:tr>
        <w:trPr/>
        <w:tc>
          <w:tcPr>
            <w:tcW w:w="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Scalability: Ability to scale to support thousands of concurrent clients.</w:t>
            </w:r>
          </w:p>
        </w:tc>
        <w:tc>
          <w:tcPr>
            <w:tcW w:w="2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Non-verifiable — 'thousands' is not a testable criterion. Non-functional requirements must be specific and measurable.</w:t>
            </w:r>
          </w:p>
        </w:tc>
        <w:tc>
          <w:tcPr>
            <w:tcW w:w="3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The system shall support a minimum of 5,000 concurrent active sessions with an average API response time under 2 seconds and 99.9% monthly uptime.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Times New Roman" w:cs="Times New Roman"/>
          <w:b/>
          <w:bCs/>
          <w:sz w:val="32"/>
          <w:szCs w:val="32"/>
          <w:u w:val="single"/>
        </w:rPr>
        <w:t>Task 2: Data Flow Diagrams</w:t>
      </w:r>
    </w:p>
    <w:p>
      <w:pPr>
        <w:pStyle w:val="Normal"/>
        <w:spacing w:before="60" w:after="60"/>
        <w:jc w:val="left"/>
        <w:rPr/>
      </w:pPr>
      <w:r>
        <w:rPr>
          <w:rFonts w:eastAsia="Times New Roman" w:cs="Times New Roman"/>
          <w:b w:val="false"/>
          <w:bCs w:val="false"/>
          <w:sz w:val="24"/>
          <w:szCs w:val="24"/>
        </w:rPr>
        <w:t>Data Flow Diagrams show how information moves through the Student Ride-Sharing system. The Context Level DFD (Level 0) treats the system as a single process. The Level 1 DFD decomposes it into its core sub-processes and data stores.</w:t>
      </w:r>
    </w:p>
    <w:p>
      <w:pPr>
        <w:pStyle w:val="Normal"/>
        <w:rPr/>
      </w:pPr>
      <w:r>
        <w:rPr/>
      </w:r>
    </w:p>
    <w:p>
      <w:pPr>
        <w:pStyle w:val="Normal"/>
        <w:spacing w:before="140" w:after="80"/>
        <w:rPr>
          <w:sz w:val="28"/>
          <w:szCs w:val="28"/>
          <w:u w:val="single"/>
        </w:rPr>
      </w:pPr>
      <w:r>
        <w:rPr>
          <w:rFonts w:eastAsia="Times New Roman" w:cs="Times New Roman"/>
          <w:b/>
          <w:bCs/>
          <w:sz w:val="28"/>
          <w:szCs w:val="28"/>
          <w:u w:val="single"/>
        </w:rPr>
        <w:t>2.1  Context Level DFD (Level 0)</w:t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486400" cy="3171825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60"/>
        <w:jc w:val="center"/>
        <w:rPr/>
      </w:pPr>
      <w:r>
        <w:rPr>
          <w:rFonts w:eastAsia="Times New Roman" w:cs="Times New Roman"/>
          <w:b w:val="false"/>
          <w:bCs w:val="false"/>
          <w:sz w:val="20"/>
          <w:szCs w:val="20"/>
        </w:rPr>
        <w:t>Figure 1: Context Level DFD — Student Ride-Sharing System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>
          <w:sz w:val="28"/>
          <w:szCs w:val="28"/>
          <w:u w:val="single"/>
        </w:rPr>
      </w:pPr>
      <w:r>
        <w:rPr>
          <w:rFonts w:eastAsia="Times New Roman" w:cs="Times New Roman"/>
          <w:b/>
          <w:bCs/>
          <w:sz w:val="28"/>
          <w:szCs w:val="28"/>
          <w:u w:val="single"/>
        </w:rPr>
        <w:t>2.2  Level 1 DFD</w:t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6096000" cy="457200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60"/>
        <w:jc w:val="center"/>
        <w:rPr/>
      </w:pPr>
      <w:r>
        <w:rPr>
          <w:rFonts w:eastAsia="Times New Roman" w:cs="Times New Roman"/>
          <w:b w:val="false"/>
          <w:bCs w:val="false"/>
          <w:sz w:val="20"/>
          <w:szCs w:val="20"/>
        </w:rPr>
        <w:t>Figure 2: Level 1 DFD — Core Processes and Data Stores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  <w:u w:val="single"/>
        </w:rPr>
        <w:t>Task 3: Actors and Use Cases</w:t>
      </w:r>
    </w:p>
    <w:p>
      <w:pPr>
        <w:pStyle w:val="Normal"/>
        <w:spacing w:before="140" w:after="80"/>
        <w:rPr>
          <w:sz w:val="28"/>
          <w:szCs w:val="28"/>
          <w:u w:val="single"/>
        </w:rPr>
      </w:pPr>
      <w:r>
        <w:rPr>
          <w:rFonts w:eastAsia="Times New Roman" w:cs="Times New Roman"/>
          <w:b/>
          <w:bCs/>
          <w:sz w:val="28"/>
          <w:szCs w:val="28"/>
          <w:u w:val="single"/>
        </w:rPr>
        <w:t>3.1  Actors</w:t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6826"/>
      </w:tblGrid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Student (Passenger)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Verified university student who books rides, makes payments, and submits reviews.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Student (Driver)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Verified student who owns a vehicle and offers rides to fellow students.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System Administrator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Manages user accounts, handles disputes, monitors system performance and safety incidents.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University Portal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External system — provides student enrollment verification data.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Payment Gateway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External system — processes all financial transactions (JazzCash, EasyPaisa, cards).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Emergency Services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External entity — receives SOS alerts and live location data during safety incidents.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40" w:after="80"/>
        <w:rPr>
          <w:sz w:val="28"/>
          <w:szCs w:val="28"/>
          <w:u w:val="single"/>
        </w:rPr>
      </w:pPr>
      <w:r>
        <w:rPr>
          <w:rFonts w:eastAsia="Times New Roman" w:cs="Times New Roman"/>
          <w:b/>
          <w:bCs/>
          <w:sz w:val="28"/>
          <w:szCs w:val="28"/>
          <w:u w:val="single"/>
        </w:rPr>
        <w:t>3.2  Use Cases</w:t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98"/>
        <w:gridCol w:w="3501"/>
        <w:gridCol w:w="4727"/>
      </w:tblGrid>
      <w:tr>
        <w:trPr/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Use Case</w:t>
            </w:r>
          </w:p>
        </w:tc>
        <w:tc>
          <w:tcPr>
            <w:tcW w:w="4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Primary Actor(s)</w:t>
            </w:r>
          </w:p>
        </w:tc>
      </w:tr>
      <w:tr>
        <w:trPr/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UC01</w:t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Register Account</w:t>
            </w:r>
          </w:p>
        </w:tc>
        <w:tc>
          <w:tcPr>
            <w:tcW w:w="4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Student (Passenger / Driver)</w:t>
            </w:r>
          </w:p>
        </w:tc>
      </w:tr>
      <w:tr>
        <w:trPr/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UC02</w:t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Verify Student Enrollment</w:t>
            </w:r>
          </w:p>
        </w:tc>
        <w:tc>
          <w:tcPr>
            <w:tcW w:w="4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System, University Portal</w:t>
            </w:r>
          </w:p>
        </w:tc>
      </w:tr>
      <w:tr>
        <w:trPr/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UC03</w:t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Log In / Log Out</w:t>
            </w:r>
          </w:p>
        </w:tc>
        <w:tc>
          <w:tcPr>
            <w:tcW w:w="4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Student (Passenger / Driver)</w:t>
            </w:r>
          </w:p>
        </w:tc>
      </w:tr>
      <w:tr>
        <w:trPr/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UC04</w:t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Offer a Ride</w:t>
            </w:r>
          </w:p>
        </w:tc>
        <w:tc>
          <w:tcPr>
            <w:tcW w:w="4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Student (Driver)</w:t>
            </w:r>
          </w:p>
        </w:tc>
      </w:tr>
      <w:tr>
        <w:trPr/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UC05</w:t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Search &amp; Book a Ride</w:t>
            </w:r>
          </w:p>
        </w:tc>
        <w:tc>
          <w:tcPr>
            <w:tcW w:w="4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Student (Passenger)</w:t>
            </w:r>
          </w:p>
        </w:tc>
      </w:tr>
      <w:tr>
        <w:trPr/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UC06</w:t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Cancel a Ride</w:t>
            </w:r>
          </w:p>
        </w:tc>
        <w:tc>
          <w:tcPr>
            <w:tcW w:w="4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Student (Passenger / Driver)</w:t>
            </w:r>
          </w:p>
        </w:tc>
      </w:tr>
      <w:tr>
        <w:trPr/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UC07</w:t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Track Ride in Real Time</w:t>
            </w:r>
          </w:p>
        </w:tc>
        <w:tc>
          <w:tcPr>
            <w:tcW w:w="4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Student (Passenger)</w:t>
            </w:r>
          </w:p>
        </w:tc>
      </w:tr>
      <w:tr>
        <w:trPr/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UC08</w:t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Process Payment</w:t>
            </w:r>
          </w:p>
        </w:tc>
        <w:tc>
          <w:tcPr>
            <w:tcW w:w="4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Student (Passenger), Payment Gateway</w:t>
            </w:r>
          </w:p>
        </w:tc>
      </w:tr>
      <w:tr>
        <w:trPr/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UC09</w:t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Split Fare Among Passengers</w:t>
            </w:r>
          </w:p>
        </w:tc>
        <w:tc>
          <w:tcPr>
            <w:tcW w:w="4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System, Student (Passenger)</w:t>
            </w:r>
          </w:p>
        </w:tc>
      </w:tr>
      <w:tr>
        <w:trPr/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UC10</w:t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Rate &amp; Review</w:t>
            </w:r>
          </w:p>
        </w:tc>
        <w:tc>
          <w:tcPr>
            <w:tcW w:w="4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Student (Passenger / Driver)</w:t>
            </w:r>
          </w:p>
        </w:tc>
      </w:tr>
      <w:tr>
        <w:trPr/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UC11</w:t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Trigger SOS Alert</w:t>
            </w:r>
          </w:p>
        </w:tc>
        <w:tc>
          <w:tcPr>
            <w:tcW w:w="4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Student (Passenger / Driver), Emergency Services</w:t>
            </w:r>
          </w:p>
        </w:tc>
      </w:tr>
      <w:tr>
        <w:trPr/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UC12</w:t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Manage User Accounts</w:t>
            </w:r>
          </w:p>
        </w:tc>
        <w:tc>
          <w:tcPr>
            <w:tcW w:w="4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System Administrator</w:t>
            </w:r>
          </w:p>
        </w:tc>
      </w:tr>
      <w:tr>
        <w:trPr/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UC13</w:t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View Ride History</w:t>
            </w:r>
          </w:p>
        </w:tc>
        <w:tc>
          <w:tcPr>
            <w:tcW w:w="4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Student (Passenger / Driver)</w:t>
            </w:r>
          </w:p>
        </w:tc>
      </w:tr>
      <w:tr>
        <w:trPr/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UC14</w:t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Earn &amp; Redeem Loyalty Points</w:t>
            </w:r>
          </w:p>
        </w:tc>
        <w:tc>
          <w:tcPr>
            <w:tcW w:w="4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Student (Passenger / Driver)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  <w:u w:val="single"/>
        </w:rPr>
        <w:t>Task 4: Use Case Model</w:t>
      </w:r>
    </w:p>
    <w:p>
      <w:pPr>
        <w:pStyle w:val="Normal"/>
        <w:spacing w:before="60" w:after="60"/>
        <w:jc w:val="left"/>
        <w:rPr/>
      </w:pPr>
      <w:r>
        <w:rPr>
          <w:rFonts w:eastAsia="Times New Roman" w:cs="Times New Roman"/>
          <w:b w:val="false"/>
          <w:bCs w:val="false"/>
          <w:sz w:val="24"/>
          <w:szCs w:val="24"/>
        </w:rPr>
        <w:t>The diagram below shows all actors, use cases, and their relationships including association lines, include, and extend relationships within the system boundary.</w:t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6705600" cy="5000625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60"/>
        <w:jc w:val="center"/>
        <w:rPr/>
      </w:pPr>
      <w:r>
        <w:rPr>
          <w:rFonts w:eastAsia="Times New Roman" w:cs="Times New Roman"/>
          <w:b w:val="false"/>
          <w:bCs w:val="false"/>
          <w:sz w:val="20"/>
          <w:szCs w:val="20"/>
        </w:rPr>
        <w:t>Figure 3: Use Case Diagram — Student Ride-Sharing Application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  <w:u w:val="single"/>
        </w:rPr>
        <w:t>Task 5: Use Case Description — UC05: Search &amp; Book a Ride</w:t>
      </w:r>
    </w:p>
    <w:p>
      <w:pPr>
        <w:pStyle w:val="Normal"/>
        <w:spacing w:before="60" w:after="60"/>
        <w:jc w:val="left"/>
        <w:rPr/>
      </w:pPr>
      <w:r>
        <w:rPr>
          <w:rFonts w:eastAsia="Times New Roman" w:cs="Times New Roman"/>
          <w:b w:val="false"/>
          <w:bCs w:val="false"/>
          <w:sz w:val="24"/>
          <w:szCs w:val="24"/>
        </w:rPr>
        <w:t>This use case is the most central operation in the system. It covers the full flow from a passenger searching for an available ride through to a confirmed booking.</w:t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6826"/>
      </w:tblGrid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Details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Use Case ID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UC05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Use Case Name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Search &amp; Book a Ride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Actor(s)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Student (Passenger) — Primary;  System — Secondary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A verified student searches for available rides to their destination and confirms a booking with a matching driver.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Preconditions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ListParagraph"/>
              <w:numPr>
                <w:ilvl w:val="0"/>
                <w:numId w:val="4"/>
              </w:numPr>
              <w:spacing w:before="4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Student is registered and verified.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4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Student is logged in to the application.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4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At least one driver has an active ride offer on the requested route.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Postconditions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ListParagraph"/>
              <w:numPr>
                <w:ilvl w:val="0"/>
                <w:numId w:val="7"/>
              </w:numPr>
              <w:spacing w:before="4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 confirmed booking record is stored in the Ride Database.</w:t>
            </w:r>
          </w:p>
          <w:p>
            <w:pPr>
              <w:pStyle w:val="ListParagraph"/>
              <w:numPr>
                <w:ilvl w:val="0"/>
                <w:numId w:val="8"/>
              </w:numPr>
              <w:spacing w:before="4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Both the passenger and driver receive a booking confirmation notification.</w:t>
            </w:r>
          </w:p>
          <w:p>
            <w:pPr>
              <w:pStyle w:val="ListParagraph"/>
              <w:numPr>
                <w:ilvl w:val="0"/>
                <w:numId w:val="9"/>
              </w:numPr>
              <w:spacing w:before="4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Payment is reserved and held until ride completion.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Main Flow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ListParagraph"/>
              <w:numPr>
                <w:ilvl w:val="0"/>
                <w:numId w:val="10"/>
              </w:numPr>
              <w:spacing w:before="4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Passenger enters pickup location and destination in the search form.</w:t>
            </w:r>
          </w:p>
          <w:p>
            <w:pPr>
              <w:pStyle w:val="ListParagraph"/>
              <w:numPr>
                <w:ilvl w:val="0"/>
                <w:numId w:val="11"/>
              </w:numPr>
              <w:spacing w:before="4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System retrieves and displays matching available rides sorted by departure time and proximity.</w:t>
            </w:r>
          </w:p>
          <w:p>
            <w:pPr>
              <w:pStyle w:val="ListParagraph"/>
              <w:numPr>
                <w:ilvl w:val="0"/>
                <w:numId w:val="12"/>
              </w:numPr>
              <w:spacing w:before="4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Passenger reviews ride details: driver profile, star rating, fare, available seats, and vehicle type.</w:t>
            </w:r>
          </w:p>
          <w:p>
            <w:pPr>
              <w:pStyle w:val="ListParagraph"/>
              <w:numPr>
                <w:ilvl w:val="0"/>
                <w:numId w:val="13"/>
              </w:numPr>
              <w:spacing w:before="4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Passenger selects a ride and proceeds to the booking confirmation screen.</w:t>
            </w:r>
          </w:p>
          <w:p>
            <w:pPr>
              <w:pStyle w:val="ListParagraph"/>
              <w:numPr>
                <w:ilvl w:val="0"/>
                <w:numId w:val="14"/>
              </w:numPr>
              <w:spacing w:before="4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System calculates the fare; if multiple passengers, fare is split equally.</w:t>
            </w:r>
          </w:p>
          <w:p>
            <w:pPr>
              <w:pStyle w:val="ListParagraph"/>
              <w:numPr>
                <w:ilvl w:val="0"/>
                <w:numId w:val="15"/>
              </w:numPr>
              <w:spacing w:before="4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Passenger selects a payment method and confirms the booking.</w:t>
            </w:r>
          </w:p>
          <w:p>
            <w:pPr>
              <w:pStyle w:val="ListParagraph"/>
              <w:numPr>
                <w:ilvl w:val="0"/>
                <w:numId w:val="16"/>
              </w:numPr>
              <w:spacing w:before="4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System reserves the seat, charges the payment method, and sends confirmation to both parties.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Alternative Flows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A1 — No rides available:</w:t>
            </w:r>
          </w:p>
          <w:p>
            <w:pPr>
              <w:pStyle w:val="Normal"/>
              <w:spacing w:before="20" w:after="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At step 2, if no matching rides exist, the system notifies the passenger. The passenger may modify the search parameters or schedule a future ride request.</w:t>
            </w:r>
          </w:p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A2 — Payment fails:</w:t>
            </w:r>
          </w:p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At step 6, if payment fails the system shows an error and prompts the passenger to choose another method. The booking is not confirmed until payment succeeds.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Exception Flows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E1 — Session timeout:</w:t>
            </w:r>
          </w:p>
          <w:p>
            <w:pPr>
              <w:pStyle w:val="Normal"/>
              <w:spacing w:before="20" w:after="4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If the session expires mid-booking, the system clears the pending state and redirects to the login screen.</w:t>
            </w:r>
          </w:p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E2 — Seat fills before confirmation:</w:t>
            </w:r>
          </w:p>
          <w:p>
            <w:pPr>
              <w:pStyle w:val="Normal"/>
              <w:spacing w:before="20" w:after="2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If another passenger books the last seat between steps 4 and 7, the system notifies the current passenger and returns them to search results.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Includes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UC08: Process Payment,  UC09: Split Fare Among Passengers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Extended By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UC06: Cancel a Ride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Priority</w:t>
            </w: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High — Core functionality of the application</w:t>
            </w:r>
          </w:p>
        </w:tc>
      </w:tr>
    </w:tbl>
    <w:p>
      <w:pPr>
        <w:pStyle w:val="Normal"/>
        <w:spacing w:before="0" w:after="100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>
        <w:rPr>
          <w:rFonts w:eastAsia="Times New Roman" w:cs="Times New Roman"/>
          <w:b/>
          <w:bCs/>
          <w:sz w:val="32"/>
          <w:szCs w:val="32"/>
          <w:u w:val="single"/>
        </w:rPr>
      </w:r>
    </w:p>
    <w:p>
      <w:pPr>
        <w:pStyle w:val="Normal"/>
        <w:spacing w:before="0" w:after="100"/>
        <w:rPr/>
      </w:pPr>
      <w:r>
        <w:rPr>
          <w:rFonts w:eastAsia="Times New Roman" w:cs="Times New Roman"/>
          <w:b/>
          <w:bCs/>
          <w:sz w:val="32"/>
          <w:szCs w:val="32"/>
          <w:u w:val="single"/>
        </w:rPr>
        <w:t>Task 6: Decision Table and Decision Tree — Paying Fare</w:t>
      </w:r>
    </w:p>
    <w:p>
      <w:pPr>
        <w:pStyle w:val="Normal"/>
        <w:spacing w:before="60" w:after="60"/>
        <w:jc w:val="left"/>
        <w:rPr/>
      </w:pPr>
      <w:r>
        <w:rPr>
          <w:rFonts w:eastAsia="Times New Roman" w:cs="Times New Roman"/>
          <w:b w:val="false"/>
          <w:bCs w:val="false"/>
          <w:sz w:val="24"/>
          <w:szCs w:val="24"/>
        </w:rPr>
        <w:t>The following decision table covers all condition combinations and resulting actions for processing fare payment. The decision tree after it shows the same logic in a visual branching format.</w:t>
      </w:r>
    </w:p>
    <w:p>
      <w:pPr>
        <w:pStyle w:val="Normal"/>
        <w:rPr/>
      </w:pPr>
      <w:r>
        <w:rPr/>
      </w:r>
    </w:p>
    <w:p>
      <w:pPr>
        <w:pStyle w:val="Normal"/>
        <w:spacing w:before="140" w:after="80"/>
        <w:rPr>
          <w:sz w:val="28"/>
          <w:szCs w:val="28"/>
          <w:u w:val="single"/>
        </w:rPr>
      </w:pPr>
      <w:r>
        <w:rPr>
          <w:rFonts w:eastAsia="Times New Roman" w:cs="Times New Roman"/>
          <w:b/>
          <w:bCs/>
          <w:sz w:val="28"/>
          <w:szCs w:val="28"/>
          <w:u w:val="single"/>
        </w:rPr>
        <w:t>6.1  Decision Table</w:t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53"/>
        <w:gridCol w:w="877"/>
        <w:gridCol w:w="878"/>
        <w:gridCol w:w="878"/>
        <w:gridCol w:w="879"/>
        <w:gridCol w:w="876"/>
        <w:gridCol w:w="878"/>
        <w:gridCol w:w="906"/>
      </w:tblGrid>
      <w:tr>
        <w:trPr/>
        <w:tc>
          <w:tcPr>
            <w:tcW w:w="2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Conditions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R1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R2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R3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R4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R5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R6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R7</w:t>
            </w:r>
          </w:p>
        </w:tc>
      </w:tr>
      <w:tr>
        <w:trPr/>
        <w:tc>
          <w:tcPr>
            <w:tcW w:w="2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Ride completed successfully?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Y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Y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Y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Y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N</w:t>
            </w:r>
          </w:p>
        </w:tc>
      </w:tr>
      <w:tr>
        <w:trPr/>
        <w:tc>
          <w:tcPr>
            <w:tcW w:w="2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Payment method valid?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Y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Y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Y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Y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Y</w:t>
            </w:r>
          </w:p>
        </w:tc>
      </w:tr>
      <w:tr>
        <w:trPr/>
        <w:tc>
          <w:tcPr>
            <w:tcW w:w="2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Multiple passengers (split fare)?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Y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Y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2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Cancellation within 15-min window?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Y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N</w:t>
            </w:r>
          </w:p>
        </w:tc>
      </w:tr>
      <w:tr>
        <w:trPr/>
        <w:tc>
          <w:tcPr>
            <w:tcW w:w="2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Actions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Split fare equally among passengers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✓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✓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2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Charge full fare to single passenger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✓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2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Send payment receipt to all parties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✓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✓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✓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2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Credit earnings to driver wallet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✓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✓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✓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2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Prompt update of payment method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✓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2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Process full refund to passenger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✓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</w:tr>
      <w:tr>
        <w:trPr>
          <w:trHeight w:val="809" w:hRule="atLeast"/>
        </w:trPr>
        <w:tc>
          <w:tcPr>
            <w:tcW w:w="2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Mark ride as incomplete, no charge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✓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2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Apply cancellation penalty</w:t>
            </w:r>
          </w:p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eastAsia="Times New Roman" w:cs="Times New Roman"/>
                <w:sz w:val="22"/>
                <w:szCs w:val="22"/>
              </w:rPr>
              <w:t>fee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✓</w:t>
            </w:r>
          </w:p>
        </w:tc>
      </w:tr>
    </w:tbl>
    <w:p>
      <w:pPr>
        <w:pStyle w:val="Normal"/>
        <w:spacing w:before="140" w:after="80"/>
        <w:rPr/>
      </w:pPr>
      <w:r>
        <w:rPr>
          <w:rFonts w:eastAsia="Times New Roman" w:cs="Times New Roman"/>
          <w:b/>
          <w:bCs/>
          <w:sz w:val="28"/>
          <w:szCs w:val="28"/>
          <w:u w:val="single"/>
        </w:rPr>
        <w:t>6.2  Decision Tree</w:t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6400800" cy="4143375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60"/>
        <w:jc w:val="center"/>
        <w:rPr/>
      </w:pPr>
      <w:r>
        <w:rPr>
          <w:rFonts w:eastAsia="Times New Roman" w:cs="Times New Roman"/>
          <w:b w:val="false"/>
          <w:bCs w:val="false"/>
          <w:sz w:val="20"/>
          <w:szCs w:val="20"/>
        </w:rPr>
        <w:t>Figure 4: Decision Tree — Paying Fare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color w:val="444444"/>
          <w:sz w:val="18"/>
          <w:szCs w:val="18"/>
        </w:rPr>
      </w:pPr>
      <w:r>
        <w:rPr>
          <w:rFonts w:eastAsia="Times New Roman" w:cs="Times New Roman"/>
          <w:color w:val="444444"/>
          <w:sz w:val="18"/>
          <w:szCs w:val="18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</w:numbering>
</file>

<file path=word/settings.xml><?xml version="1.0" encoding="utf-8"?>
<w:settings xmlns:w="http://schemas.openxmlformats.org/wordprocessingml/2006/main">
  <w:zoom w:percent="108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00" w:after="100"/>
      <w:outlineLvl w:val="0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9</Pages>
  <Words>1319</Words>
  <Characters>7400</Characters>
  <CharactersWithSpaces>8517</CharactersWithSpaces>
  <Paragraphs>278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2026-04-23T18:41:54Z</dcterms:created>
  <dc:creator>Un-named</dc:creator>
  <dc:description/>
  <dc:language>en-US</dc:language>
  <cp:lastModifiedBy/>
  <dcterms:modified xsi:type="dcterms:W3CDTF">2026-04-24T14:57:07Z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