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paragraph-properties fo:text-align="center" style:justify-single-word="false"/>
      <style:text-properties fo:font-weight="bold" officeooo:rsid="00117f50" officeooo:paragraph-rsid="00117f50" style:font-weight-asian="bold" style:font-weight-complex="bold"/>
    </style:style>
    <style:style style:name="P2" style:family="paragraph" style:parent-style-name="Standard">
      <style:paragraph-properties fo:text-align="start" style:justify-single-word="false"/>
      <style:text-properties fo:font-weight="normal" officeooo:rsid="00117f50" officeooo:paragraph-rsid="00117f50" style:font-weight-asian="normal" style:font-weight-complex="normal"/>
    </style:style>
    <style:style style:name="P3" style:family="paragraph" style:parent-style-name="Standard">
      <style:paragraph-properties fo:text-align="start" style:justify-single-word="false"/>
      <style:text-properties fo:font-weight="normal" officeooo:rsid="00117f50" officeooo:paragraph-rsid="00183dd2" style:font-weight-asian="normal" style:font-weight-complex="normal"/>
    </style:style>
    <style:style style:name="T1" style:family="text">
      <style:text-properties officeooo:rsid="001378b1"/>
    </style:style>
    <style:style style:name="T2" style:family="text">
      <style:text-properties officeooo:rsid="001530cc"/>
    </style:style>
    <style:style style:name="T3" style:family="text">
      <style:text-properties officeooo:rsid="001652b1"/>
    </style:style>
    <style:style style:name="T4" style:family="text">
      <style:text-properties officeooo:rsid="0019fc20"/>
    </style:style>
  </office:automatic-styles>
  <office:body>
    <office:text>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Restaurant Location Analysis: Finding the Optimal Location within the United States for Expansion</text:p>
      <text:p text:style-name="P2"/>
      <text:p text:style-name="P2"/>
      <text:p text:style-name="P2">
        Within the food industry of the United States, the 
        <text:span text:style-name="T4">successful expansion of a fine-dining franchise</text:span>
         can hinge on a variety of factors including 
        <text:span text:style-name="T4">the </text:span>
        logistics of 
        <text:span text:style-name="T4">the </text:span>
        business, 
        <text:span text:style-name="T4">the </text:span>
        implementation of 
        <text:span text:style-name="T1">quality service</text:span>
        , 
        <text:span text:style-name="T4">and employment-related factors from personnel selection to retention. Subsequent to the abstraction of the logistics of restaurant functioning as well other critical aspects of business strategy, selection of the most optimal location from which to expand a fine-dining restaurant franchise could potentially catalyze success or significantly inhibit future restaurant growth. Given such a high degree of importance of location selection, in this analysis, the </text:span>
        sociological
        <text:span text:style-name="T2"> </text:span>
        and geographic 
        <text:span text:style-name="T2">characteristics of various locations within the United States will be analyzed as to their viability for facilitating the long-term growth of fine-dining restaurant franchises that aim to expand across the United States. By leveraging location data along with open access datasets, city areas across the United States will be clustered by their various geographical factors, such as city area type as well as their distribution of venue categories within their substrata, and by their sociodemographic factors, including area affluence, crime rate, and population size. The resulting clusters will be analyzed in order to determine the most preferable locations from which fine dining restaurants could potentially expand to facilitate their long-term success.</text:span>
      </text:p>
      <text:p text:style-name="P2"/>
      <text:p text:style-name="P3">
        <text:span text:style-name="T3">In order to perform this analysis, state, city, and county-level data from various sources will be integrated, including data pertaining to recent crime rates as derived from the Federal Bureau of Investigation, publicly released free market rent and household income data for the estimation of area affluence, and various demographic and geographical area characteristics from population size to area characteristics, specifically pertaining to whether areas can be categorized as metropolitan, highly populated areas or less dense, rural, non-metropolitan areas. In order to efficiently integrate data from various sources, gps location information will be utilized to sample venue data within county-level locations through the use of the Foursquare API. Through the utilization of the Python programming language from which to integrate diverse datasets, imputation techniques to estimate location viability amidst instances of missing data across location characteristics, and the K-Means clustering algorithm to cluster location data, insight will be derived as to the most preferable locations in which fine-dining franchises can successfully expand and generate long-term revenue.</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2017-01-01T14:28:30.863048091</meta:creation-date>
    <meta:generator>LibreOffice/6.0.7.3$Linux_X86_64 LibreOffice_project/00m0$Build-3</meta:generator>
    <meta:editing-cycles>0</meta:editing-cycles>
    <meta:editing-duration>P0D</meta:editing-duration>
    <meta:document-statistic meta:table-count="0" meta:image-count="0" meta:object-count="0" meta:page-count="1" meta:paragraph-count="3" meta:word-count="390" meta:character-count="2747" meta:non-whitespace-character-count="236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7408</config:config-item>
      <config:config-item config:name="ViewAreaLeft" config:type="long">1967</config:config-item>
      <config:config-item config:name="ViewAreaWidth" config:type="long">16783</config:config-item>
      <config:config-item config:name="ViewAreaHeight" config:type="long">15139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10783</config:config-item>
          <config:config-item config:name="ViewTop" config:type="long">17593</config:config-item>
          <config:config-item config:name="VisibleLeft" config:type="long">1967</config:config-item>
          <config:config-item config:name="VisibleTop" config:type="long">7408</config:config-item>
          <config:config-item config:name="VisibleRight" config:type="long">18748</config:config-item>
          <config:config-item config:name="VisibleBottom" config:type="long">22546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1031266</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false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2070335</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