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2C" w:rsidRDefault="00E2742C" w:rsidP="00E2742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EPOS</w:t>
      </w:r>
    </w:p>
    <w:p w:rsidR="00C61BD5" w:rsidRDefault="00C61BD5" w:rsidP="00E2742C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2742C" w:rsidRDefault="00E2742C" w:rsidP="00E27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Epos </w:t>
      </w:r>
      <w:r>
        <w:rPr>
          <w:rFonts w:ascii="Arial" w:hAnsi="Arial" w:cs="Arial"/>
          <w:sz w:val="24"/>
          <w:szCs w:val="24"/>
        </w:rPr>
        <w:t>(z gréc. epos – znamená reč, slovo) je základný veršovaný žáner veľkej epiky. Východiskom pre jeho vznik boli staroveké mýty.</w:t>
      </w:r>
    </w:p>
    <w:p w:rsidR="00E2742C" w:rsidRDefault="00E2742C" w:rsidP="00E2742C">
      <w:pPr>
        <w:pStyle w:val="Odsekzoznamu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pôvod má v starovekom Grécku = Homér, slepý básnik, ktorý žil v 9. st. pred </w:t>
      </w:r>
      <w:proofErr w:type="spellStart"/>
      <w:r>
        <w:rPr>
          <w:rFonts w:ascii="Arial" w:hAnsi="Arial" w:cs="Arial"/>
          <w:sz w:val="24"/>
          <w:szCs w:val="24"/>
        </w:rPr>
        <w:t>n.l</w:t>
      </w:r>
      <w:proofErr w:type="spellEnd"/>
      <w:r>
        <w:rPr>
          <w:rFonts w:ascii="Arial" w:hAnsi="Arial" w:cs="Arial"/>
          <w:sz w:val="24"/>
          <w:szCs w:val="24"/>
        </w:rPr>
        <w:t xml:space="preserve">.,     </w:t>
      </w:r>
    </w:p>
    <w:p w:rsidR="00E2742C" w:rsidRDefault="00E2742C" w:rsidP="00E2742C">
      <w:pPr>
        <w:pStyle w:val="Odsekzoznamu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napísal dva eposy – </w:t>
      </w:r>
      <w:proofErr w:type="spellStart"/>
      <w:r>
        <w:rPr>
          <w:rFonts w:ascii="Arial" w:hAnsi="Arial" w:cs="Arial"/>
          <w:sz w:val="24"/>
          <w:szCs w:val="24"/>
        </w:rPr>
        <w:t>Ilias</w:t>
      </w:r>
      <w:proofErr w:type="spellEnd"/>
      <w:r>
        <w:rPr>
          <w:rFonts w:ascii="Arial" w:hAnsi="Arial" w:cs="Arial"/>
          <w:sz w:val="24"/>
          <w:szCs w:val="24"/>
        </w:rPr>
        <w:t>, Odysea</w:t>
      </w:r>
    </w:p>
    <w:p w:rsidR="00E2742C" w:rsidRDefault="00E2742C" w:rsidP="00E2742C">
      <w:pPr>
        <w:pStyle w:val="Odsekzoznamu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starogrécky epos predpokladal poslucháča, nie čitateľa</w:t>
      </w:r>
    </w:p>
    <w:p w:rsidR="000B1907" w:rsidRDefault="000B1907" w:rsidP="000B1907">
      <w:pPr>
        <w:pStyle w:val="Odsekzoznamu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bol umením verejným a prednášali ho osobitní prednášatelia pre veľké     </w:t>
      </w:r>
    </w:p>
    <w:p w:rsidR="000B1907" w:rsidRDefault="000B1907" w:rsidP="000B1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zhromaždenia ľudí</w:t>
      </w:r>
    </w:p>
    <w:p w:rsidR="000B1907" w:rsidRDefault="000B1907" w:rsidP="000B1907">
      <w:pPr>
        <w:rPr>
          <w:rFonts w:ascii="Arial" w:hAnsi="Arial" w:cs="Arial"/>
          <w:b/>
          <w:sz w:val="24"/>
          <w:szCs w:val="24"/>
          <w:u w:val="single"/>
        </w:rPr>
      </w:pPr>
      <w:r w:rsidRPr="000B1907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2742C">
        <w:rPr>
          <w:rFonts w:ascii="Arial" w:hAnsi="Arial" w:cs="Arial"/>
          <w:b/>
          <w:sz w:val="24"/>
          <w:szCs w:val="24"/>
          <w:u w:val="single"/>
        </w:rPr>
        <w:t>DRUHY  EPOSU</w:t>
      </w:r>
    </w:p>
    <w:p w:rsidR="000B1907" w:rsidRDefault="000B1907" w:rsidP="000B19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hrdinský (bohatiersky) epos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 w:rsidRPr="000B190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hrdinský epos rozpráva o významných udalostiach národa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hlavná dejová línia sa sústreďuje okolo hlavného hrdinu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hlavný hrdina sa vyznačuje mimoriadnymi vlastnosťami a koná mimoriadne činy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vedľa hlavnej dejovej línie sa nachádza množstvo odbočení = epizódy, </w:t>
      </w:r>
      <w:proofErr w:type="spellStart"/>
      <w:r>
        <w:rPr>
          <w:rFonts w:ascii="Arial" w:hAnsi="Arial" w:cs="Arial"/>
          <w:sz w:val="24"/>
          <w:szCs w:val="24"/>
        </w:rPr>
        <w:t>opisiv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prostredia, bitiek, predmetov a postáv</w:t>
      </w:r>
    </w:p>
    <w:p w:rsidR="000B1907" w:rsidRDefault="000B1907" w:rsidP="000B190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</w:t>
      </w:r>
      <w:r w:rsidRPr="000B1907">
        <w:rPr>
          <w:rFonts w:ascii="Arial" w:hAnsi="Arial" w:cs="Arial"/>
          <w:sz w:val="24"/>
          <w:szCs w:val="24"/>
        </w:rPr>
        <w:t xml:space="preserve">omocou týchto odbočení a opisov vzniká tzv. </w:t>
      </w:r>
      <w:r w:rsidRPr="000B1907">
        <w:rPr>
          <w:rFonts w:ascii="Arial" w:hAnsi="Arial" w:cs="Arial"/>
          <w:b/>
          <w:sz w:val="24"/>
          <w:szCs w:val="24"/>
        </w:rPr>
        <w:t>epická šírka</w:t>
      </w:r>
    </w:p>
    <w:p w:rsidR="000B1907" w:rsidRDefault="000B1907" w:rsidP="000B1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 deja zasahujú bohovia a spôsobujú zvraty</w:t>
      </w:r>
    </w:p>
    <w:p w:rsidR="000B1907" w:rsidRDefault="000B1907" w:rsidP="000B19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Kompozícia hrdinského eposu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invokácia – </w:t>
      </w:r>
      <w:r>
        <w:rPr>
          <w:rFonts w:ascii="Arial" w:hAnsi="Arial" w:cs="Arial"/>
          <w:sz w:val="24"/>
          <w:szCs w:val="24"/>
        </w:rPr>
        <w:t>je to vyzývanie múz, aby pomohli básnikovi pri písaní eposu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 w:rsidRPr="000B1907">
        <w:rPr>
          <w:rFonts w:ascii="Arial" w:hAnsi="Arial" w:cs="Arial"/>
          <w:b/>
          <w:sz w:val="24"/>
          <w:szCs w:val="24"/>
        </w:rPr>
        <w:t>2. propozícia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je to krátke naznačenie deja</w:t>
      </w:r>
    </w:p>
    <w:p w:rsidR="000B1907" w:rsidRDefault="000B1907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enumerácia – </w:t>
      </w:r>
      <w:r>
        <w:rPr>
          <w:rFonts w:ascii="Arial" w:hAnsi="Arial" w:cs="Arial"/>
          <w:sz w:val="24"/>
          <w:szCs w:val="24"/>
        </w:rPr>
        <w:t xml:space="preserve">je predstavovanie postáv </w:t>
      </w:r>
      <w:r w:rsidR="0062791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bojovníkov</w:t>
      </w:r>
    </w:p>
    <w:p w:rsidR="00627913" w:rsidRDefault="00627913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- podrobne sa opisuje zovňajšok postáv, oblečenie, výzbroj</w:t>
      </w:r>
    </w:p>
    <w:p w:rsidR="00627913" w:rsidRDefault="00627913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- chýba vnútorná charakteristika postáv</w:t>
      </w:r>
    </w:p>
    <w:p w:rsidR="00627913" w:rsidRDefault="00627913" w:rsidP="000B19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- postavy sú charakterizované iba stálym prívlastkom – </w:t>
      </w:r>
    </w:p>
    <w:p w:rsidR="00627913" w:rsidRDefault="00627913" w:rsidP="00627913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epiteton </w:t>
      </w:r>
      <w:proofErr w:type="spellStart"/>
      <w:r>
        <w:rPr>
          <w:rFonts w:ascii="Arial" w:hAnsi="Arial" w:cs="Arial"/>
          <w:b/>
          <w:sz w:val="24"/>
          <w:szCs w:val="24"/>
        </w:rPr>
        <w:t>constans</w:t>
      </w:r>
      <w:proofErr w:type="spellEnd"/>
    </w:p>
    <w:p w:rsidR="00627913" w:rsidRDefault="00627913" w:rsidP="0062791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opis boja – </w:t>
      </w:r>
      <w:r>
        <w:rPr>
          <w:rFonts w:ascii="Arial" w:hAnsi="Arial" w:cs="Arial"/>
          <w:sz w:val="24"/>
          <w:szCs w:val="24"/>
        </w:rPr>
        <w:t xml:space="preserve">autor svojím rozprávaním vpadá priamo do stredu deja = </w:t>
      </w:r>
      <w:r>
        <w:rPr>
          <w:rFonts w:ascii="Arial" w:hAnsi="Arial" w:cs="Arial"/>
          <w:b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b/>
          <w:sz w:val="24"/>
          <w:szCs w:val="24"/>
        </w:rPr>
        <w:t>medias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27913" w:rsidRDefault="00627913" w:rsidP="00627913">
      <w:pPr>
        <w:spacing w:after="0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b/>
          <w:sz w:val="24"/>
          <w:szCs w:val="24"/>
        </w:rPr>
        <w:t>res</w:t>
      </w:r>
      <w:proofErr w:type="spellEnd"/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zásah bohov – </w:t>
      </w:r>
      <w:r>
        <w:rPr>
          <w:rFonts w:ascii="Arial" w:hAnsi="Arial" w:cs="Arial"/>
          <w:sz w:val="24"/>
          <w:szCs w:val="24"/>
        </w:rPr>
        <w:t>do deja zasahujú bohovia a spôsobujú zvraty</w:t>
      </w:r>
    </w:p>
    <w:p w:rsidR="00627913" w:rsidRDefault="00627913" w:rsidP="0062791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- keďže zasahujú zhora – z Olympu – nazývame to </w:t>
      </w:r>
      <w:proofErr w:type="spellStart"/>
      <w:r>
        <w:rPr>
          <w:rFonts w:ascii="Arial" w:hAnsi="Arial" w:cs="Arial"/>
          <w:b/>
          <w:sz w:val="24"/>
          <w:szCs w:val="24"/>
        </w:rPr>
        <w:t>deud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ex </w:t>
      </w:r>
    </w:p>
    <w:p w:rsidR="00627913" w:rsidRDefault="00627913" w:rsidP="00627913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machina </w:t>
      </w:r>
      <w:r>
        <w:rPr>
          <w:rFonts w:ascii="Arial" w:hAnsi="Arial" w:cs="Arial"/>
          <w:sz w:val="24"/>
          <w:szCs w:val="24"/>
        </w:rPr>
        <w:t>(číta sa tak, ako je napísané)</w:t>
      </w: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ovplyvnenie udalostí mýtickými prvkami – </w:t>
      </w:r>
      <w:r>
        <w:rPr>
          <w:rFonts w:ascii="Arial" w:hAnsi="Arial" w:cs="Arial"/>
          <w:sz w:val="24"/>
          <w:szCs w:val="24"/>
        </w:rPr>
        <w:t>deje sa bez zásahu bohov</w:t>
      </w: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epizódy – </w:t>
      </w:r>
      <w:r>
        <w:rPr>
          <w:rFonts w:ascii="Arial" w:hAnsi="Arial" w:cs="Arial"/>
          <w:sz w:val="24"/>
          <w:szCs w:val="24"/>
        </w:rPr>
        <w:t>opis vedľajších udalostí</w:t>
      </w: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>
        <w:rPr>
          <w:rFonts w:ascii="Arial" w:hAnsi="Arial" w:cs="Arial"/>
          <w:b/>
          <w:sz w:val="24"/>
          <w:szCs w:val="24"/>
        </w:rPr>
        <w:t>peronácia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záver príbehu s dôrazom na poučenie</w:t>
      </w: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 epose vystupujú postavy: hlavný hrdina, bohovia, polobohovia, obyčajní ľudia</w:t>
      </w:r>
    </w:p>
    <w:p w:rsidR="00627913" w:rsidRDefault="00627913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 epose sa prelínajú prvky reality a fantastiky, pozemského a</w:t>
      </w:r>
      <w:r w:rsidR="00C61BD5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nadpozemského</w:t>
      </w:r>
    </w:p>
    <w:p w:rsidR="00C61BD5" w:rsidRDefault="00C61BD5" w:rsidP="0062791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eposy sú prameňom poznania antickej gréckej spoločnosti</w:t>
      </w:r>
    </w:p>
    <w:p w:rsidR="000B1907" w:rsidRPr="00E2742C" w:rsidRDefault="00C61BD5" w:rsidP="00C61BD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typické sú aj pre obdobie stredoveku (Pieseň o </w:t>
      </w:r>
      <w:proofErr w:type="spellStart"/>
      <w:r>
        <w:rPr>
          <w:rFonts w:ascii="Arial" w:hAnsi="Arial" w:cs="Arial"/>
          <w:sz w:val="24"/>
          <w:szCs w:val="24"/>
        </w:rPr>
        <w:t>Niebelungoch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Tristan</w:t>
      </w:r>
      <w:proofErr w:type="spellEnd"/>
      <w:r>
        <w:rPr>
          <w:rFonts w:ascii="Arial" w:hAnsi="Arial" w:cs="Arial"/>
          <w:sz w:val="24"/>
          <w:szCs w:val="24"/>
        </w:rPr>
        <w:t xml:space="preserve"> a </w:t>
      </w:r>
      <w:proofErr w:type="spellStart"/>
      <w:r>
        <w:rPr>
          <w:rFonts w:ascii="Arial" w:hAnsi="Arial" w:cs="Arial"/>
          <w:sz w:val="24"/>
          <w:szCs w:val="24"/>
        </w:rPr>
        <w:t>Izolda</w:t>
      </w:r>
      <w:proofErr w:type="spellEnd"/>
      <w:r>
        <w:rPr>
          <w:rFonts w:ascii="Arial" w:hAnsi="Arial" w:cs="Arial"/>
          <w:sz w:val="24"/>
          <w:szCs w:val="24"/>
        </w:rPr>
        <w:t>...)</w:t>
      </w:r>
    </w:p>
    <w:sectPr w:rsidR="000B1907" w:rsidRPr="00E2742C" w:rsidSect="00C61BD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C73C4"/>
    <w:multiLevelType w:val="hybridMultilevel"/>
    <w:tmpl w:val="0E94B2C8"/>
    <w:lvl w:ilvl="0" w:tplc="B36A5D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91625"/>
    <w:multiLevelType w:val="hybridMultilevel"/>
    <w:tmpl w:val="1B7A6D68"/>
    <w:lvl w:ilvl="0" w:tplc="2C24C3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42C"/>
    <w:rsid w:val="000B1907"/>
    <w:rsid w:val="000D3763"/>
    <w:rsid w:val="00346B50"/>
    <w:rsid w:val="00627913"/>
    <w:rsid w:val="00895346"/>
    <w:rsid w:val="00C61BD5"/>
    <w:rsid w:val="00E2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7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7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2020-03-23T10:44:00Z</dcterms:created>
  <dcterms:modified xsi:type="dcterms:W3CDTF">2020-03-23T11:17:00Z</dcterms:modified>
</cp:coreProperties>
</file>