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ТЕХНИЧЕСКОЕ ЗАДАНИЕ</w:t>
      </w:r>
    </w:p>
    <w:p>
      <w:pPr>
        <w:jc w:val="center"/>
      </w:pPr>
      <w:r>
        <w:rPr>
          <w:rFonts w:ascii="Times New Roman" w:hAnsi="Times New Roman"/>
          <w:sz w:val="28"/>
        </w:rPr>
        <w:t>Техническое задание на разработку программного обеспечения</w:t>
        <w:br/>
        <w:t>«DotaTrener — платформа для поиска и взаимодействия с тренерами по Dota 2»</w:t>
      </w:r>
    </w:p>
    <w:p>
      <w:pPr>
        <w:jc w:val="center"/>
      </w:pPr>
      <w:r>
        <w:rPr>
          <w:rFonts w:ascii="Times New Roman" w:hAnsi="Times New Roman"/>
          <w:i/>
          <w:sz w:val="22"/>
        </w:rPr>
        <w:t>Шифр документа: ТЗ-DotaTrener-001</w:t>
        <w:br/>
        <w:t>Версия: 1.0</w:t>
        <w:br/>
        <w:t>Дата составления: 2026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Назначение и область применения программы</w:t>
      </w:r>
    </w:p>
    <w:p>
      <w:pPr>
        <w:pStyle w:val="Heading2"/>
      </w:pPr>
      <w:r>
        <w:rPr>
          <w:color w:val="0F172A"/>
        </w:rPr>
        <w:t>1.1. Назначение программы</w:t>
      </w:r>
    </w:p>
    <w:p>
      <w:r>
        <w:rPr>
          <w:rFonts w:ascii="Times New Roman" w:hAnsi="Times New Roman"/>
          <w:b w:val="0"/>
          <w:i w:val="0"/>
          <w:sz w:val="22"/>
        </w:rPr>
        <w:t>DotaTrener — это кроссплатформенное мобильное приложение (веб + Android), предназначенное для поиска, выбора и взаимодействия с тренерами по компьютерной игре Dota 2. Программа обеспечивает:</w:t>
      </w:r>
    </w:p>
    <w:p>
      <w:r>
        <w:rPr>
          <w:rFonts w:ascii="Times New Roman" w:hAnsi="Times New Roman"/>
          <w:b w:val="0"/>
          <w:i w:val="0"/>
          <w:sz w:val="22"/>
        </w:rPr>
        <w:t>• Автоматизированный подбор тренеров на основе рейтинга, специализации и стоимости услуг;</w:t>
      </w:r>
    </w:p>
    <w:p>
      <w:r>
        <w:rPr>
          <w:rFonts w:ascii="Times New Roman" w:hAnsi="Times New Roman"/>
          <w:b w:val="0"/>
          <w:i w:val="0"/>
          <w:sz w:val="22"/>
        </w:rPr>
        <w:t>• Просмотр статистики игроков (матчи, герой, KDA, GPM/XPM, нетворс);</w:t>
      </w:r>
    </w:p>
    <w:p>
      <w:r>
        <w:rPr>
          <w:rFonts w:ascii="Times New Roman" w:hAnsi="Times New Roman"/>
          <w:b w:val="0"/>
          <w:i w:val="0"/>
          <w:sz w:val="22"/>
        </w:rPr>
        <w:t>• Внутренний мессенджер для общения между игроком и тренером;</w:t>
      </w:r>
    </w:p>
    <w:p>
      <w:r>
        <w:rPr>
          <w:rFonts w:ascii="Times New Roman" w:hAnsi="Times New Roman"/>
          <w:b w:val="0"/>
          <w:i w:val="0"/>
          <w:sz w:val="22"/>
        </w:rPr>
        <w:t>• Управление услугами и видео-материалами для тренеров;</w:t>
      </w:r>
    </w:p>
    <w:p>
      <w:r>
        <w:rPr>
          <w:rFonts w:ascii="Times New Roman" w:hAnsi="Times New Roman"/>
          <w:b w:val="0"/>
          <w:i w:val="0"/>
          <w:sz w:val="22"/>
        </w:rPr>
        <w:t>• Интеграция со Steam API и Stratz API для получения данных о матчах.</w:t>
      </w:r>
    </w:p>
    <w:p>
      <w:pPr>
        <w:pStyle w:val="Heading2"/>
      </w:pPr>
      <w:r>
        <w:rPr>
          <w:color w:val="0F172A"/>
        </w:rPr>
        <w:t>1.2. Область применения</w:t>
      </w:r>
    </w:p>
    <w:p>
      <w:r>
        <w:rPr>
          <w:rFonts w:ascii="Times New Roman" w:hAnsi="Times New Roman"/>
          <w:b w:val="0"/>
          <w:i w:val="0"/>
          <w:sz w:val="22"/>
        </w:rPr>
        <w:t>Программа предназначена для использования в сфере киберспортивного коучинга. Целевая аудитория:</w:t>
      </w:r>
    </w:p>
    <w:p>
      <w:r>
        <w:rPr>
          <w:rFonts w:ascii="Times New Roman" w:hAnsi="Times New Roman"/>
          <w:b w:val="0"/>
          <w:i w:val="0"/>
          <w:sz w:val="22"/>
        </w:rPr>
        <w:t>• Игроки Dota 2 — поиск тренеров для улучшения навыков игры;</w:t>
      </w:r>
    </w:p>
    <w:p>
      <w:r>
        <w:rPr>
          <w:rFonts w:ascii="Times New Roman" w:hAnsi="Times New Roman"/>
          <w:b w:val="0"/>
          <w:i w:val="0"/>
          <w:sz w:val="22"/>
        </w:rPr>
        <w:t>• Тренеры (коучи) — предоставление услуг по разбору матчей, обучению, продвижению своих услуг;</w:t>
      </w:r>
    </w:p>
    <w:p>
      <w:r>
        <w:rPr>
          <w:rFonts w:ascii="Times New Roman" w:hAnsi="Times New Roman"/>
          <w:b w:val="0"/>
          <w:i w:val="0"/>
          <w:sz w:val="22"/>
        </w:rPr>
        <w:t>• Администраторы — модерация заявок тренеров.</w:t>
      </w:r>
    </w:p>
    <w:p>
      <w:pPr>
        <w:pStyle w:val="Heading2"/>
      </w:pPr>
      <w:r>
        <w:rPr>
          <w:color w:val="0F172A"/>
        </w:rPr>
        <w:t>1.3. Нормативные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ГОСТ 19.201-78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Техническое задание. Требования к содержанию и оформлению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ГОСТ 19.404-78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Пояснительная записка. Требования к содержанию и оформлению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ГОСТ 19.402-78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Описание программы. Требования к содержанию и оформлению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ГОСТ 19.401-78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Текст программы. Требования к содержанию и оформлению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ГОСТ 19.504-78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Руководство программиста. Требования к содержанию и оформлению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ГОСТ 19.505-78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Руководство пользователя. Требования к содержанию и оформлению</w:t>
            </w:r>
          </w:p>
        </w:tc>
      </w:tr>
    </w:tbl>
    <w:p/>
    <w:p>
      <w:pPr>
        <w:pStyle w:val="Heading1"/>
      </w:pPr>
      <w:r>
        <w:rPr>
          <w:color w:val="0F172A"/>
        </w:rPr>
        <w:t>2. Требования к функционалу</w:t>
      </w:r>
    </w:p>
    <w:p>
      <w:pPr>
        <w:pStyle w:val="Heading2"/>
      </w:pPr>
      <w:r>
        <w:rPr>
          <w:color w:val="0F172A"/>
        </w:rPr>
        <w:t>2.1. Функциональные требования</w:t>
      </w:r>
    </w:p>
    <w:p>
      <w:pPr>
        <w:pStyle w:val="Heading3"/>
      </w:pPr>
      <w:r>
        <w:rPr>
          <w:color w:val="0F172A"/>
        </w:rPr>
        <w:t>2.1.1. Авторизация и аутентификация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Аутентификация пользователя через Steam OpenID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Сохранение токена авторизации на клиенте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Получение профиля пользователя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rPr>
          <w:color w:val="0F172A"/>
        </w:rPr>
        <w:t>2.1.2. Профиль игрока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F-04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Отображение профиля: ник, Steam ID, MMR, ранг, аватар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F-05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Редактирование имени пользователя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F-06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Загрузка и обрезка аватара (круглое кадрирование, 256×256)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Привязка/отвязка аккаунта Steam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F-08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Ввод и сохранение Stratz API токена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rPr>
          <w:color w:val="0F172A"/>
        </w:rPr>
        <w:t>2.1.3. Просмотр матчей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F-09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последних 20 матчей игрока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Детальный просмотр матча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График нетворса команд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Сравнение урона по героям и вышкам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Просмотр сборок героев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Желательное</w:t>
            </w:r>
          </w:p>
        </w:tc>
      </w:tr>
    </w:tbl>
    <w:p/>
    <w:p>
      <w:pPr>
        <w:pStyle w:val="Heading3"/>
      </w:pPr>
      <w:r>
        <w:rPr>
          <w:color w:val="0F172A"/>
        </w:rPr>
        <w:t>2.1.4. Тренеры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F-17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Каталог тренеров с фильтрацией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F-18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Страница тренера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F-19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услуг тренера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F-21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Отзывы пользователей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F-22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отзыва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3"/>
      </w:pPr>
      <w:r>
        <w:rPr>
          <w:color w:val="0F172A"/>
        </w:rPr>
        <w:t>2.1.5. Чат (мессенджер)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F-29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Создание беседы между игроком и тренером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F-30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Список бесед с последним сообщением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F-31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и получение сообщений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F-32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Отображение времени отправки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Обязательное</w:t>
            </w:r>
          </w:p>
        </w:tc>
      </w:tr>
    </w:tbl>
    <w:p/>
    <w:p>
      <w:pPr>
        <w:pStyle w:val="Heading2"/>
      </w:pPr>
      <w:r>
        <w:rPr>
          <w:color w:val="0F172A"/>
        </w:rPr>
        <w:t>2.2.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NF-01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Время загрузки главного экрана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Не более 3 секунд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NF-02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Поддержка платформ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Web, Android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NF-03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Минимальная версия Android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5.0 (API 21)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NF-04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 интерфейса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Русский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NF-05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Цветовая схема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Светлая тема (оранжевый #F97316)</w:t>
            </w:r>
          </w:p>
        </w:tc>
      </w:tr>
    </w:tbl>
    <w:p/>
    <w:p>
      <w:pPr>
        <w:pStyle w:val="Heading1"/>
      </w:pPr>
      <w:r>
        <w:rPr>
          <w:color w:val="0F172A"/>
        </w:rPr>
        <w:t>3. Требования к надёжности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Все запросы к API должны обрабатывать ошибки сети и HTTP-ошибки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Пользователь должен получать сообщения об ошибках на русском языке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При потере соединения данные должны кэшироваться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Токен авторизации должен автоматически обновляться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Индикатор загрузки должен отображаться при каждом запросе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Пустые списки должны отображать информативное сообщение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Кнопки должны блокироваться во время выполнения операции</w:t>
            </w:r>
          </w:p>
        </w:tc>
      </w:tr>
    </w:tbl>
    <w:p/>
    <w:p>
      <w:pPr>
        <w:pStyle w:val="Heading1"/>
      </w:pPr>
      <w:r>
        <w:rPr>
          <w:color w:val="0F172A"/>
        </w:rPr>
        <w:t>4. Требования к оборудованию</w:t>
      </w:r>
    </w:p>
    <w:p>
      <w:pPr>
        <w:pStyle w:val="Heading2"/>
      </w:pPr>
      <w:r>
        <w:rPr>
          <w:color w:val="0F172A"/>
        </w:rPr>
        <w:t>4.1. Серверное оборудование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Процессор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x86_64, 2+ ядра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2 ГБ+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Дисковое пространство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20 ГБ+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ОС сервера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Linux (Ubuntu 22.04 LTS)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Web-сервер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Nginx (reverse proxy)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SQLite / PostgreSQL</w:t>
            </w:r>
          </w:p>
        </w:tc>
      </w:tr>
    </w:tbl>
    <w:p/>
    <w:p>
      <w:pPr>
        <w:pStyle w:val="Heading2"/>
      </w:pPr>
      <w:r>
        <w:rPr>
          <w:color w:val="0F172A"/>
        </w:rPr>
        <w:t>4.2. Клиентское оборудование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Устройства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Смартфоны Android, компьютеры (Web)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ОС Android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5.0+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Браузер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Chrome 90+, Firefox 88+, Safari 14+, Edge 90+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Разрешение экрана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от 320×568 px</w:t>
            </w:r>
          </w:p>
        </w:tc>
      </w:tr>
    </w:tbl>
    <w:p/>
    <w:p>
      <w:pPr>
        <w:pStyle w:val="Heading1"/>
      </w:pPr>
      <w:r>
        <w:rPr>
          <w:color w:val="0F172A"/>
        </w:rPr>
        <w:t>5.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Сроки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1. Проектирование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Разработка архитектуры, ER-диаграмма, API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2 недели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2. 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Django REST API, модели, эндпоинты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3 недели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 Frontend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 Native UI, навигация, компоненты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 недели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 Интеграция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Steam API, Stratz API, тестирование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 недели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5. Тестирование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Юзабилити-тестирование, баг-фикс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 неделя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6. Деплой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Настройка сервера, развертывание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 неделя</w:t>
            </w:r>
          </w:p>
        </w:tc>
      </w:tr>
    </w:tbl>
    <w:p/>
    <w:p>
      <w:pPr>
        <w:pStyle w:val="Heading1"/>
      </w:pPr>
      <w:r>
        <w:rPr>
          <w:color w:val="0F172A"/>
        </w:rPr>
        <w:t>6. Порядок контроля и приёмки</w:t>
      </w:r>
    </w:p>
    <w:p>
      <w:r>
        <w:rPr>
          <w:rFonts w:ascii="Times New Roman" w:hAnsi="Times New Roman"/>
          <w:b w:val="0"/>
          <w:i w:val="0"/>
          <w:sz w:val="22"/>
        </w:rPr>
        <w:t>Приёмка программы осуществляется комиссией в составе:</w:t>
      </w:r>
    </w:p>
    <w:p>
      <w:r>
        <w:rPr>
          <w:rFonts w:ascii="Times New Roman" w:hAnsi="Times New Roman"/>
          <w:b w:val="0"/>
          <w:i w:val="0"/>
          <w:sz w:val="22"/>
        </w:rPr>
        <w:t>• Заказчик (представитель заказчика)</w:t>
      </w:r>
    </w:p>
    <w:p>
      <w:r>
        <w:rPr>
          <w:rFonts w:ascii="Times New Roman" w:hAnsi="Times New Roman"/>
          <w:b w:val="0"/>
          <w:i w:val="0"/>
          <w:sz w:val="22"/>
        </w:rPr>
        <w:t>• Разработчик (ведущий программист)</w:t>
      </w:r>
    </w:p>
    <w:p>
      <w:r>
        <w:rPr>
          <w:rFonts w:ascii="Times New Roman" w:hAnsi="Times New Roman"/>
          <w:b w:val="0"/>
          <w:i w:val="0"/>
          <w:sz w:val="22"/>
        </w:rPr>
        <w:t>• Тестировщик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i w:val="0"/>
          <w:sz w:val="22"/>
        </w:rPr>
        <w:t>Критерии приёмки: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Работоспособность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Все функции работают без критических ошибок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Производительность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Время загрузки не более 3 секунд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Удобство использования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Успешное прохождение сценариев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Безопасность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Авторизация через Steam работает корректно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