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平安产险研究报告</w:t>
      </w:r>
    </w:p>
    <w:p>
      <w:pPr>
        <w:jc w:val="center"/>
      </w:pPr>
      <w:r>
        <w:rPr>
          <w:color w:val="808080"/>
          <w:sz w:val="20"/>
        </w:rPr>
        <w:t>报告日期：2026年02月11日</w:t>
      </w:r>
    </w:p>
    <w:p/>
    <w:p>
      <w:pPr>
        <w:pStyle w:val="Heading1"/>
      </w:pPr>
      <w:r>
        <w:t>一、公司概况</w:t>
      </w:r>
    </w:p>
    <w:p>
      <w:r>
        <w:t>中国平安财产保险股份有限公司（简称"平安产险"）于1988年诞生于深圳蛇口，是中国平安保险（集团）股份有限公司旗下成员，也是中国金融保险业首家引入外资的企业。作为中国平安集团实现多元化发展的起点，平安产险历经37年发展，已成为中国财产保险行业的领军企业。</w:t>
      </w:r>
    </w:p>
    <w:p>
      <w:pPr>
        <w:pStyle w:val="Heading1"/>
      </w:pPr>
      <w:r>
        <w:t>二、市场地位</w:t>
      </w:r>
    </w:p>
    <w:p>
      <w:r>
        <w:t>• 中国第二大财产保险公司（以原保险保费收入衡量）</w:t>
        <w:br/>
        <w:t>• 2024年实现原保险保费收入3218.2亿元，同比增长6.5%</w:t>
        <w:br/>
        <w:t>• 连续十四年荣膺中国品牌力指数车险第一品牌</w:t>
        <w:br/>
        <w:t>• 在中国银保信颁布的车险服务质量指数评价中位列财产险行业前列</w:t>
      </w:r>
    </w:p>
    <w:p>
      <w:pPr>
        <w:pStyle w:val="Heading1"/>
      </w:pPr>
      <w:r>
        <w:t>三、业务范围</w:t>
      </w:r>
    </w:p>
    <w:p>
      <w:r>
        <w:t>截至目前，平安产险开发、经营的主险已超过1000种，经营业务范围涵盖：</w:t>
      </w:r>
    </w:p>
    <w:p>
      <w:pPr>
        <w:pStyle w:val="ListBullet"/>
      </w:pPr>
      <w:r>
        <w:t>机动车辆保险（车险）</w:t>
      </w:r>
    </w:p>
    <w:p>
      <w:pPr>
        <w:pStyle w:val="ListBullet"/>
      </w:pPr>
      <w:r>
        <w:t>企业财产保险（企财险）</w:t>
      </w:r>
    </w:p>
    <w:p>
      <w:pPr>
        <w:pStyle w:val="ListBullet"/>
      </w:pPr>
      <w:r>
        <w:t>家庭财产保险（家财险）</w:t>
      </w:r>
    </w:p>
    <w:p>
      <w:pPr>
        <w:pStyle w:val="ListBullet"/>
      </w:pPr>
      <w:r>
        <w:t>工程保险</w:t>
      </w:r>
    </w:p>
    <w:p>
      <w:pPr>
        <w:pStyle w:val="ListBullet"/>
      </w:pPr>
      <w:r>
        <w:t>货物运输保险</w:t>
      </w:r>
    </w:p>
    <w:p>
      <w:pPr>
        <w:pStyle w:val="ListBullet"/>
      </w:pPr>
      <w:r>
        <w:t>责任保险</w:t>
      </w:r>
    </w:p>
    <w:p>
      <w:pPr>
        <w:pStyle w:val="ListBullet"/>
      </w:pPr>
      <w:r>
        <w:t>信用保险</w:t>
      </w:r>
    </w:p>
    <w:p>
      <w:pPr>
        <w:pStyle w:val="ListBullet"/>
      </w:pPr>
      <w:r>
        <w:t>保证保险</w:t>
      </w:r>
    </w:p>
    <w:p>
      <w:pPr>
        <w:pStyle w:val="ListBullet"/>
      </w:pPr>
      <w:r>
        <w:t>农业保险（农险）</w:t>
      </w:r>
    </w:p>
    <w:p>
      <w:pPr>
        <w:pStyle w:val="ListBullet"/>
      </w:pPr>
      <w:r>
        <w:t>健康保险</w:t>
      </w:r>
    </w:p>
    <w:p>
      <w:pPr>
        <w:pStyle w:val="ListBullet"/>
      </w:pPr>
      <w:r>
        <w:t>意外伤害保险</w:t>
      </w:r>
    </w:p>
    <w:p>
      <w:pPr>
        <w:pStyle w:val="ListBullet"/>
      </w:pPr>
      <w:r>
        <w:t>国际再保险业务</w:t>
      </w:r>
    </w:p>
    <w:p>
      <w:pPr>
        <w:pStyle w:val="Heading1"/>
      </w:pPr>
      <w:r>
        <w:t>四、金融"五篇大文章"（2024年成果）</w:t>
      </w:r>
    </w:p>
    <w:p>
      <w:pPr>
        <w:pStyle w:val="Heading2"/>
      </w:pPr>
      <w:r>
        <w:t>1. 科技金融</w:t>
      </w:r>
    </w:p>
    <w:p>
      <w:r>
        <w:t>累计为电子信息、生物与医药、航空航天、新材料、高新技术、新能源、资源及环境、先进制造等重点领域的6.9万家科技型企业客户提供超9万亿元的风险保障，助力新质生产力发展。</w:t>
      </w:r>
    </w:p>
    <w:p>
      <w:pPr>
        <w:pStyle w:val="Heading2"/>
      </w:pPr>
      <w:r>
        <w:t>2. 绿色金融</w:t>
      </w:r>
    </w:p>
    <w:p>
      <w:r>
        <w:t>• 已为2万余棵古树名木提供风险保障超3亿元</w:t>
        <w:br/>
        <w:t>• 自研的"鹰眼系统"灾害管理平台发送灾害预警信息超105亿次，覆盖超6700万个人及企业客户</w:t>
        <w:br/>
        <w:t>• 联合中国灾害防御协会推出首本《城市重点消防安全与火灾防控指引》系列科普丛书</w:t>
      </w:r>
    </w:p>
    <w:p>
      <w:pPr>
        <w:pStyle w:val="Heading2"/>
      </w:pPr>
      <w:r>
        <w:t>3. 普惠金融</w:t>
      </w:r>
    </w:p>
    <w:p>
      <w:r>
        <w:t>• 累计开发超6500款小微保险产品，覆盖逾20个行业</w:t>
        <w:br/>
        <w:t>• 为240万余家小微企业提供风险保障超220万亿元</w:t>
        <w:br/>
        <w:t>• 在全国落地563个平安振兴保项目，撬动产业发展资金111.7亿元，带动约150万农户增收144.7亿元</w:t>
        <w:br/>
        <w:t>• 组织100场乡村振兴助农直播协销活动，协销总金额超2.5亿元，较2023年增长1041%</w:t>
      </w:r>
    </w:p>
    <w:p>
      <w:pPr>
        <w:pStyle w:val="Heading2"/>
      </w:pPr>
      <w:r>
        <w:t>4. 养老金融</w:t>
      </w:r>
    </w:p>
    <w:p>
      <w:r>
        <w:t>已在8个省18个区县承办长期护理保险项目，服务参保群众超3000万，累计支付护理待遇超2.7亿元。</w:t>
      </w:r>
    </w:p>
    <w:p>
      <w:pPr>
        <w:pStyle w:val="Heading2"/>
      </w:pPr>
      <w:r>
        <w:t>5. 数字金融</w:t>
      </w:r>
    </w:p>
    <w:p>
      <w:r>
        <w:t>深化推进数字经济与实体经济深度融合，持续创新"保险+科技+服务"模式。2024年10月，平安产险凭借"数智化理赔新模式建设项目"荣获中国人民银行"金融科技发展奖"一等奖且排名第一，成为行业内首个连续荣获一等奖的保险公司。</w:t>
      </w:r>
    </w:p>
    <w:p>
      <w:pPr>
        <w:pStyle w:val="Heading1"/>
      </w:pPr>
      <w:r>
        <w:t>五、数字化服务</w:t>
      </w:r>
    </w:p>
    <w:p>
      <w:r>
        <w:t>平安产险持续践行"三省"工程（省心、省时、省钱），打造极致理赔服务：</w:t>
      </w:r>
    </w:p>
    <w:p>
      <w:r>
        <w:t>• 平安好车主App：提供涵盖"车保险、车服务、车主生活"的一站式服务</w:t>
        <w:br/>
        <w:t xml:space="preserve">  - 注册用户数超2亿</w:t>
        <w:br/>
        <w:t xml:space="preserve">  - 月活跃用户数峰值突破4100万</w:t>
        <w:br/>
        <w:t xml:space="preserve">  - 客户好评率超97%</w:t>
        <w:br/>
        <w:t>• 2024年线上办理赔用户数超1056万</w:t>
        <w:br/>
        <w:t>• 车险自助理赔最快5分钟结案</w:t>
        <w:br/>
        <w:t>• 万元以下案件理赔时效同比减少1.4天</w:t>
        <w:br/>
        <w:t>• 非车理赔客户好评率达96%</w:t>
      </w:r>
    </w:p>
    <w:p>
      <w:pPr>
        <w:pStyle w:val="Heading1"/>
      </w:pPr>
      <w:r>
        <w:t>六、联系方式</w:t>
      </w:r>
    </w:p>
    <w:p>
      <w:r>
        <w:t>• 官方网站：https://property.pingan.com</w:t>
        <w:br/>
        <w:t>• 电话车险服务热线：4008-000-000</w:t>
        <w:br/>
        <w:t>• 总部地址：广东省深圳市福田区</w:t>
      </w:r>
    </w:p>
    <w:p>
      <w:pPr>
        <w:pStyle w:val="Heading1"/>
      </w:pPr>
      <w:r>
        <w:t>七、总结</w:t>
      </w:r>
    </w:p>
    <w:p>
      <w:r>
        <w:t>平安产险作为中国财产保险行业的领军企业，始终坚持稳定、健康的发展战略，为个人、家庭、企业提供全方位的保险保障服务。公司在建设社会风险管理和保障体系、推动实体经济发展、助力新技术、支持创新战略等方面，切实发挥保险业"经济减震器"和"社会稳定器"的功能。未来，平安产险将继续紧跟国家战略导向，全面提升服务社会经济发展质效，全力做好金融"五篇大文章"，为谱写中国式现代化的新篇章贡献更大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