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Code Explanation: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code performs an analysis of the spatial relationship between pipelines and high-tension power lines using geospatial data. It calculates the collocation length, collocation angle, and separation distance between pipelines and power</w:t>
      </w:r>
      <w:r>
        <w:rPr>
          <w:sz w:val="24"/>
          <w:szCs w:val="24"/>
        </w:rPr>
        <w:t xml:space="preserve"> lines within a specified buffer distance. Based on these calculations, it categorizes the severity of the relationship.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Methodology: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Data Loading: The code loads two geospatial datasets - one containing information about pipelines and another about hig</w:t>
      </w:r>
      <w:r>
        <w:rPr>
          <w:sz w:val="24"/>
          <w:szCs w:val="24"/>
        </w:rPr>
        <w:t>h-tension power lines.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Unit Conversion: To ensure consistent measurements, the code converts measurements from one unit to another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, from meters to feet).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Buffer Creation: The high-tension power line dataset is buffered to create a safety zone ar</w:t>
      </w:r>
      <w:r>
        <w:rPr>
          <w:sz w:val="24"/>
          <w:szCs w:val="24"/>
        </w:rPr>
        <w:t>ound it. This helps in analyzing the proximity of pipelines to power lines.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Dissolve Buffers: The buffered zones are dissolved, meaning overlapping areas are merged into a single boundary. This simplifies analysis within the buffer zone.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Spatial Join</w:t>
      </w:r>
      <w:r>
        <w:rPr>
          <w:sz w:val="24"/>
          <w:szCs w:val="24"/>
        </w:rPr>
        <w:t>: The pipeline features that intersect with the dissolved buffer zones are selected. This identifies pipelines that are close to high-tension power lines.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6. Collocation Length Calculation: For each selected pipeline, the length of the pipeline segment wit</w:t>
      </w:r>
      <w:r>
        <w:rPr>
          <w:sz w:val="24"/>
          <w:szCs w:val="24"/>
        </w:rPr>
        <w:t>hin the buffer zone is calculated. This indicates how much of the pipeline shares space with the power line.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7. Merged High-Tension Line: The high-tension power line data is dissolved again, this time without buffering. This creates a single line represent</w:t>
      </w:r>
      <w:r>
        <w:rPr>
          <w:sz w:val="24"/>
          <w:szCs w:val="24"/>
        </w:rPr>
        <w:t>ing the power lines for further analysis.</w:t>
      </w:r>
    </w:p>
    <w:p w:rsidR="00C75A22" w:rsidRDefault="00C75A22">
      <w:pPr>
        <w:spacing w:line="360" w:lineRule="auto"/>
        <w:jc w:val="both"/>
        <w:rPr>
          <w:sz w:val="24"/>
          <w:szCs w:val="24"/>
        </w:rPr>
      </w:pP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8. Collocation Angle Calculation: For each selected pipeline, the angle at which it intersects the merged power line is calculated. This angle indicates the direction of the relationship between the pipeline and p</w:t>
      </w:r>
      <w:r>
        <w:rPr>
          <w:sz w:val="24"/>
          <w:szCs w:val="24"/>
        </w:rPr>
        <w:t>ower line.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9. Separation Distance Calculation: The distance between the pipeline and the nearest point on the merged power line is calculated. This indicates how far apart they are.</w:t>
      </w:r>
    </w:p>
    <w:p w:rsidR="00ED1A3A" w:rsidRDefault="00ED1A3A">
      <w:pPr>
        <w:spacing w:line="360" w:lineRule="auto"/>
        <w:jc w:val="both"/>
        <w:rPr>
          <w:sz w:val="24"/>
          <w:szCs w:val="24"/>
        </w:rPr>
      </w:pPr>
      <w:r w:rsidRPr="00ED1A3A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pt;height:341.35pt">
            <v:imagedata r:id="rId4" o:title="Drawing1"/>
          </v:shape>
        </w:pict>
      </w:r>
      <w:bookmarkStart w:id="0" w:name="_GoBack"/>
      <w:bookmarkEnd w:id="0"/>
    </w:p>
    <w:p w:rsidR="00ED1A3A" w:rsidRDefault="00ED1A3A">
      <w:pPr>
        <w:spacing w:line="360" w:lineRule="auto"/>
        <w:jc w:val="both"/>
        <w:rPr>
          <w:sz w:val="24"/>
          <w:szCs w:val="24"/>
        </w:rPr>
      </w:pPr>
    </w:p>
    <w:p w:rsidR="00ED1A3A" w:rsidRDefault="00ED1A3A">
      <w:pPr>
        <w:spacing w:line="360" w:lineRule="auto"/>
        <w:jc w:val="both"/>
        <w:rPr>
          <w:sz w:val="24"/>
          <w:szCs w:val="24"/>
        </w:rPr>
      </w:pP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Categorizing Severity and Thresholds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process of categorizing severity</w:t>
      </w:r>
      <w:r>
        <w:rPr>
          <w:sz w:val="24"/>
          <w:szCs w:val="24"/>
        </w:rPr>
        <w:t xml:space="preserve"> involves comparing calculated values, such as collocation length, collocation angle, and separation distance, to specific threshold values. These thresholds are carefully chosen based on industry standards, safety regulations, and </w:t>
      </w:r>
      <w:r>
        <w:rPr>
          <w:sz w:val="24"/>
          <w:szCs w:val="24"/>
        </w:rPr>
        <w:lastRenderedPageBreak/>
        <w:t>engineering expertise to</w:t>
      </w:r>
      <w:r>
        <w:rPr>
          <w:sz w:val="24"/>
          <w:szCs w:val="24"/>
        </w:rPr>
        <w:t xml:space="preserve"> define different levels of risk and potential impact. Here's a breakdown of each threshold: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Collocation Length Thresholds: When calculating the collocation length, the code checks how much of the pipeline is within the buffer area around the high-tensi</w:t>
      </w:r>
      <w:r>
        <w:rPr>
          <w:sz w:val="24"/>
          <w:szCs w:val="24"/>
        </w:rPr>
        <w:t>on power line. For instance, if the collocation length is greater than 5000 feet, it might be categorized as "High" severity, indicating that a significant portion of the pipeline is in close proximity to the power line. If the collocation length is betwee</w:t>
      </w:r>
      <w:r>
        <w:rPr>
          <w:sz w:val="24"/>
          <w:szCs w:val="24"/>
        </w:rPr>
        <w:t>n 1000 and 5000 feet, it could be considered "Medium" severity, and if it's below 1000 feet, it might be categorized as "Low" severity.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Collocation Angle Thresholds: The collocation angle determines the direction at which the pipeline crosses the power </w:t>
      </w:r>
      <w:r>
        <w:rPr>
          <w:sz w:val="24"/>
          <w:szCs w:val="24"/>
        </w:rPr>
        <w:t xml:space="preserve">line. If the angle is less than 30 degrees, it might be considered "High" severity, indicating that the pipeline crosses the power line at a steep angle. If the angle is between 30 and 60 degrees, it could be categorized as "Medium" severity, while angles </w:t>
      </w:r>
      <w:r>
        <w:rPr>
          <w:sz w:val="24"/>
          <w:szCs w:val="24"/>
        </w:rPr>
        <w:t>above 60 degrees might result in a "Low" severity classification.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Separation Distance Thresholds: The separation distance measures the proximity of the pipeline to the power line while accounting for the angle of intersection. If the separation distance</w:t>
      </w:r>
      <w:r>
        <w:rPr>
          <w:sz w:val="24"/>
          <w:szCs w:val="24"/>
        </w:rPr>
        <w:t xml:space="preserve"> is less than 100 feet, it might be categorized as "High" severity, suggesting that the pipeline is very close to the power line. A separation distance between 100 and 2500 feet could lead to a "Medium" severity classification, and distances greater than 2</w:t>
      </w:r>
      <w:r>
        <w:rPr>
          <w:sz w:val="24"/>
          <w:szCs w:val="24"/>
        </w:rPr>
        <w:t>500 feet could result in a "Low" severity category.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These thresholds essentially serve as guidelines to evaluate the potential risk associated with various pipeline and power line interactions. By comparing the calculated values to these thresholds, the co</w:t>
      </w:r>
      <w:r>
        <w:rPr>
          <w:sz w:val="24"/>
          <w:szCs w:val="24"/>
        </w:rPr>
        <w:t>de assists in determining the appropriate severity category for each interaction. This information is invaluable for decision-makers, engineers, and maintenance teams who need to prioritize their efforts in addressing potential safety concerns.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Summary:</w:t>
      </w:r>
    </w:p>
    <w:p w:rsidR="00C75A22" w:rsidRDefault="00ED1A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code takes geospatial data of pipelines and high-tension power lines, calculates the extent of their collocation, the angle of their intersection, and their separation distance. By comparing </w:t>
      </w:r>
      <w:r>
        <w:rPr>
          <w:sz w:val="24"/>
          <w:szCs w:val="24"/>
        </w:rPr>
        <w:lastRenderedPageBreak/>
        <w:t>these measurements to predefined thresholds, it categorizes</w:t>
      </w:r>
      <w:r>
        <w:rPr>
          <w:sz w:val="24"/>
          <w:szCs w:val="24"/>
        </w:rPr>
        <w:t xml:space="preserve"> the severity of the relationships. The results are saved in a shapefile for further analysis and visualization. This analysis provides insights into how pipelines and power lines interact spatially and helps in identifying potential risks and safety conce</w:t>
      </w:r>
      <w:r>
        <w:rPr>
          <w:sz w:val="24"/>
          <w:szCs w:val="24"/>
        </w:rPr>
        <w:t>rns.</w:t>
      </w:r>
    </w:p>
    <w:sectPr w:rsidR="00C7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5A22"/>
    <w:rsid w:val="00C75A22"/>
    <w:rsid w:val="00E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2FDE089-32CF-4CEF-A4FA-EA3E4037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SM-A4260</dc:creator>
  <cp:lastModifiedBy>Microsoft account</cp:lastModifiedBy>
  <cp:revision>2</cp:revision>
  <dcterms:created xsi:type="dcterms:W3CDTF">2023-08-27T14:16:00Z</dcterms:created>
  <dcterms:modified xsi:type="dcterms:W3CDTF">2023-08-28T22:20:00Z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957569d352d94a52a3cf4a8f59be03ee</vt:lpwstr>
  </property>
</Properties>
</file>