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6918B" w14:textId="77777777" w:rsidR="00C27A0D" w:rsidRPr="00C27A0D" w:rsidRDefault="00C27A0D" w:rsidP="00C27A0D">
      <w:pPr>
        <w:jc w:val="both"/>
        <w:rPr>
          <w:rFonts w:ascii="Times New Roman" w:hAnsi="Times New Roman" w:cs="Times New Roman"/>
          <w:b/>
          <w:bCs/>
        </w:rPr>
      </w:pPr>
      <w:r w:rsidRPr="00C27A0D">
        <w:rPr>
          <w:rFonts w:ascii="Times New Roman" w:hAnsi="Times New Roman" w:cs="Times New Roman"/>
          <w:b/>
          <w:bCs/>
        </w:rPr>
        <w:t xml:space="preserve">What is Google </w:t>
      </w:r>
      <w:proofErr w:type="spellStart"/>
      <w:r w:rsidRPr="00C27A0D">
        <w:rPr>
          <w:rFonts w:ascii="Times New Roman" w:hAnsi="Times New Roman" w:cs="Times New Roman"/>
          <w:b/>
          <w:bCs/>
        </w:rPr>
        <w:t>BigLake</w:t>
      </w:r>
      <w:proofErr w:type="spellEnd"/>
      <w:r w:rsidRPr="00C27A0D">
        <w:rPr>
          <w:rFonts w:ascii="Times New Roman" w:hAnsi="Times New Roman" w:cs="Times New Roman"/>
          <w:b/>
          <w:bCs/>
        </w:rPr>
        <w:t>?</w:t>
      </w:r>
    </w:p>
    <w:p w14:paraId="312A54F8" w14:textId="77777777" w:rsidR="00C27A0D" w:rsidRPr="00C27A0D" w:rsidRDefault="00C27A0D" w:rsidP="00C27A0D">
      <w:pPr>
        <w:jc w:val="both"/>
        <w:rPr>
          <w:rFonts w:ascii="Times New Roman" w:hAnsi="Times New Roman" w:cs="Times New Roman"/>
        </w:rPr>
      </w:pPr>
      <w:r w:rsidRPr="00C27A0D">
        <w:rPr>
          <w:rFonts w:ascii="Times New Roman" w:hAnsi="Times New Roman" w:cs="Times New Roman"/>
        </w:rPr>
        <w:t xml:space="preserve">Google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is a unified data storage and analytics service on Google Cloud. It allows you to seamlessly query and manage data stored in external sources (like Cloud Storage, data lakes, or third-party systems) using </w:t>
      </w:r>
      <w:proofErr w:type="spellStart"/>
      <w:r w:rsidRPr="00C27A0D">
        <w:rPr>
          <w:rFonts w:ascii="Times New Roman" w:hAnsi="Times New Roman" w:cs="Times New Roman"/>
        </w:rPr>
        <w:t>BigQuery</w:t>
      </w:r>
      <w:proofErr w:type="spellEnd"/>
      <w:r w:rsidRPr="00C27A0D">
        <w:rPr>
          <w:rFonts w:ascii="Times New Roman" w:hAnsi="Times New Roman" w:cs="Times New Roman"/>
        </w:rPr>
        <w:t xml:space="preserve">, without needing to physically store the data in </w:t>
      </w:r>
      <w:proofErr w:type="spellStart"/>
      <w:r w:rsidRPr="00C27A0D">
        <w:rPr>
          <w:rFonts w:ascii="Times New Roman" w:hAnsi="Times New Roman" w:cs="Times New Roman"/>
        </w:rPr>
        <w:t>BigQuery</w:t>
      </w:r>
      <w:proofErr w:type="spellEnd"/>
      <w:r w:rsidRPr="00C27A0D">
        <w:rPr>
          <w:rFonts w:ascii="Times New Roman" w:hAnsi="Times New Roman" w:cs="Times New Roman"/>
        </w:rPr>
        <w:t>.</w:t>
      </w:r>
    </w:p>
    <w:p w14:paraId="400A6EE8" w14:textId="77777777" w:rsidR="00C27A0D" w:rsidRPr="00C27A0D" w:rsidRDefault="00C27A0D" w:rsidP="00C27A0D">
      <w:pPr>
        <w:jc w:val="both"/>
        <w:rPr>
          <w:rFonts w:ascii="Times New Roman" w:hAnsi="Times New Roman" w:cs="Times New Roman"/>
        </w:rPr>
      </w:pP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supports various data formats like Avro, CSV, Parquet, ORC, and Iceberg, making it highly flexible for modern analytics needs. It’s designed to break down silos between data warehouses and data lakes, providing a </w:t>
      </w:r>
      <w:proofErr w:type="spellStart"/>
      <w:r w:rsidRPr="00C27A0D">
        <w:rPr>
          <w:rFonts w:ascii="Times New Roman" w:hAnsi="Times New Roman" w:cs="Times New Roman"/>
        </w:rPr>
        <w:t>lakehouse</w:t>
      </w:r>
      <w:proofErr w:type="spellEnd"/>
      <w:r w:rsidRPr="00C27A0D">
        <w:rPr>
          <w:rFonts w:ascii="Times New Roman" w:hAnsi="Times New Roman" w:cs="Times New Roman"/>
        </w:rPr>
        <w:t xml:space="preserve"> architecture for organizations to efficiently store, query, and analyze data.</w:t>
      </w:r>
    </w:p>
    <w:p w14:paraId="6B4D98B0" w14:textId="5F1B66E8" w:rsidR="00C27A0D" w:rsidRPr="00C27A0D" w:rsidRDefault="00C27A0D" w:rsidP="00C27A0D">
      <w:pPr>
        <w:jc w:val="both"/>
        <w:rPr>
          <w:rFonts w:ascii="Times New Roman" w:hAnsi="Times New Roman" w:cs="Times New Roman"/>
        </w:rPr>
      </w:pPr>
    </w:p>
    <w:p w14:paraId="1AE7930C" w14:textId="77777777" w:rsidR="00C27A0D" w:rsidRPr="00C27A0D" w:rsidRDefault="00C27A0D" w:rsidP="00C27A0D">
      <w:pPr>
        <w:jc w:val="both"/>
        <w:rPr>
          <w:rFonts w:ascii="Times New Roman" w:hAnsi="Times New Roman" w:cs="Times New Roman"/>
          <w:b/>
          <w:bCs/>
        </w:rPr>
      </w:pPr>
      <w:r w:rsidRPr="00C27A0D">
        <w:rPr>
          <w:rFonts w:ascii="Times New Roman" w:hAnsi="Times New Roman" w:cs="Times New Roman"/>
          <w:b/>
          <w:bCs/>
        </w:rPr>
        <w:t xml:space="preserve">Key Features of </w:t>
      </w:r>
      <w:proofErr w:type="spellStart"/>
      <w:r w:rsidRPr="00C27A0D">
        <w:rPr>
          <w:rFonts w:ascii="Times New Roman" w:hAnsi="Times New Roman" w:cs="Times New Roman"/>
          <w:b/>
          <w:bCs/>
        </w:rPr>
        <w:t>BigLake</w:t>
      </w:r>
      <w:proofErr w:type="spellEnd"/>
    </w:p>
    <w:p w14:paraId="4100F79F" w14:textId="77777777" w:rsidR="00C27A0D" w:rsidRPr="00C27A0D" w:rsidRDefault="00C27A0D" w:rsidP="00C27A0D">
      <w:pPr>
        <w:numPr>
          <w:ilvl w:val="0"/>
          <w:numId w:val="15"/>
        </w:numPr>
        <w:jc w:val="both"/>
        <w:rPr>
          <w:rFonts w:ascii="Times New Roman" w:hAnsi="Times New Roman" w:cs="Times New Roman"/>
        </w:rPr>
      </w:pPr>
      <w:r w:rsidRPr="00C27A0D">
        <w:rPr>
          <w:rFonts w:ascii="Times New Roman" w:hAnsi="Times New Roman" w:cs="Times New Roman"/>
        </w:rPr>
        <w:t>Federated Querying</w:t>
      </w:r>
    </w:p>
    <w:p w14:paraId="5D285472" w14:textId="77777777" w:rsidR="00C27A0D" w:rsidRPr="00C27A0D" w:rsidRDefault="00C27A0D" w:rsidP="00C27A0D">
      <w:pPr>
        <w:numPr>
          <w:ilvl w:val="1"/>
          <w:numId w:val="15"/>
        </w:numPr>
        <w:jc w:val="both"/>
        <w:rPr>
          <w:rFonts w:ascii="Times New Roman" w:hAnsi="Times New Roman" w:cs="Times New Roman"/>
        </w:rPr>
      </w:pPr>
      <w:r w:rsidRPr="00C27A0D">
        <w:rPr>
          <w:rFonts w:ascii="Times New Roman" w:hAnsi="Times New Roman" w:cs="Times New Roman"/>
        </w:rPr>
        <w:t>Query data directly from external storage (e.g., Google Cloud Storage or other data lakes).</w:t>
      </w:r>
    </w:p>
    <w:p w14:paraId="6F3C7067" w14:textId="77777777" w:rsidR="00C27A0D" w:rsidRPr="00C27A0D" w:rsidRDefault="00C27A0D" w:rsidP="00C27A0D">
      <w:pPr>
        <w:numPr>
          <w:ilvl w:val="1"/>
          <w:numId w:val="15"/>
        </w:numPr>
        <w:jc w:val="both"/>
        <w:rPr>
          <w:rFonts w:ascii="Times New Roman" w:hAnsi="Times New Roman" w:cs="Times New Roman"/>
        </w:rPr>
      </w:pPr>
      <w:r w:rsidRPr="00C27A0D">
        <w:rPr>
          <w:rFonts w:ascii="Times New Roman" w:hAnsi="Times New Roman" w:cs="Times New Roman"/>
        </w:rPr>
        <w:t xml:space="preserve">Example: Analyze a Parquet file stored in Cloud Storage using SQL in </w:t>
      </w:r>
      <w:proofErr w:type="spellStart"/>
      <w:r w:rsidRPr="00C27A0D">
        <w:rPr>
          <w:rFonts w:ascii="Times New Roman" w:hAnsi="Times New Roman" w:cs="Times New Roman"/>
        </w:rPr>
        <w:t>BigQuery</w:t>
      </w:r>
      <w:proofErr w:type="spellEnd"/>
      <w:r w:rsidRPr="00C27A0D">
        <w:rPr>
          <w:rFonts w:ascii="Times New Roman" w:hAnsi="Times New Roman" w:cs="Times New Roman"/>
        </w:rPr>
        <w:t>, without moving the file.</w:t>
      </w:r>
    </w:p>
    <w:p w14:paraId="316D5011" w14:textId="4EDDBBBD" w:rsidR="00C27A0D" w:rsidRPr="00C27A0D" w:rsidRDefault="00C27A0D" w:rsidP="00E417F5">
      <w:pPr>
        <w:numPr>
          <w:ilvl w:val="1"/>
          <w:numId w:val="15"/>
        </w:numPr>
        <w:jc w:val="both"/>
        <w:rPr>
          <w:rFonts w:ascii="Times New Roman" w:hAnsi="Times New Roman" w:cs="Times New Roman"/>
        </w:rPr>
      </w:pPr>
      <w:r w:rsidRPr="00C27A0D">
        <w:rPr>
          <w:rFonts w:ascii="Times New Roman" w:hAnsi="Times New Roman" w:cs="Times New Roman"/>
        </w:rPr>
        <w:t>Supports Diverse Data Formats</w:t>
      </w:r>
      <w:r w:rsidR="00D905C5">
        <w:rPr>
          <w:rFonts w:ascii="Times New Roman" w:hAnsi="Times New Roman" w:cs="Times New Roman"/>
        </w:rPr>
        <w:t xml:space="preserve">: </w:t>
      </w:r>
      <w:r w:rsidRPr="00C27A0D">
        <w:rPr>
          <w:rFonts w:ascii="Times New Roman" w:hAnsi="Times New Roman" w:cs="Times New Roman"/>
        </w:rPr>
        <w:t>Handles common formats like Avro, CSV, Parquet, Iceberg, etc.</w:t>
      </w:r>
    </w:p>
    <w:p w14:paraId="433CDFA0" w14:textId="544B3F2D" w:rsidR="00C27A0D" w:rsidRPr="00C27A0D" w:rsidRDefault="00C27A0D" w:rsidP="00B32849">
      <w:pPr>
        <w:numPr>
          <w:ilvl w:val="1"/>
          <w:numId w:val="15"/>
        </w:numPr>
        <w:jc w:val="both"/>
        <w:rPr>
          <w:rFonts w:ascii="Times New Roman" w:hAnsi="Times New Roman" w:cs="Times New Roman"/>
        </w:rPr>
      </w:pPr>
      <w:r w:rsidRPr="00C27A0D">
        <w:rPr>
          <w:rFonts w:ascii="Times New Roman" w:hAnsi="Times New Roman" w:cs="Times New Roman"/>
        </w:rPr>
        <w:t>Unified Data Governance</w:t>
      </w:r>
      <w:r w:rsidR="00D905C5" w:rsidRPr="00D905C5">
        <w:rPr>
          <w:rFonts w:ascii="Times New Roman" w:hAnsi="Times New Roman" w:cs="Times New Roman"/>
        </w:rPr>
        <w:t xml:space="preserve">: </w:t>
      </w:r>
      <w:r w:rsidR="00D905C5">
        <w:rPr>
          <w:rFonts w:ascii="Times New Roman" w:hAnsi="Times New Roman" w:cs="Times New Roman"/>
        </w:rPr>
        <w:t>P</w:t>
      </w:r>
      <w:r w:rsidRPr="00C27A0D">
        <w:rPr>
          <w:rFonts w:ascii="Times New Roman" w:hAnsi="Times New Roman" w:cs="Times New Roman"/>
        </w:rPr>
        <w:t>rovides consistent security and access policies across your data warehouse and data lake.</w:t>
      </w:r>
    </w:p>
    <w:p w14:paraId="0D43DD08" w14:textId="77777777" w:rsidR="00C27A0D" w:rsidRPr="00C27A0D" w:rsidRDefault="00C27A0D" w:rsidP="00C27A0D">
      <w:pPr>
        <w:numPr>
          <w:ilvl w:val="0"/>
          <w:numId w:val="15"/>
        </w:numPr>
        <w:jc w:val="both"/>
        <w:rPr>
          <w:rFonts w:ascii="Times New Roman" w:hAnsi="Times New Roman" w:cs="Times New Roman"/>
        </w:rPr>
      </w:pPr>
      <w:r w:rsidRPr="00C27A0D">
        <w:rPr>
          <w:rFonts w:ascii="Times New Roman" w:hAnsi="Times New Roman" w:cs="Times New Roman"/>
        </w:rPr>
        <w:t>Scalability</w:t>
      </w:r>
    </w:p>
    <w:p w14:paraId="7F833EE3" w14:textId="77777777" w:rsidR="00C27A0D" w:rsidRPr="00C27A0D" w:rsidRDefault="00C27A0D" w:rsidP="00C27A0D">
      <w:pPr>
        <w:numPr>
          <w:ilvl w:val="1"/>
          <w:numId w:val="15"/>
        </w:numPr>
        <w:jc w:val="both"/>
        <w:rPr>
          <w:rFonts w:ascii="Times New Roman" w:hAnsi="Times New Roman" w:cs="Times New Roman"/>
        </w:rPr>
      </w:pP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scales seamlessly with the size of your data and the complexity of your queries.</w:t>
      </w:r>
    </w:p>
    <w:p w14:paraId="3CDDBA43" w14:textId="77777777" w:rsidR="00C27A0D" w:rsidRPr="00C27A0D" w:rsidRDefault="00C27A0D" w:rsidP="00C27A0D">
      <w:pPr>
        <w:numPr>
          <w:ilvl w:val="0"/>
          <w:numId w:val="15"/>
        </w:numPr>
        <w:jc w:val="both"/>
        <w:rPr>
          <w:rFonts w:ascii="Times New Roman" w:hAnsi="Times New Roman" w:cs="Times New Roman"/>
        </w:rPr>
      </w:pPr>
      <w:r w:rsidRPr="00C27A0D">
        <w:rPr>
          <w:rFonts w:ascii="Times New Roman" w:hAnsi="Times New Roman" w:cs="Times New Roman"/>
        </w:rPr>
        <w:t>Cost-Efficient Analytics</w:t>
      </w:r>
    </w:p>
    <w:p w14:paraId="213F725C" w14:textId="77777777" w:rsidR="00C27A0D" w:rsidRPr="00C27A0D" w:rsidRDefault="00C27A0D" w:rsidP="00C27A0D">
      <w:pPr>
        <w:numPr>
          <w:ilvl w:val="1"/>
          <w:numId w:val="15"/>
        </w:numPr>
        <w:jc w:val="both"/>
        <w:rPr>
          <w:rFonts w:ascii="Times New Roman" w:hAnsi="Times New Roman" w:cs="Times New Roman"/>
        </w:rPr>
      </w:pPr>
      <w:r w:rsidRPr="00C27A0D">
        <w:rPr>
          <w:rFonts w:ascii="Times New Roman" w:hAnsi="Times New Roman" w:cs="Times New Roman"/>
        </w:rPr>
        <w:t xml:space="preserve">By avoiding data duplication,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reduces storage and compute costs.</w:t>
      </w:r>
    </w:p>
    <w:p w14:paraId="65333491" w14:textId="19F4CAF9" w:rsidR="00C27A0D" w:rsidRPr="00C27A0D" w:rsidRDefault="00C27A0D" w:rsidP="00C27A0D">
      <w:pPr>
        <w:jc w:val="both"/>
        <w:rPr>
          <w:rFonts w:ascii="Times New Roman" w:hAnsi="Times New Roman" w:cs="Times New Roman"/>
        </w:rPr>
      </w:pPr>
    </w:p>
    <w:p w14:paraId="78748028" w14:textId="77777777" w:rsidR="00C27A0D" w:rsidRPr="00C27A0D" w:rsidRDefault="00C27A0D" w:rsidP="00C27A0D">
      <w:pPr>
        <w:jc w:val="both"/>
        <w:rPr>
          <w:rFonts w:ascii="Times New Roman" w:hAnsi="Times New Roman" w:cs="Times New Roman"/>
          <w:b/>
          <w:bCs/>
        </w:rPr>
      </w:pPr>
      <w:r w:rsidRPr="00C27A0D">
        <w:rPr>
          <w:rFonts w:ascii="Times New Roman" w:hAnsi="Times New Roman" w:cs="Times New Roman"/>
          <w:b/>
          <w:bCs/>
        </w:rPr>
        <w:t xml:space="preserve">How Does </w:t>
      </w:r>
      <w:proofErr w:type="spellStart"/>
      <w:r w:rsidRPr="00C27A0D">
        <w:rPr>
          <w:rFonts w:ascii="Times New Roman" w:hAnsi="Times New Roman" w:cs="Times New Roman"/>
          <w:b/>
          <w:bCs/>
        </w:rPr>
        <w:t>BigLake</w:t>
      </w:r>
      <w:proofErr w:type="spellEnd"/>
      <w:r w:rsidRPr="00C27A0D">
        <w:rPr>
          <w:rFonts w:ascii="Times New Roman" w:hAnsi="Times New Roman" w:cs="Times New Roman"/>
          <w:b/>
          <w:bCs/>
        </w:rPr>
        <w:t xml:space="preserve"> Work?</w:t>
      </w:r>
    </w:p>
    <w:p w14:paraId="2865646F" w14:textId="77777777" w:rsidR="00C27A0D" w:rsidRPr="00C27A0D" w:rsidRDefault="00C27A0D" w:rsidP="00C27A0D">
      <w:pPr>
        <w:jc w:val="both"/>
        <w:rPr>
          <w:rFonts w:ascii="Times New Roman" w:hAnsi="Times New Roman" w:cs="Times New Roman"/>
        </w:rPr>
      </w:pP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acts as a bridge between data lakes (raw data storage) and data warehouses (structured analytics). It uses </w:t>
      </w:r>
      <w:proofErr w:type="spellStart"/>
      <w:r w:rsidRPr="00C27A0D">
        <w:rPr>
          <w:rFonts w:ascii="Times New Roman" w:hAnsi="Times New Roman" w:cs="Times New Roman"/>
        </w:rPr>
        <w:t>BigQuery’s</w:t>
      </w:r>
      <w:proofErr w:type="spellEnd"/>
      <w:r w:rsidRPr="00C27A0D">
        <w:rPr>
          <w:rFonts w:ascii="Times New Roman" w:hAnsi="Times New Roman" w:cs="Times New Roman"/>
        </w:rPr>
        <w:t xml:space="preserve"> SQL capabilities to process and analyze data stored externally or internally.</w:t>
      </w:r>
    </w:p>
    <w:p w14:paraId="54CAD15C" w14:textId="77777777" w:rsidR="00C27A0D" w:rsidRPr="00C27A0D" w:rsidRDefault="00C27A0D" w:rsidP="00C27A0D">
      <w:pPr>
        <w:numPr>
          <w:ilvl w:val="0"/>
          <w:numId w:val="16"/>
        </w:numPr>
        <w:jc w:val="both"/>
        <w:rPr>
          <w:rFonts w:ascii="Times New Roman" w:hAnsi="Times New Roman" w:cs="Times New Roman"/>
        </w:rPr>
      </w:pPr>
      <w:r w:rsidRPr="00C27A0D">
        <w:rPr>
          <w:rFonts w:ascii="Times New Roman" w:hAnsi="Times New Roman" w:cs="Times New Roman"/>
        </w:rPr>
        <w:t>Step 1: Store your data in Cloud Storage or other supported external sources.</w:t>
      </w:r>
    </w:p>
    <w:p w14:paraId="03CEAADD" w14:textId="77777777" w:rsidR="00C27A0D" w:rsidRPr="00C27A0D" w:rsidRDefault="00C27A0D" w:rsidP="00C27A0D">
      <w:pPr>
        <w:numPr>
          <w:ilvl w:val="0"/>
          <w:numId w:val="16"/>
        </w:numPr>
        <w:jc w:val="both"/>
        <w:rPr>
          <w:rFonts w:ascii="Times New Roman" w:hAnsi="Times New Roman" w:cs="Times New Roman"/>
        </w:rPr>
      </w:pPr>
      <w:r w:rsidRPr="00C27A0D">
        <w:rPr>
          <w:rFonts w:ascii="Times New Roman" w:hAnsi="Times New Roman" w:cs="Times New Roman"/>
        </w:rPr>
        <w:t xml:space="preserve">Step 2: Register your datasets in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tables (metadata).</w:t>
      </w:r>
    </w:p>
    <w:p w14:paraId="2A7D9E1A" w14:textId="77777777" w:rsidR="00C27A0D" w:rsidRPr="00C27A0D" w:rsidRDefault="00C27A0D" w:rsidP="00C27A0D">
      <w:pPr>
        <w:numPr>
          <w:ilvl w:val="0"/>
          <w:numId w:val="16"/>
        </w:numPr>
        <w:jc w:val="both"/>
        <w:rPr>
          <w:rFonts w:ascii="Times New Roman" w:hAnsi="Times New Roman" w:cs="Times New Roman"/>
        </w:rPr>
      </w:pPr>
      <w:r w:rsidRPr="00C27A0D">
        <w:rPr>
          <w:rFonts w:ascii="Times New Roman" w:hAnsi="Times New Roman" w:cs="Times New Roman"/>
        </w:rPr>
        <w:lastRenderedPageBreak/>
        <w:t xml:space="preserve">Step 3: Use </w:t>
      </w:r>
      <w:proofErr w:type="spellStart"/>
      <w:r w:rsidRPr="00C27A0D">
        <w:rPr>
          <w:rFonts w:ascii="Times New Roman" w:hAnsi="Times New Roman" w:cs="Times New Roman"/>
        </w:rPr>
        <w:t>BigQuery</w:t>
      </w:r>
      <w:proofErr w:type="spellEnd"/>
      <w:r w:rsidRPr="00C27A0D">
        <w:rPr>
          <w:rFonts w:ascii="Times New Roman" w:hAnsi="Times New Roman" w:cs="Times New Roman"/>
        </w:rPr>
        <w:t xml:space="preserve"> to run queries on the data as if it were stored natively, without moving it.</w:t>
      </w:r>
    </w:p>
    <w:p w14:paraId="30271FAA" w14:textId="12211379" w:rsidR="00C27A0D" w:rsidRPr="00C27A0D" w:rsidRDefault="00C27A0D" w:rsidP="00C27A0D">
      <w:pPr>
        <w:jc w:val="both"/>
        <w:rPr>
          <w:rFonts w:ascii="Times New Roman" w:hAnsi="Times New Roman" w:cs="Times New Roman"/>
        </w:rPr>
      </w:pPr>
    </w:p>
    <w:p w14:paraId="67F69CE4" w14:textId="77777777" w:rsidR="00C27A0D" w:rsidRPr="00C27A0D" w:rsidRDefault="00C27A0D" w:rsidP="00C27A0D">
      <w:pPr>
        <w:jc w:val="both"/>
        <w:rPr>
          <w:rFonts w:ascii="Times New Roman" w:hAnsi="Times New Roman" w:cs="Times New Roman"/>
          <w:b/>
          <w:bCs/>
        </w:rPr>
      </w:pPr>
      <w:r w:rsidRPr="00C27A0D">
        <w:rPr>
          <w:rFonts w:ascii="Times New Roman" w:hAnsi="Times New Roman" w:cs="Times New Roman"/>
          <w:b/>
          <w:bCs/>
        </w:rPr>
        <w:t xml:space="preserve">Benefits of </w:t>
      </w:r>
      <w:proofErr w:type="spellStart"/>
      <w:r w:rsidRPr="00C27A0D">
        <w:rPr>
          <w:rFonts w:ascii="Times New Roman" w:hAnsi="Times New Roman" w:cs="Times New Roman"/>
          <w:b/>
          <w:bCs/>
        </w:rPr>
        <w:t>BigLake</w:t>
      </w:r>
      <w:proofErr w:type="spellEnd"/>
    </w:p>
    <w:p w14:paraId="7AEDB263" w14:textId="77777777" w:rsidR="00C27A0D" w:rsidRPr="00C27A0D" w:rsidRDefault="00C27A0D" w:rsidP="00C27A0D">
      <w:pPr>
        <w:numPr>
          <w:ilvl w:val="0"/>
          <w:numId w:val="17"/>
        </w:numPr>
        <w:jc w:val="both"/>
        <w:rPr>
          <w:rFonts w:ascii="Times New Roman" w:hAnsi="Times New Roman" w:cs="Times New Roman"/>
        </w:rPr>
      </w:pPr>
      <w:r w:rsidRPr="00C27A0D">
        <w:rPr>
          <w:rFonts w:ascii="Times New Roman" w:hAnsi="Times New Roman" w:cs="Times New Roman"/>
        </w:rPr>
        <w:t>Simplifies Data Architecture: Combines the flexibility of data lakes with the power of data warehouses in a single system.</w:t>
      </w:r>
    </w:p>
    <w:p w14:paraId="0BE17ED2" w14:textId="77777777" w:rsidR="00C27A0D" w:rsidRPr="00C27A0D" w:rsidRDefault="00C27A0D" w:rsidP="00C27A0D">
      <w:pPr>
        <w:numPr>
          <w:ilvl w:val="0"/>
          <w:numId w:val="17"/>
        </w:numPr>
        <w:jc w:val="both"/>
        <w:rPr>
          <w:rFonts w:ascii="Times New Roman" w:hAnsi="Times New Roman" w:cs="Times New Roman"/>
        </w:rPr>
      </w:pPr>
      <w:r w:rsidRPr="00C27A0D">
        <w:rPr>
          <w:rFonts w:ascii="Times New Roman" w:hAnsi="Times New Roman" w:cs="Times New Roman"/>
        </w:rPr>
        <w:t>Real-Time Analytics: Supports analytics on live datasets stored in external locations.</w:t>
      </w:r>
    </w:p>
    <w:p w14:paraId="64CB05B2" w14:textId="77777777" w:rsidR="00C27A0D" w:rsidRPr="00C27A0D" w:rsidRDefault="00C27A0D" w:rsidP="00C27A0D">
      <w:pPr>
        <w:numPr>
          <w:ilvl w:val="0"/>
          <w:numId w:val="17"/>
        </w:numPr>
        <w:jc w:val="both"/>
        <w:rPr>
          <w:rFonts w:ascii="Times New Roman" w:hAnsi="Times New Roman" w:cs="Times New Roman"/>
        </w:rPr>
      </w:pPr>
      <w:r w:rsidRPr="00C27A0D">
        <w:rPr>
          <w:rFonts w:ascii="Times New Roman" w:hAnsi="Times New Roman" w:cs="Times New Roman"/>
        </w:rPr>
        <w:t>Improved Interoperability: Works with multi-cloud and hybrid environments, avoiding vendor lock-in.</w:t>
      </w:r>
    </w:p>
    <w:p w14:paraId="18101AAF" w14:textId="77777777" w:rsidR="00C27A0D" w:rsidRPr="009F3855" w:rsidRDefault="00C27A0D" w:rsidP="00C27A0D">
      <w:pPr>
        <w:jc w:val="both"/>
        <w:rPr>
          <w:rFonts w:ascii="Times New Roman" w:hAnsi="Times New Roman" w:cs="Times New Roman"/>
          <w:b/>
          <w:bCs/>
        </w:rPr>
      </w:pPr>
      <w:proofErr w:type="spellStart"/>
      <w:r w:rsidRPr="00C27A0D">
        <w:rPr>
          <w:rFonts w:ascii="Times New Roman" w:hAnsi="Times New Roman" w:cs="Times New Roman"/>
          <w:b/>
          <w:bCs/>
        </w:rPr>
        <w:t>BigLake</w:t>
      </w:r>
      <w:proofErr w:type="spellEnd"/>
      <w:r w:rsidRPr="00C27A0D">
        <w:rPr>
          <w:rFonts w:ascii="Times New Roman" w:hAnsi="Times New Roman" w:cs="Times New Roman"/>
          <w:b/>
          <w:bCs/>
        </w:rPr>
        <w:t xml:space="preserve"> in Action</w:t>
      </w:r>
    </w:p>
    <w:p w14:paraId="03ADF571" w14:textId="77777777" w:rsidR="00D905C5" w:rsidRPr="00D905C5" w:rsidRDefault="00C27A0D" w:rsidP="00C27A0D">
      <w:pPr>
        <w:jc w:val="both"/>
        <w:rPr>
          <w:rFonts w:ascii="Times New Roman" w:hAnsi="Times New Roman" w:cs="Times New Roman"/>
          <w:b/>
          <w:bCs/>
        </w:rPr>
      </w:pPr>
      <w:r w:rsidRPr="00C27A0D">
        <w:rPr>
          <w:rFonts w:ascii="Times New Roman" w:hAnsi="Times New Roman" w:cs="Times New Roman"/>
          <w:b/>
          <w:bCs/>
        </w:rPr>
        <w:t>Use Case 1: Multi-Source Analytics</w:t>
      </w:r>
    </w:p>
    <w:p w14:paraId="3CDC6A5D" w14:textId="43AD9BCF" w:rsidR="00C27A0D" w:rsidRPr="00C27A0D" w:rsidRDefault="00C27A0D" w:rsidP="00C27A0D">
      <w:pPr>
        <w:jc w:val="both"/>
        <w:rPr>
          <w:rFonts w:ascii="Times New Roman" w:hAnsi="Times New Roman" w:cs="Times New Roman"/>
        </w:rPr>
      </w:pPr>
      <w:r w:rsidRPr="00C27A0D">
        <w:rPr>
          <w:rFonts w:ascii="Times New Roman" w:hAnsi="Times New Roman" w:cs="Times New Roman"/>
        </w:rPr>
        <w:t xml:space="preserve">A retail company stores raw sales data in Cloud Storage (as CSV files) and processed inventory data in </w:t>
      </w:r>
      <w:proofErr w:type="spellStart"/>
      <w:r w:rsidRPr="00C27A0D">
        <w:rPr>
          <w:rFonts w:ascii="Times New Roman" w:hAnsi="Times New Roman" w:cs="Times New Roman"/>
        </w:rPr>
        <w:t>BigQuery</w:t>
      </w:r>
      <w:proofErr w:type="spellEnd"/>
      <w:r w:rsidRPr="00C27A0D">
        <w:rPr>
          <w:rFonts w:ascii="Times New Roman" w:hAnsi="Times New Roman" w:cs="Times New Roman"/>
        </w:rPr>
        <w:t xml:space="preserve">. With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they can run a single query to analyze both datasets without transferring the sales data to </w:t>
      </w:r>
      <w:proofErr w:type="spellStart"/>
      <w:r w:rsidRPr="00C27A0D">
        <w:rPr>
          <w:rFonts w:ascii="Times New Roman" w:hAnsi="Times New Roman" w:cs="Times New Roman"/>
        </w:rPr>
        <w:t>BigQuery</w:t>
      </w:r>
      <w:proofErr w:type="spellEnd"/>
      <w:r w:rsidRPr="00C27A0D">
        <w:rPr>
          <w:rFonts w:ascii="Times New Roman" w:hAnsi="Times New Roman" w:cs="Times New Roman"/>
        </w:rPr>
        <w:t>.</w:t>
      </w:r>
    </w:p>
    <w:p w14:paraId="71490221" w14:textId="77777777" w:rsidR="00D905C5" w:rsidRPr="00D905C5" w:rsidRDefault="00C27A0D" w:rsidP="00C27A0D">
      <w:pPr>
        <w:jc w:val="both"/>
        <w:rPr>
          <w:rFonts w:ascii="Times New Roman" w:hAnsi="Times New Roman" w:cs="Times New Roman"/>
          <w:b/>
          <w:bCs/>
        </w:rPr>
      </w:pPr>
      <w:r w:rsidRPr="00C27A0D">
        <w:rPr>
          <w:rFonts w:ascii="Times New Roman" w:hAnsi="Times New Roman" w:cs="Times New Roman"/>
          <w:b/>
          <w:bCs/>
        </w:rPr>
        <w:t>Use Case 2: Hybrid Cloud Analytics</w:t>
      </w:r>
    </w:p>
    <w:p w14:paraId="5441B768" w14:textId="18E3A081" w:rsidR="00C27A0D" w:rsidRPr="00C27A0D" w:rsidRDefault="00C27A0D" w:rsidP="00C27A0D">
      <w:pPr>
        <w:jc w:val="both"/>
        <w:rPr>
          <w:rFonts w:ascii="Times New Roman" w:hAnsi="Times New Roman" w:cs="Times New Roman"/>
        </w:rPr>
      </w:pPr>
      <w:r w:rsidRPr="00C27A0D">
        <w:rPr>
          <w:rFonts w:ascii="Times New Roman" w:hAnsi="Times New Roman" w:cs="Times New Roman"/>
        </w:rPr>
        <w:t xml:space="preserve">A company with a multi-cloud setup can use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to analyze data stored in AWS S3 or Azure Blob Storage, all from </w:t>
      </w:r>
      <w:proofErr w:type="spellStart"/>
      <w:r w:rsidRPr="00C27A0D">
        <w:rPr>
          <w:rFonts w:ascii="Times New Roman" w:hAnsi="Times New Roman" w:cs="Times New Roman"/>
        </w:rPr>
        <w:t>BigQuery</w:t>
      </w:r>
      <w:proofErr w:type="spellEnd"/>
      <w:r w:rsidRPr="00C27A0D">
        <w:rPr>
          <w:rFonts w:ascii="Times New Roman" w:hAnsi="Times New Roman" w:cs="Times New Roman"/>
        </w:rPr>
        <w:t>, without migrating data to Google Cloud.</w:t>
      </w:r>
    </w:p>
    <w:p w14:paraId="78260165" w14:textId="6DE904BC" w:rsidR="00C27A0D" w:rsidRPr="00C27A0D" w:rsidRDefault="00C27A0D" w:rsidP="00C27A0D">
      <w:pPr>
        <w:jc w:val="both"/>
        <w:rPr>
          <w:rFonts w:ascii="Times New Roman" w:hAnsi="Times New Roman" w:cs="Times New Roman"/>
        </w:rPr>
      </w:pPr>
    </w:p>
    <w:p w14:paraId="6510801E" w14:textId="37F398DB" w:rsidR="00C27A0D" w:rsidRPr="00C27A0D" w:rsidRDefault="00C27A0D" w:rsidP="00C27A0D">
      <w:pPr>
        <w:jc w:val="both"/>
        <w:rPr>
          <w:rFonts w:ascii="Times New Roman" w:hAnsi="Times New Roman" w:cs="Times New Roman"/>
          <w:b/>
          <w:bCs/>
        </w:rPr>
      </w:pPr>
      <w:r w:rsidRPr="00C27A0D">
        <w:rPr>
          <w:rFonts w:ascii="Times New Roman" w:hAnsi="Times New Roman" w:cs="Times New Roman"/>
          <w:b/>
          <w:bCs/>
        </w:rPr>
        <w:t>How It Differs from AWS Redshift Spectrum</w:t>
      </w:r>
    </w:p>
    <w:p w14:paraId="450FE5A0" w14:textId="608864CB" w:rsidR="00C27A0D" w:rsidRPr="00C27A0D" w:rsidRDefault="00C27A0D" w:rsidP="00C27A0D">
      <w:pPr>
        <w:jc w:val="both"/>
        <w:rPr>
          <w:rFonts w:ascii="Times New Roman" w:hAnsi="Times New Roman" w:cs="Times New Roman"/>
        </w:rPr>
      </w:pPr>
      <w:r w:rsidRPr="00C27A0D">
        <w:rPr>
          <w:rFonts w:ascii="Times New Roman" w:hAnsi="Times New Roman" w:cs="Times New Roman"/>
        </w:rPr>
        <w:t xml:space="preserve">While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is conceptually </w:t>
      </w:r>
      <w:r w:rsidR="00D905C5" w:rsidRPr="00C27A0D">
        <w:rPr>
          <w:rFonts w:ascii="Times New Roman" w:hAnsi="Times New Roman" w:cs="Times New Roman"/>
        </w:rPr>
        <w:t>like</w:t>
      </w:r>
      <w:r w:rsidRPr="00C27A0D">
        <w:rPr>
          <w:rFonts w:ascii="Times New Roman" w:hAnsi="Times New Roman" w:cs="Times New Roman"/>
        </w:rPr>
        <w:t xml:space="preserve"> AWS Redshift Spectrum</w:t>
      </w:r>
      <w:r w:rsidR="00D905C5">
        <w:rPr>
          <w:rFonts w:ascii="Times New Roman" w:hAnsi="Times New Roman" w:cs="Times New Roman"/>
        </w:rPr>
        <w:t xml:space="preserve"> (Spectrum only works with s3)</w:t>
      </w:r>
      <w:r w:rsidRPr="00C27A0D">
        <w:rPr>
          <w:rFonts w:ascii="Times New Roman" w:hAnsi="Times New Roman" w:cs="Times New Roman"/>
        </w:rPr>
        <w:t xml:space="preserve">, </w:t>
      </w:r>
      <w:proofErr w:type="spellStart"/>
      <w:r w:rsidRPr="00C27A0D">
        <w:rPr>
          <w:rFonts w:ascii="Times New Roman" w:hAnsi="Times New Roman" w:cs="Times New Roman"/>
        </w:rPr>
        <w:t>BigLake</w:t>
      </w:r>
      <w:proofErr w:type="spellEnd"/>
      <w:r w:rsidRPr="00C27A0D">
        <w:rPr>
          <w:rFonts w:ascii="Times New Roman" w:hAnsi="Times New Roman" w:cs="Times New Roman"/>
        </w:rPr>
        <w:t xml:space="preserve"> offers broader capabilities, including:</w:t>
      </w:r>
    </w:p>
    <w:p w14:paraId="0DE90617" w14:textId="77777777" w:rsidR="00C27A0D" w:rsidRPr="00C27A0D" w:rsidRDefault="00C27A0D" w:rsidP="00C27A0D">
      <w:pPr>
        <w:numPr>
          <w:ilvl w:val="0"/>
          <w:numId w:val="19"/>
        </w:numPr>
        <w:jc w:val="both"/>
        <w:rPr>
          <w:rFonts w:ascii="Times New Roman" w:hAnsi="Times New Roman" w:cs="Times New Roman"/>
        </w:rPr>
      </w:pPr>
      <w:r w:rsidRPr="00C27A0D">
        <w:rPr>
          <w:rFonts w:ascii="Times New Roman" w:hAnsi="Times New Roman" w:cs="Times New Roman"/>
        </w:rPr>
        <w:t>Integration with multi-cloud and hybrid environments.</w:t>
      </w:r>
    </w:p>
    <w:p w14:paraId="3F9B6776" w14:textId="77777777" w:rsidR="00C27A0D" w:rsidRPr="00C27A0D" w:rsidRDefault="00C27A0D" w:rsidP="00C27A0D">
      <w:pPr>
        <w:numPr>
          <w:ilvl w:val="0"/>
          <w:numId w:val="19"/>
        </w:numPr>
        <w:jc w:val="both"/>
        <w:rPr>
          <w:rFonts w:ascii="Times New Roman" w:hAnsi="Times New Roman" w:cs="Times New Roman"/>
        </w:rPr>
      </w:pPr>
      <w:r w:rsidRPr="00C27A0D">
        <w:rPr>
          <w:rFonts w:ascii="Times New Roman" w:hAnsi="Times New Roman" w:cs="Times New Roman"/>
        </w:rPr>
        <w:t>Unified governance and security policies.</w:t>
      </w:r>
    </w:p>
    <w:p w14:paraId="47DD022B" w14:textId="77777777" w:rsidR="00C27A0D" w:rsidRPr="00C27A0D" w:rsidRDefault="00C27A0D" w:rsidP="00C27A0D">
      <w:pPr>
        <w:numPr>
          <w:ilvl w:val="0"/>
          <w:numId w:val="19"/>
        </w:numPr>
        <w:jc w:val="both"/>
        <w:rPr>
          <w:rFonts w:ascii="Times New Roman" w:hAnsi="Times New Roman" w:cs="Times New Roman"/>
        </w:rPr>
      </w:pPr>
      <w:r w:rsidRPr="00C27A0D">
        <w:rPr>
          <w:rFonts w:ascii="Times New Roman" w:hAnsi="Times New Roman" w:cs="Times New Roman"/>
        </w:rPr>
        <w:t>Support for a wider range of formats and tools.</w:t>
      </w:r>
    </w:p>
    <w:p w14:paraId="1B90CBBC" w14:textId="77777777" w:rsidR="0042454B" w:rsidRDefault="0042454B" w:rsidP="00C27A0D">
      <w:pPr>
        <w:jc w:val="both"/>
      </w:pPr>
    </w:p>
    <w:p w14:paraId="619E188D" w14:textId="77777777" w:rsidR="00606387" w:rsidRDefault="00606387" w:rsidP="00C27A0D">
      <w:pPr>
        <w:jc w:val="both"/>
      </w:pPr>
    </w:p>
    <w:p w14:paraId="4B4AC764" w14:textId="77777777" w:rsidR="00606387" w:rsidRDefault="00606387" w:rsidP="00C27A0D">
      <w:pPr>
        <w:jc w:val="both"/>
      </w:pPr>
    </w:p>
    <w:p w14:paraId="62E2B14A" w14:textId="77777777" w:rsidR="00606387" w:rsidRDefault="00606387" w:rsidP="00C27A0D">
      <w:pPr>
        <w:jc w:val="both"/>
      </w:pPr>
    </w:p>
    <w:p w14:paraId="132CD0F7" w14:textId="77777777" w:rsidR="00606387" w:rsidRDefault="00606387" w:rsidP="00C27A0D">
      <w:pPr>
        <w:jc w:val="both"/>
      </w:pPr>
    </w:p>
    <w:p w14:paraId="30F68EF6" w14:textId="043979CA" w:rsidR="00606387" w:rsidRPr="00606387" w:rsidRDefault="00606387" w:rsidP="00C27A0D">
      <w:pPr>
        <w:jc w:val="both"/>
        <w:rPr>
          <w:b/>
          <w:bCs/>
        </w:rPr>
      </w:pPr>
      <w:r w:rsidRPr="00606387">
        <w:rPr>
          <w:b/>
          <w:bCs/>
        </w:rPr>
        <w:lastRenderedPageBreak/>
        <w:t xml:space="preserve">Architecture </w:t>
      </w:r>
    </w:p>
    <w:p w14:paraId="46D98603" w14:textId="77777777" w:rsidR="00606387" w:rsidRPr="00C27A0D" w:rsidRDefault="00606387" w:rsidP="00C27A0D">
      <w:pPr>
        <w:jc w:val="both"/>
      </w:pPr>
    </w:p>
    <w:sectPr w:rsidR="00606387" w:rsidRPr="00C27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59E7"/>
    <w:multiLevelType w:val="multilevel"/>
    <w:tmpl w:val="7CBA6D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17F"/>
    <w:multiLevelType w:val="multilevel"/>
    <w:tmpl w:val="E77631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A5F49"/>
    <w:multiLevelType w:val="multilevel"/>
    <w:tmpl w:val="880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0757"/>
    <w:multiLevelType w:val="multilevel"/>
    <w:tmpl w:val="82F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94410"/>
    <w:multiLevelType w:val="multilevel"/>
    <w:tmpl w:val="BECC4B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525BF"/>
    <w:multiLevelType w:val="multilevel"/>
    <w:tmpl w:val="B588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20123"/>
    <w:multiLevelType w:val="multilevel"/>
    <w:tmpl w:val="74AC89C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65C00"/>
    <w:multiLevelType w:val="multilevel"/>
    <w:tmpl w:val="734243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462CE"/>
    <w:multiLevelType w:val="multilevel"/>
    <w:tmpl w:val="7CA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D50D5"/>
    <w:multiLevelType w:val="multilevel"/>
    <w:tmpl w:val="5EDEF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D41D5"/>
    <w:multiLevelType w:val="multilevel"/>
    <w:tmpl w:val="98B00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0465D"/>
    <w:multiLevelType w:val="multilevel"/>
    <w:tmpl w:val="3864D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41C4D"/>
    <w:multiLevelType w:val="multilevel"/>
    <w:tmpl w:val="D5EECBF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705F5"/>
    <w:multiLevelType w:val="multilevel"/>
    <w:tmpl w:val="5A1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84B5E"/>
    <w:multiLevelType w:val="multilevel"/>
    <w:tmpl w:val="1744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B111E"/>
    <w:multiLevelType w:val="multilevel"/>
    <w:tmpl w:val="D30E533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D7B07"/>
    <w:multiLevelType w:val="multilevel"/>
    <w:tmpl w:val="022464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27FAF"/>
    <w:multiLevelType w:val="multilevel"/>
    <w:tmpl w:val="441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533CF"/>
    <w:multiLevelType w:val="multilevel"/>
    <w:tmpl w:val="9144834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3432AA"/>
    <w:multiLevelType w:val="multilevel"/>
    <w:tmpl w:val="9F1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544345">
    <w:abstractNumId w:val="11"/>
  </w:num>
  <w:num w:numId="2" w16cid:durableId="1581717215">
    <w:abstractNumId w:val="8"/>
  </w:num>
  <w:num w:numId="3" w16cid:durableId="219292507">
    <w:abstractNumId w:val="3"/>
  </w:num>
  <w:num w:numId="4" w16cid:durableId="2119596408">
    <w:abstractNumId w:val="9"/>
  </w:num>
  <w:num w:numId="5" w16cid:durableId="1141575861">
    <w:abstractNumId w:val="5"/>
  </w:num>
  <w:num w:numId="6" w16cid:durableId="159582904">
    <w:abstractNumId w:val="7"/>
  </w:num>
  <w:num w:numId="7" w16cid:durableId="78412618">
    <w:abstractNumId w:val="16"/>
  </w:num>
  <w:num w:numId="8" w16cid:durableId="1240485135">
    <w:abstractNumId w:val="4"/>
  </w:num>
  <w:num w:numId="9" w16cid:durableId="490604103">
    <w:abstractNumId w:val="0"/>
  </w:num>
  <w:num w:numId="10" w16cid:durableId="2006282211">
    <w:abstractNumId w:val="1"/>
  </w:num>
  <w:num w:numId="11" w16cid:durableId="1063142479">
    <w:abstractNumId w:val="6"/>
  </w:num>
  <w:num w:numId="12" w16cid:durableId="1146237022">
    <w:abstractNumId w:val="15"/>
  </w:num>
  <w:num w:numId="13" w16cid:durableId="1332757044">
    <w:abstractNumId w:val="12"/>
  </w:num>
  <w:num w:numId="14" w16cid:durableId="1429155988">
    <w:abstractNumId w:val="18"/>
  </w:num>
  <w:num w:numId="15" w16cid:durableId="1490905380">
    <w:abstractNumId w:val="10"/>
  </w:num>
  <w:num w:numId="16" w16cid:durableId="1695882964">
    <w:abstractNumId w:val="13"/>
  </w:num>
  <w:num w:numId="17" w16cid:durableId="1338967393">
    <w:abstractNumId w:val="14"/>
  </w:num>
  <w:num w:numId="18" w16cid:durableId="9766394">
    <w:abstractNumId w:val="2"/>
  </w:num>
  <w:num w:numId="19" w16cid:durableId="798911568">
    <w:abstractNumId w:val="17"/>
  </w:num>
  <w:num w:numId="20" w16cid:durableId="1843935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42"/>
    <w:rsid w:val="0025378A"/>
    <w:rsid w:val="00423922"/>
    <w:rsid w:val="0042454B"/>
    <w:rsid w:val="00491558"/>
    <w:rsid w:val="004E5FF6"/>
    <w:rsid w:val="005A6966"/>
    <w:rsid w:val="006033E4"/>
    <w:rsid w:val="00606387"/>
    <w:rsid w:val="00776187"/>
    <w:rsid w:val="0082796A"/>
    <w:rsid w:val="00891B15"/>
    <w:rsid w:val="00895499"/>
    <w:rsid w:val="008F447F"/>
    <w:rsid w:val="00970A5B"/>
    <w:rsid w:val="009C6B5C"/>
    <w:rsid w:val="009F3855"/>
    <w:rsid w:val="00A0686F"/>
    <w:rsid w:val="00A220CB"/>
    <w:rsid w:val="00B23ACB"/>
    <w:rsid w:val="00B27694"/>
    <w:rsid w:val="00B55220"/>
    <w:rsid w:val="00C27A0D"/>
    <w:rsid w:val="00C30142"/>
    <w:rsid w:val="00D2618C"/>
    <w:rsid w:val="00D905C5"/>
    <w:rsid w:val="00DD04CB"/>
    <w:rsid w:val="00E74575"/>
    <w:rsid w:val="00E848C1"/>
    <w:rsid w:val="00F72173"/>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D5D"/>
  <w15:chartTrackingRefBased/>
  <w15:docId w15:val="{5D8BAC66-F0DE-4338-93DC-B4A2A11C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4B"/>
  </w:style>
  <w:style w:type="paragraph" w:styleId="Heading1">
    <w:name w:val="heading 1"/>
    <w:basedOn w:val="Normal"/>
    <w:next w:val="Normal"/>
    <w:link w:val="Heading1Char"/>
    <w:uiPriority w:val="9"/>
    <w:qFormat/>
    <w:rsid w:val="00C30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142"/>
    <w:rPr>
      <w:rFonts w:eastAsiaTheme="majorEastAsia" w:cstheme="majorBidi"/>
      <w:color w:val="272727" w:themeColor="text1" w:themeTint="D8"/>
    </w:rPr>
  </w:style>
  <w:style w:type="paragraph" w:styleId="Title">
    <w:name w:val="Title"/>
    <w:basedOn w:val="Normal"/>
    <w:next w:val="Normal"/>
    <w:link w:val="TitleChar"/>
    <w:uiPriority w:val="10"/>
    <w:qFormat/>
    <w:rsid w:val="00C30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142"/>
    <w:pPr>
      <w:spacing w:before="160"/>
      <w:jc w:val="center"/>
    </w:pPr>
    <w:rPr>
      <w:i/>
      <w:iCs/>
      <w:color w:val="404040" w:themeColor="text1" w:themeTint="BF"/>
    </w:rPr>
  </w:style>
  <w:style w:type="character" w:customStyle="1" w:styleId="QuoteChar">
    <w:name w:val="Quote Char"/>
    <w:basedOn w:val="DefaultParagraphFont"/>
    <w:link w:val="Quote"/>
    <w:uiPriority w:val="29"/>
    <w:rsid w:val="00C30142"/>
    <w:rPr>
      <w:i/>
      <w:iCs/>
      <w:color w:val="404040" w:themeColor="text1" w:themeTint="BF"/>
    </w:rPr>
  </w:style>
  <w:style w:type="paragraph" w:styleId="ListParagraph">
    <w:name w:val="List Paragraph"/>
    <w:basedOn w:val="Normal"/>
    <w:uiPriority w:val="34"/>
    <w:qFormat/>
    <w:rsid w:val="00C30142"/>
    <w:pPr>
      <w:ind w:left="720"/>
      <w:contextualSpacing/>
    </w:pPr>
  </w:style>
  <w:style w:type="character" w:styleId="IntenseEmphasis">
    <w:name w:val="Intense Emphasis"/>
    <w:basedOn w:val="DefaultParagraphFont"/>
    <w:uiPriority w:val="21"/>
    <w:qFormat/>
    <w:rsid w:val="00C30142"/>
    <w:rPr>
      <w:i/>
      <w:iCs/>
      <w:color w:val="0F4761" w:themeColor="accent1" w:themeShade="BF"/>
    </w:rPr>
  </w:style>
  <w:style w:type="paragraph" w:styleId="IntenseQuote">
    <w:name w:val="Intense Quote"/>
    <w:basedOn w:val="Normal"/>
    <w:next w:val="Normal"/>
    <w:link w:val="IntenseQuoteChar"/>
    <w:uiPriority w:val="30"/>
    <w:qFormat/>
    <w:rsid w:val="00C30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142"/>
    <w:rPr>
      <w:i/>
      <w:iCs/>
      <w:color w:val="0F4761" w:themeColor="accent1" w:themeShade="BF"/>
    </w:rPr>
  </w:style>
  <w:style w:type="character" w:styleId="IntenseReference">
    <w:name w:val="Intense Reference"/>
    <w:basedOn w:val="DefaultParagraphFont"/>
    <w:uiPriority w:val="32"/>
    <w:qFormat/>
    <w:rsid w:val="00C30142"/>
    <w:rPr>
      <w:b/>
      <w:bCs/>
      <w:smallCaps/>
      <w:color w:val="0F4761" w:themeColor="accent1" w:themeShade="BF"/>
      <w:spacing w:val="5"/>
    </w:rPr>
  </w:style>
  <w:style w:type="paragraph" w:styleId="NormalWeb">
    <w:name w:val="Normal (Web)"/>
    <w:basedOn w:val="Normal"/>
    <w:uiPriority w:val="99"/>
    <w:semiHidden/>
    <w:unhideWhenUsed/>
    <w:rsid w:val="00E848C1"/>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757">
      <w:bodyDiv w:val="1"/>
      <w:marLeft w:val="0"/>
      <w:marRight w:val="0"/>
      <w:marTop w:val="0"/>
      <w:marBottom w:val="0"/>
      <w:divBdr>
        <w:top w:val="none" w:sz="0" w:space="0" w:color="auto"/>
        <w:left w:val="none" w:sz="0" w:space="0" w:color="auto"/>
        <w:bottom w:val="none" w:sz="0" w:space="0" w:color="auto"/>
        <w:right w:val="none" w:sz="0" w:space="0" w:color="auto"/>
      </w:divBdr>
      <w:divsChild>
        <w:div w:id="412044427">
          <w:marLeft w:val="0"/>
          <w:marRight w:val="0"/>
          <w:marTop w:val="0"/>
          <w:marBottom w:val="0"/>
          <w:divBdr>
            <w:top w:val="none" w:sz="0" w:space="0" w:color="auto"/>
            <w:left w:val="none" w:sz="0" w:space="0" w:color="auto"/>
            <w:bottom w:val="none" w:sz="0" w:space="0" w:color="auto"/>
            <w:right w:val="none" w:sz="0" w:space="0" w:color="auto"/>
          </w:divBdr>
        </w:div>
      </w:divsChild>
    </w:div>
    <w:div w:id="57245666">
      <w:bodyDiv w:val="1"/>
      <w:marLeft w:val="0"/>
      <w:marRight w:val="0"/>
      <w:marTop w:val="0"/>
      <w:marBottom w:val="0"/>
      <w:divBdr>
        <w:top w:val="none" w:sz="0" w:space="0" w:color="auto"/>
        <w:left w:val="none" w:sz="0" w:space="0" w:color="auto"/>
        <w:bottom w:val="none" w:sz="0" w:space="0" w:color="auto"/>
        <w:right w:val="none" w:sz="0" w:space="0" w:color="auto"/>
      </w:divBdr>
      <w:divsChild>
        <w:div w:id="1400523171">
          <w:marLeft w:val="0"/>
          <w:marRight w:val="0"/>
          <w:marTop w:val="0"/>
          <w:marBottom w:val="0"/>
          <w:divBdr>
            <w:top w:val="none" w:sz="0" w:space="0" w:color="auto"/>
            <w:left w:val="none" w:sz="0" w:space="0" w:color="auto"/>
            <w:bottom w:val="none" w:sz="0" w:space="0" w:color="auto"/>
            <w:right w:val="none" w:sz="0" w:space="0" w:color="auto"/>
          </w:divBdr>
        </w:div>
      </w:divsChild>
    </w:div>
    <w:div w:id="88279753">
      <w:bodyDiv w:val="1"/>
      <w:marLeft w:val="0"/>
      <w:marRight w:val="0"/>
      <w:marTop w:val="0"/>
      <w:marBottom w:val="0"/>
      <w:divBdr>
        <w:top w:val="none" w:sz="0" w:space="0" w:color="auto"/>
        <w:left w:val="none" w:sz="0" w:space="0" w:color="auto"/>
        <w:bottom w:val="none" w:sz="0" w:space="0" w:color="auto"/>
        <w:right w:val="none" w:sz="0" w:space="0" w:color="auto"/>
      </w:divBdr>
    </w:div>
    <w:div w:id="102968601">
      <w:bodyDiv w:val="1"/>
      <w:marLeft w:val="0"/>
      <w:marRight w:val="0"/>
      <w:marTop w:val="0"/>
      <w:marBottom w:val="0"/>
      <w:divBdr>
        <w:top w:val="none" w:sz="0" w:space="0" w:color="auto"/>
        <w:left w:val="none" w:sz="0" w:space="0" w:color="auto"/>
        <w:bottom w:val="none" w:sz="0" w:space="0" w:color="auto"/>
        <w:right w:val="none" w:sz="0" w:space="0" w:color="auto"/>
      </w:divBdr>
    </w:div>
    <w:div w:id="465586711">
      <w:bodyDiv w:val="1"/>
      <w:marLeft w:val="0"/>
      <w:marRight w:val="0"/>
      <w:marTop w:val="0"/>
      <w:marBottom w:val="0"/>
      <w:divBdr>
        <w:top w:val="none" w:sz="0" w:space="0" w:color="auto"/>
        <w:left w:val="none" w:sz="0" w:space="0" w:color="auto"/>
        <w:bottom w:val="none" w:sz="0" w:space="0" w:color="auto"/>
        <w:right w:val="none" w:sz="0" w:space="0" w:color="auto"/>
      </w:divBdr>
    </w:div>
    <w:div w:id="535851410">
      <w:bodyDiv w:val="1"/>
      <w:marLeft w:val="0"/>
      <w:marRight w:val="0"/>
      <w:marTop w:val="0"/>
      <w:marBottom w:val="0"/>
      <w:divBdr>
        <w:top w:val="none" w:sz="0" w:space="0" w:color="auto"/>
        <w:left w:val="none" w:sz="0" w:space="0" w:color="auto"/>
        <w:bottom w:val="none" w:sz="0" w:space="0" w:color="auto"/>
        <w:right w:val="none" w:sz="0" w:space="0" w:color="auto"/>
      </w:divBdr>
      <w:divsChild>
        <w:div w:id="1241333235">
          <w:marLeft w:val="0"/>
          <w:marRight w:val="0"/>
          <w:marTop w:val="0"/>
          <w:marBottom w:val="0"/>
          <w:divBdr>
            <w:top w:val="none" w:sz="0" w:space="0" w:color="auto"/>
            <w:left w:val="none" w:sz="0" w:space="0" w:color="auto"/>
            <w:bottom w:val="none" w:sz="0" w:space="0" w:color="auto"/>
            <w:right w:val="none" w:sz="0" w:space="0" w:color="auto"/>
          </w:divBdr>
        </w:div>
      </w:divsChild>
    </w:div>
    <w:div w:id="719019634">
      <w:bodyDiv w:val="1"/>
      <w:marLeft w:val="0"/>
      <w:marRight w:val="0"/>
      <w:marTop w:val="0"/>
      <w:marBottom w:val="0"/>
      <w:divBdr>
        <w:top w:val="none" w:sz="0" w:space="0" w:color="auto"/>
        <w:left w:val="none" w:sz="0" w:space="0" w:color="auto"/>
        <w:bottom w:val="none" w:sz="0" w:space="0" w:color="auto"/>
        <w:right w:val="none" w:sz="0" w:space="0" w:color="auto"/>
      </w:divBdr>
    </w:div>
    <w:div w:id="729311407">
      <w:bodyDiv w:val="1"/>
      <w:marLeft w:val="0"/>
      <w:marRight w:val="0"/>
      <w:marTop w:val="0"/>
      <w:marBottom w:val="0"/>
      <w:divBdr>
        <w:top w:val="none" w:sz="0" w:space="0" w:color="auto"/>
        <w:left w:val="none" w:sz="0" w:space="0" w:color="auto"/>
        <w:bottom w:val="none" w:sz="0" w:space="0" w:color="auto"/>
        <w:right w:val="none" w:sz="0" w:space="0" w:color="auto"/>
      </w:divBdr>
      <w:divsChild>
        <w:div w:id="1086028176">
          <w:marLeft w:val="0"/>
          <w:marRight w:val="0"/>
          <w:marTop w:val="0"/>
          <w:marBottom w:val="0"/>
          <w:divBdr>
            <w:top w:val="none" w:sz="0" w:space="0" w:color="auto"/>
            <w:left w:val="none" w:sz="0" w:space="0" w:color="auto"/>
            <w:bottom w:val="none" w:sz="0" w:space="0" w:color="auto"/>
            <w:right w:val="none" w:sz="0" w:space="0" w:color="auto"/>
          </w:divBdr>
          <w:divsChild>
            <w:div w:id="417285834">
              <w:marLeft w:val="0"/>
              <w:marRight w:val="0"/>
              <w:marTop w:val="0"/>
              <w:marBottom w:val="0"/>
              <w:divBdr>
                <w:top w:val="none" w:sz="0" w:space="0" w:color="auto"/>
                <w:left w:val="none" w:sz="0" w:space="0" w:color="auto"/>
                <w:bottom w:val="none" w:sz="0" w:space="0" w:color="auto"/>
                <w:right w:val="none" w:sz="0" w:space="0" w:color="auto"/>
              </w:divBdr>
              <w:divsChild>
                <w:div w:id="1087075283">
                  <w:marLeft w:val="0"/>
                  <w:marRight w:val="0"/>
                  <w:marTop w:val="0"/>
                  <w:marBottom w:val="0"/>
                  <w:divBdr>
                    <w:top w:val="none" w:sz="0" w:space="0" w:color="auto"/>
                    <w:left w:val="none" w:sz="0" w:space="0" w:color="auto"/>
                    <w:bottom w:val="none" w:sz="0" w:space="0" w:color="auto"/>
                    <w:right w:val="none" w:sz="0" w:space="0" w:color="auto"/>
                  </w:divBdr>
                </w:div>
              </w:divsChild>
            </w:div>
            <w:div w:id="324362497">
              <w:marLeft w:val="0"/>
              <w:marRight w:val="0"/>
              <w:marTop w:val="0"/>
              <w:marBottom w:val="0"/>
              <w:divBdr>
                <w:top w:val="none" w:sz="0" w:space="0" w:color="auto"/>
                <w:left w:val="none" w:sz="0" w:space="0" w:color="auto"/>
                <w:bottom w:val="none" w:sz="0" w:space="0" w:color="auto"/>
                <w:right w:val="none" w:sz="0" w:space="0" w:color="auto"/>
              </w:divBdr>
              <w:divsChild>
                <w:div w:id="1544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2057">
      <w:bodyDiv w:val="1"/>
      <w:marLeft w:val="0"/>
      <w:marRight w:val="0"/>
      <w:marTop w:val="0"/>
      <w:marBottom w:val="0"/>
      <w:divBdr>
        <w:top w:val="none" w:sz="0" w:space="0" w:color="auto"/>
        <w:left w:val="none" w:sz="0" w:space="0" w:color="auto"/>
        <w:bottom w:val="none" w:sz="0" w:space="0" w:color="auto"/>
        <w:right w:val="none" w:sz="0" w:space="0" w:color="auto"/>
      </w:divBdr>
    </w:div>
    <w:div w:id="858393248">
      <w:bodyDiv w:val="1"/>
      <w:marLeft w:val="0"/>
      <w:marRight w:val="0"/>
      <w:marTop w:val="0"/>
      <w:marBottom w:val="0"/>
      <w:divBdr>
        <w:top w:val="none" w:sz="0" w:space="0" w:color="auto"/>
        <w:left w:val="none" w:sz="0" w:space="0" w:color="auto"/>
        <w:bottom w:val="none" w:sz="0" w:space="0" w:color="auto"/>
        <w:right w:val="none" w:sz="0" w:space="0" w:color="auto"/>
      </w:divBdr>
    </w:div>
    <w:div w:id="935405921">
      <w:bodyDiv w:val="1"/>
      <w:marLeft w:val="0"/>
      <w:marRight w:val="0"/>
      <w:marTop w:val="0"/>
      <w:marBottom w:val="0"/>
      <w:divBdr>
        <w:top w:val="none" w:sz="0" w:space="0" w:color="auto"/>
        <w:left w:val="none" w:sz="0" w:space="0" w:color="auto"/>
        <w:bottom w:val="none" w:sz="0" w:space="0" w:color="auto"/>
        <w:right w:val="none" w:sz="0" w:space="0" w:color="auto"/>
      </w:divBdr>
      <w:divsChild>
        <w:div w:id="1927810284">
          <w:marLeft w:val="0"/>
          <w:marRight w:val="0"/>
          <w:marTop w:val="0"/>
          <w:marBottom w:val="0"/>
          <w:divBdr>
            <w:top w:val="none" w:sz="0" w:space="0" w:color="auto"/>
            <w:left w:val="none" w:sz="0" w:space="0" w:color="auto"/>
            <w:bottom w:val="none" w:sz="0" w:space="0" w:color="auto"/>
            <w:right w:val="none" w:sz="0" w:space="0" w:color="auto"/>
          </w:divBdr>
        </w:div>
      </w:divsChild>
    </w:div>
    <w:div w:id="961379302">
      <w:bodyDiv w:val="1"/>
      <w:marLeft w:val="0"/>
      <w:marRight w:val="0"/>
      <w:marTop w:val="0"/>
      <w:marBottom w:val="0"/>
      <w:divBdr>
        <w:top w:val="none" w:sz="0" w:space="0" w:color="auto"/>
        <w:left w:val="none" w:sz="0" w:space="0" w:color="auto"/>
        <w:bottom w:val="none" w:sz="0" w:space="0" w:color="auto"/>
        <w:right w:val="none" w:sz="0" w:space="0" w:color="auto"/>
      </w:divBdr>
    </w:div>
    <w:div w:id="1047682255">
      <w:bodyDiv w:val="1"/>
      <w:marLeft w:val="0"/>
      <w:marRight w:val="0"/>
      <w:marTop w:val="0"/>
      <w:marBottom w:val="0"/>
      <w:divBdr>
        <w:top w:val="none" w:sz="0" w:space="0" w:color="auto"/>
        <w:left w:val="none" w:sz="0" w:space="0" w:color="auto"/>
        <w:bottom w:val="none" w:sz="0" w:space="0" w:color="auto"/>
        <w:right w:val="none" w:sz="0" w:space="0" w:color="auto"/>
      </w:divBdr>
      <w:divsChild>
        <w:div w:id="901521525">
          <w:marLeft w:val="0"/>
          <w:marRight w:val="0"/>
          <w:marTop w:val="0"/>
          <w:marBottom w:val="0"/>
          <w:divBdr>
            <w:top w:val="none" w:sz="0" w:space="0" w:color="auto"/>
            <w:left w:val="none" w:sz="0" w:space="0" w:color="auto"/>
            <w:bottom w:val="none" w:sz="0" w:space="0" w:color="auto"/>
            <w:right w:val="none" w:sz="0" w:space="0" w:color="auto"/>
          </w:divBdr>
        </w:div>
      </w:divsChild>
    </w:div>
    <w:div w:id="1102189317">
      <w:bodyDiv w:val="1"/>
      <w:marLeft w:val="0"/>
      <w:marRight w:val="0"/>
      <w:marTop w:val="0"/>
      <w:marBottom w:val="0"/>
      <w:divBdr>
        <w:top w:val="none" w:sz="0" w:space="0" w:color="auto"/>
        <w:left w:val="none" w:sz="0" w:space="0" w:color="auto"/>
        <w:bottom w:val="none" w:sz="0" w:space="0" w:color="auto"/>
        <w:right w:val="none" w:sz="0" w:space="0" w:color="auto"/>
      </w:divBdr>
    </w:div>
    <w:div w:id="1130634757">
      <w:bodyDiv w:val="1"/>
      <w:marLeft w:val="0"/>
      <w:marRight w:val="0"/>
      <w:marTop w:val="0"/>
      <w:marBottom w:val="0"/>
      <w:divBdr>
        <w:top w:val="none" w:sz="0" w:space="0" w:color="auto"/>
        <w:left w:val="none" w:sz="0" w:space="0" w:color="auto"/>
        <w:bottom w:val="none" w:sz="0" w:space="0" w:color="auto"/>
        <w:right w:val="none" w:sz="0" w:space="0" w:color="auto"/>
      </w:divBdr>
      <w:divsChild>
        <w:div w:id="101146839">
          <w:marLeft w:val="0"/>
          <w:marRight w:val="0"/>
          <w:marTop w:val="0"/>
          <w:marBottom w:val="0"/>
          <w:divBdr>
            <w:top w:val="none" w:sz="0" w:space="0" w:color="auto"/>
            <w:left w:val="none" w:sz="0" w:space="0" w:color="auto"/>
            <w:bottom w:val="none" w:sz="0" w:space="0" w:color="auto"/>
            <w:right w:val="none" w:sz="0" w:space="0" w:color="auto"/>
          </w:divBdr>
        </w:div>
      </w:divsChild>
    </w:div>
    <w:div w:id="1148396375">
      <w:bodyDiv w:val="1"/>
      <w:marLeft w:val="0"/>
      <w:marRight w:val="0"/>
      <w:marTop w:val="0"/>
      <w:marBottom w:val="0"/>
      <w:divBdr>
        <w:top w:val="none" w:sz="0" w:space="0" w:color="auto"/>
        <w:left w:val="none" w:sz="0" w:space="0" w:color="auto"/>
        <w:bottom w:val="none" w:sz="0" w:space="0" w:color="auto"/>
        <w:right w:val="none" w:sz="0" w:space="0" w:color="auto"/>
      </w:divBdr>
    </w:div>
    <w:div w:id="1500847116">
      <w:bodyDiv w:val="1"/>
      <w:marLeft w:val="0"/>
      <w:marRight w:val="0"/>
      <w:marTop w:val="0"/>
      <w:marBottom w:val="0"/>
      <w:divBdr>
        <w:top w:val="none" w:sz="0" w:space="0" w:color="auto"/>
        <w:left w:val="none" w:sz="0" w:space="0" w:color="auto"/>
        <w:bottom w:val="none" w:sz="0" w:space="0" w:color="auto"/>
        <w:right w:val="none" w:sz="0" w:space="0" w:color="auto"/>
      </w:divBdr>
      <w:divsChild>
        <w:div w:id="821123704">
          <w:marLeft w:val="0"/>
          <w:marRight w:val="0"/>
          <w:marTop w:val="0"/>
          <w:marBottom w:val="0"/>
          <w:divBdr>
            <w:top w:val="none" w:sz="0" w:space="0" w:color="auto"/>
            <w:left w:val="none" w:sz="0" w:space="0" w:color="auto"/>
            <w:bottom w:val="none" w:sz="0" w:space="0" w:color="auto"/>
            <w:right w:val="none" w:sz="0" w:space="0" w:color="auto"/>
          </w:divBdr>
        </w:div>
      </w:divsChild>
    </w:div>
    <w:div w:id="1564561657">
      <w:bodyDiv w:val="1"/>
      <w:marLeft w:val="0"/>
      <w:marRight w:val="0"/>
      <w:marTop w:val="0"/>
      <w:marBottom w:val="0"/>
      <w:divBdr>
        <w:top w:val="none" w:sz="0" w:space="0" w:color="auto"/>
        <w:left w:val="none" w:sz="0" w:space="0" w:color="auto"/>
        <w:bottom w:val="none" w:sz="0" w:space="0" w:color="auto"/>
        <w:right w:val="none" w:sz="0" w:space="0" w:color="auto"/>
      </w:divBdr>
      <w:divsChild>
        <w:div w:id="656229483">
          <w:marLeft w:val="0"/>
          <w:marRight w:val="0"/>
          <w:marTop w:val="0"/>
          <w:marBottom w:val="0"/>
          <w:divBdr>
            <w:top w:val="none" w:sz="0" w:space="0" w:color="auto"/>
            <w:left w:val="none" w:sz="0" w:space="0" w:color="auto"/>
            <w:bottom w:val="none" w:sz="0" w:space="0" w:color="auto"/>
            <w:right w:val="none" w:sz="0" w:space="0" w:color="auto"/>
          </w:divBdr>
        </w:div>
      </w:divsChild>
    </w:div>
    <w:div w:id="1662004108">
      <w:bodyDiv w:val="1"/>
      <w:marLeft w:val="0"/>
      <w:marRight w:val="0"/>
      <w:marTop w:val="0"/>
      <w:marBottom w:val="0"/>
      <w:divBdr>
        <w:top w:val="none" w:sz="0" w:space="0" w:color="auto"/>
        <w:left w:val="none" w:sz="0" w:space="0" w:color="auto"/>
        <w:bottom w:val="none" w:sz="0" w:space="0" w:color="auto"/>
        <w:right w:val="none" w:sz="0" w:space="0" w:color="auto"/>
      </w:divBdr>
      <w:divsChild>
        <w:div w:id="1154641466">
          <w:marLeft w:val="0"/>
          <w:marRight w:val="0"/>
          <w:marTop w:val="0"/>
          <w:marBottom w:val="0"/>
          <w:divBdr>
            <w:top w:val="none" w:sz="0" w:space="0" w:color="auto"/>
            <w:left w:val="none" w:sz="0" w:space="0" w:color="auto"/>
            <w:bottom w:val="none" w:sz="0" w:space="0" w:color="auto"/>
            <w:right w:val="none" w:sz="0" w:space="0" w:color="auto"/>
          </w:divBdr>
        </w:div>
      </w:divsChild>
    </w:div>
    <w:div w:id="1728265109">
      <w:bodyDiv w:val="1"/>
      <w:marLeft w:val="0"/>
      <w:marRight w:val="0"/>
      <w:marTop w:val="0"/>
      <w:marBottom w:val="0"/>
      <w:divBdr>
        <w:top w:val="none" w:sz="0" w:space="0" w:color="auto"/>
        <w:left w:val="none" w:sz="0" w:space="0" w:color="auto"/>
        <w:bottom w:val="none" w:sz="0" w:space="0" w:color="auto"/>
        <w:right w:val="none" w:sz="0" w:space="0" w:color="auto"/>
      </w:divBdr>
    </w:div>
    <w:div w:id="1733963306">
      <w:bodyDiv w:val="1"/>
      <w:marLeft w:val="0"/>
      <w:marRight w:val="0"/>
      <w:marTop w:val="0"/>
      <w:marBottom w:val="0"/>
      <w:divBdr>
        <w:top w:val="none" w:sz="0" w:space="0" w:color="auto"/>
        <w:left w:val="none" w:sz="0" w:space="0" w:color="auto"/>
        <w:bottom w:val="none" w:sz="0" w:space="0" w:color="auto"/>
        <w:right w:val="none" w:sz="0" w:space="0" w:color="auto"/>
      </w:divBdr>
    </w:div>
    <w:div w:id="1894850016">
      <w:bodyDiv w:val="1"/>
      <w:marLeft w:val="0"/>
      <w:marRight w:val="0"/>
      <w:marTop w:val="0"/>
      <w:marBottom w:val="0"/>
      <w:divBdr>
        <w:top w:val="none" w:sz="0" w:space="0" w:color="auto"/>
        <w:left w:val="none" w:sz="0" w:space="0" w:color="auto"/>
        <w:bottom w:val="none" w:sz="0" w:space="0" w:color="auto"/>
        <w:right w:val="none" w:sz="0" w:space="0" w:color="auto"/>
      </w:divBdr>
    </w:div>
    <w:div w:id="2007127968">
      <w:bodyDiv w:val="1"/>
      <w:marLeft w:val="0"/>
      <w:marRight w:val="0"/>
      <w:marTop w:val="0"/>
      <w:marBottom w:val="0"/>
      <w:divBdr>
        <w:top w:val="none" w:sz="0" w:space="0" w:color="auto"/>
        <w:left w:val="none" w:sz="0" w:space="0" w:color="auto"/>
        <w:bottom w:val="none" w:sz="0" w:space="0" w:color="auto"/>
        <w:right w:val="none" w:sz="0" w:space="0" w:color="auto"/>
      </w:divBdr>
    </w:div>
    <w:div w:id="20512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F39DCA4-35D4-4954-A52F-0B1374E2C4A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565CB2B-8B8C-4EB6-9DBD-913FDBE4A019}">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415</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DA45377</dc:creator>
  <cp:keywords/>
  <dc:description/>
  <cp:lastModifiedBy>DA45377</cp:lastModifiedBy>
  <cp:revision>25</cp:revision>
  <dcterms:created xsi:type="dcterms:W3CDTF">2025-01-04T13:19:00Z</dcterms:created>
  <dcterms:modified xsi:type="dcterms:W3CDTF">2025-01-04T20:39:00Z</dcterms:modified>
</cp:coreProperties>
</file>