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BC126" w14:textId="74A61306" w:rsidR="009C3177" w:rsidRPr="00783834" w:rsidRDefault="009C3177" w:rsidP="00F3505A">
      <w:pPr>
        <w:pStyle w:val="Prrafodelista"/>
        <w:jc w:val="center"/>
        <w:rPr>
          <w:rFonts w:ascii="Arial" w:hAnsi="Arial" w:cs="Arial"/>
        </w:rPr>
      </w:pPr>
      <w:r w:rsidRPr="00783834">
        <w:rPr>
          <w:rFonts w:ascii="Arial" w:hAnsi="Arial" w:cs="Arial"/>
        </w:rPr>
        <w:t>ANEXO A</w:t>
      </w:r>
    </w:p>
    <w:p w14:paraId="2234D301" w14:textId="51F9A4E6" w:rsidR="009C3177" w:rsidRDefault="009C3177" w:rsidP="00F3505A">
      <w:pPr>
        <w:pStyle w:val="Prrafodelista"/>
        <w:jc w:val="center"/>
        <w:rPr>
          <w:rFonts w:ascii="Arial" w:hAnsi="Arial" w:cs="Arial"/>
        </w:rPr>
      </w:pPr>
      <w:r w:rsidRPr="00783834">
        <w:rPr>
          <w:rFonts w:ascii="Arial" w:hAnsi="Arial" w:cs="Arial"/>
        </w:rPr>
        <w:t>CRITERIOS PARA CALIFICAR LAS GUIAS ESTATALES</w:t>
      </w:r>
    </w:p>
    <w:p w14:paraId="7137FC18" w14:textId="77777777" w:rsidR="0069589F" w:rsidRPr="0069589F" w:rsidRDefault="0069589F" w:rsidP="0069589F">
      <w:pPr>
        <w:pStyle w:val="Prrafodelista"/>
        <w:jc w:val="center"/>
        <w:rPr>
          <w:rFonts w:ascii="Arial" w:hAnsi="Arial" w:cs="Arial"/>
          <w:sz w:val="24"/>
        </w:rPr>
      </w:pPr>
    </w:p>
    <w:p w14:paraId="24267742" w14:textId="689908F6" w:rsidR="0069589F" w:rsidRPr="0069589F" w:rsidRDefault="0069589F" w:rsidP="0069589F">
      <w:pPr>
        <w:jc w:val="center"/>
        <w:rPr>
          <w:rFonts w:ascii="Arial" w:hAnsi="Arial" w:cs="Arial"/>
          <w:sz w:val="24"/>
          <w:u w:val="single"/>
        </w:rPr>
      </w:pPr>
      <w:r w:rsidRPr="0069589F">
        <w:rPr>
          <w:rFonts w:ascii="Arial" w:hAnsi="Arial" w:cs="Arial"/>
          <w:sz w:val="24"/>
        </w:rPr>
        <w:t>Guía Estatal: Aguascalientes</w:t>
      </w:r>
      <w:bookmarkStart w:id="0" w:name="_GoBack"/>
      <w:bookmarkEnd w:id="0"/>
    </w:p>
    <w:p w14:paraId="3B35BC8A" w14:textId="2D34F268" w:rsidR="009C3177" w:rsidRPr="00783834" w:rsidRDefault="009C3177" w:rsidP="00297682">
      <w:pPr>
        <w:jc w:val="both"/>
        <w:rPr>
          <w:rFonts w:ascii="Arial" w:hAnsi="Arial" w:cs="Arial"/>
        </w:rPr>
      </w:pPr>
      <w:r w:rsidRPr="00783834">
        <w:rPr>
          <w:rFonts w:ascii="Arial" w:hAnsi="Arial" w:cs="Arial"/>
        </w:rPr>
        <w:t>Los criterios se dividen en 3 apartados con distintos rubros a calificar.</w:t>
      </w:r>
    </w:p>
    <w:p w14:paraId="63443FC5" w14:textId="3C41C6DC" w:rsidR="009C3177" w:rsidRPr="00783834" w:rsidRDefault="009C3177" w:rsidP="00297682">
      <w:pPr>
        <w:pStyle w:val="Prrafodelista"/>
        <w:numPr>
          <w:ilvl w:val="0"/>
          <w:numId w:val="2"/>
        </w:numPr>
        <w:jc w:val="both"/>
        <w:rPr>
          <w:rFonts w:ascii="Arial" w:hAnsi="Arial" w:cs="Arial"/>
        </w:rPr>
      </w:pPr>
      <w:r w:rsidRPr="00783834">
        <w:rPr>
          <w:rFonts w:ascii="Arial" w:hAnsi="Arial" w:cs="Arial"/>
        </w:rPr>
        <w:t xml:space="preserve">Marco Jurídico. </w:t>
      </w:r>
      <w:r w:rsidRPr="00783834">
        <w:rPr>
          <w:rFonts w:ascii="Arial" w:hAnsi="Arial" w:cs="Arial"/>
          <w:b/>
        </w:rPr>
        <w:t>(1 punto para cada rubro)</w:t>
      </w:r>
    </w:p>
    <w:p w14:paraId="334D0D6C" w14:textId="284CF077"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Estructura.</w:t>
      </w:r>
    </w:p>
    <w:p w14:paraId="0C162A68" w14:textId="77777777" w:rsidR="00BA555A"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Detalla el marco jurídico aplicable. La guía tiene un orden y estructura definida. 1 PUNTO</w:t>
      </w:r>
    </w:p>
    <w:p w14:paraId="206B5CA5" w14:textId="73FBDF3D" w:rsidR="003134C5" w:rsidRPr="003134C5" w:rsidRDefault="003134C5" w:rsidP="003134C5">
      <w:pPr>
        <w:jc w:val="both"/>
        <w:rPr>
          <w:rFonts w:ascii="Arial" w:hAnsi="Arial" w:cs="Arial"/>
          <w:b/>
          <w:bCs/>
        </w:rPr>
      </w:pPr>
      <w:r w:rsidRPr="003134C5">
        <w:rPr>
          <w:rFonts w:ascii="Arial" w:hAnsi="Arial" w:cs="Arial"/>
          <w:b/>
          <w:bCs/>
          <w:lang w:val="es-ES"/>
        </w:rPr>
        <w:t>Se presenta en las GUÍAS PARA LOS INSTRUMENTOS DE EVALUACIÓN DEL IMPACTO AMBIENTAL el marco jurídico y el orden de presentación del estudio de riesgo ambiental.</w:t>
      </w:r>
    </w:p>
    <w:p w14:paraId="2AB1D45B" w14:textId="1CDBE104" w:rsidR="009C3177"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No menciona marco jurídico. La guía es confusa y desordenada. 0 PUNTOS</w:t>
      </w:r>
    </w:p>
    <w:p w14:paraId="6743D7C5" w14:textId="3A5422E1"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Accesibilidad.</w:t>
      </w:r>
    </w:p>
    <w:p w14:paraId="6F06E9E3" w14:textId="77777777" w:rsidR="00BA555A"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Es fácil acceder a la guía y a la información necesaria para llevarla a cabo. 1 PUNTO</w:t>
      </w:r>
    </w:p>
    <w:p w14:paraId="200B5629" w14:textId="2DAAA16A" w:rsidR="003134C5" w:rsidRPr="003134C5" w:rsidRDefault="003134C5" w:rsidP="003134C5">
      <w:pPr>
        <w:jc w:val="both"/>
        <w:rPr>
          <w:rFonts w:ascii="Arial" w:hAnsi="Arial" w:cs="Arial"/>
          <w:b/>
          <w:bCs/>
        </w:rPr>
      </w:pPr>
      <w:r w:rsidRPr="003134C5">
        <w:rPr>
          <w:rFonts w:ascii="Arial" w:hAnsi="Arial" w:cs="Arial"/>
          <w:b/>
          <w:bCs/>
        </w:rPr>
        <w:t>Si bien se tiene un acceso fácil para obtener la guía, la misma solo es un listado de los requisitos, no se presentan de forma detallada las metodologías y los criterios para definir el radio de afectación</w:t>
      </w:r>
    </w:p>
    <w:p w14:paraId="48CAF611" w14:textId="5EEDC724" w:rsidR="009C3177"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Fue muy complicado acceder a la guía. 0 PUNTOS</w:t>
      </w:r>
    </w:p>
    <w:p w14:paraId="68267754" w14:textId="62FDA796"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Dependencia encarga.</w:t>
      </w:r>
    </w:p>
    <w:p w14:paraId="08DD11F9" w14:textId="77777777" w:rsidR="00BA555A"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Existe una dependencia específica (ambiental) dónde realizar el trámite. 1 PUNTO</w:t>
      </w:r>
    </w:p>
    <w:p w14:paraId="217EF361" w14:textId="6EDC3B1A" w:rsidR="003134C5" w:rsidRPr="003134C5" w:rsidRDefault="003134C5" w:rsidP="003134C5">
      <w:pPr>
        <w:jc w:val="both"/>
        <w:rPr>
          <w:rFonts w:ascii="Arial" w:hAnsi="Arial" w:cs="Arial"/>
          <w:b/>
          <w:bCs/>
        </w:rPr>
      </w:pPr>
      <w:r w:rsidRPr="003134C5">
        <w:rPr>
          <w:rFonts w:ascii="Arial" w:hAnsi="Arial" w:cs="Arial"/>
          <w:b/>
          <w:bCs/>
        </w:rPr>
        <w:t>La dependencia encarga es la Secretaría de Sustentabilidad, Medio Ambiente y Agua</w:t>
      </w:r>
    </w:p>
    <w:p w14:paraId="38131AD5" w14:textId="6F2C5170" w:rsidR="009C3177"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No existe una dependencia específica (ambiental) dónde realizar el trámite. 0 PUNTOS</w:t>
      </w:r>
    </w:p>
    <w:p w14:paraId="123D1C44" w14:textId="77777777" w:rsidR="009C3177" w:rsidRPr="00783834" w:rsidRDefault="009C3177" w:rsidP="00297682">
      <w:pPr>
        <w:pStyle w:val="Prrafodelista"/>
        <w:ind w:left="2520"/>
        <w:jc w:val="both"/>
        <w:rPr>
          <w:rFonts w:ascii="Arial" w:hAnsi="Arial" w:cs="Arial"/>
        </w:rPr>
      </w:pPr>
    </w:p>
    <w:p w14:paraId="0656EB4C" w14:textId="1E25FDE6" w:rsidR="009C3177" w:rsidRPr="00783834" w:rsidRDefault="009C3177" w:rsidP="00297682">
      <w:pPr>
        <w:pStyle w:val="Prrafodelista"/>
        <w:numPr>
          <w:ilvl w:val="0"/>
          <w:numId w:val="2"/>
        </w:numPr>
        <w:jc w:val="both"/>
        <w:rPr>
          <w:rFonts w:ascii="Arial" w:hAnsi="Arial" w:cs="Arial"/>
        </w:rPr>
      </w:pPr>
      <w:r w:rsidRPr="00783834">
        <w:rPr>
          <w:rFonts w:ascii="Arial" w:hAnsi="Arial" w:cs="Arial"/>
        </w:rPr>
        <w:t xml:space="preserve">Aspectos técnicos. </w:t>
      </w:r>
      <w:r w:rsidRPr="00783834">
        <w:rPr>
          <w:rFonts w:ascii="Arial" w:hAnsi="Arial" w:cs="Arial"/>
          <w:b/>
        </w:rPr>
        <w:t>(1 punto para cada rubro)</w:t>
      </w:r>
    </w:p>
    <w:p w14:paraId="39F95DE3" w14:textId="4D7229CE"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Criterios de Zona de Salvaguarda</w:t>
      </w:r>
    </w:p>
    <w:p w14:paraId="68CF622B"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Especifica los parámetros para determinar Zona de Riesgo y Zona de Amortiguamiento 1 PUNTO</w:t>
      </w:r>
    </w:p>
    <w:p w14:paraId="2FBA9A28" w14:textId="177BD6C3" w:rsidR="009C3177"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No menciona ningún criterio para determinar Zona de Salvaguarda.    0 PUNTOS</w:t>
      </w:r>
    </w:p>
    <w:p w14:paraId="15FA6182" w14:textId="51B8995D" w:rsidR="003134C5" w:rsidRDefault="003134C5" w:rsidP="003134C5">
      <w:pPr>
        <w:jc w:val="both"/>
        <w:rPr>
          <w:rFonts w:ascii="Arial" w:hAnsi="Arial" w:cs="Arial"/>
          <w:b/>
          <w:bCs/>
        </w:rPr>
      </w:pPr>
      <w:r w:rsidRPr="003134C5">
        <w:rPr>
          <w:rFonts w:ascii="Arial" w:hAnsi="Arial" w:cs="Arial"/>
          <w:b/>
          <w:bCs/>
        </w:rPr>
        <w:t>No se encuentra en la Guía para la elaboración del estudio de riesgo ambiental ni en el Reglamento de la Ley de Protección Ambiental para el Estado de Aguascalientes en materia de Evaluación del Impacto Ambiental</w:t>
      </w:r>
    </w:p>
    <w:p w14:paraId="05E8E554" w14:textId="77777777" w:rsidR="003134C5" w:rsidRDefault="003134C5" w:rsidP="003134C5">
      <w:pPr>
        <w:jc w:val="both"/>
        <w:rPr>
          <w:rFonts w:ascii="Arial" w:hAnsi="Arial" w:cs="Arial"/>
          <w:b/>
          <w:bCs/>
        </w:rPr>
      </w:pPr>
    </w:p>
    <w:p w14:paraId="2558C61C" w14:textId="77777777" w:rsidR="003134C5" w:rsidRDefault="003134C5" w:rsidP="003134C5">
      <w:pPr>
        <w:jc w:val="both"/>
        <w:rPr>
          <w:rFonts w:ascii="Arial" w:hAnsi="Arial" w:cs="Arial"/>
          <w:b/>
          <w:bCs/>
        </w:rPr>
      </w:pPr>
    </w:p>
    <w:p w14:paraId="0BFF9843" w14:textId="77777777" w:rsidR="003134C5" w:rsidRDefault="003134C5" w:rsidP="003134C5">
      <w:pPr>
        <w:jc w:val="both"/>
        <w:rPr>
          <w:rFonts w:ascii="Arial" w:hAnsi="Arial" w:cs="Arial"/>
          <w:b/>
          <w:bCs/>
        </w:rPr>
      </w:pPr>
    </w:p>
    <w:p w14:paraId="584C5124" w14:textId="77777777" w:rsidR="003134C5" w:rsidRPr="003134C5" w:rsidRDefault="003134C5" w:rsidP="003134C5">
      <w:pPr>
        <w:jc w:val="both"/>
        <w:rPr>
          <w:rFonts w:ascii="Arial" w:hAnsi="Arial" w:cs="Arial"/>
          <w:b/>
          <w:bCs/>
        </w:rPr>
      </w:pPr>
    </w:p>
    <w:p w14:paraId="2E939792" w14:textId="764C846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Sugiere metodologías</w:t>
      </w:r>
    </w:p>
    <w:p w14:paraId="02017667"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Menciona opciones de metodologías recomendadas para realizar cada etapa del Análisis de Riesgos. 1 PUNTO</w:t>
      </w:r>
    </w:p>
    <w:p w14:paraId="707FEF41" w14:textId="609C2184" w:rsidR="009C3177"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No recomienda metodología alguna. 0 PUNTOS</w:t>
      </w:r>
    </w:p>
    <w:p w14:paraId="4315ED04" w14:textId="4A422D37" w:rsidR="003134C5" w:rsidRPr="003134C5" w:rsidRDefault="003134C5" w:rsidP="003134C5">
      <w:pPr>
        <w:jc w:val="both"/>
        <w:rPr>
          <w:rFonts w:ascii="Arial" w:hAnsi="Arial" w:cs="Arial"/>
          <w:b/>
          <w:bCs/>
        </w:rPr>
      </w:pPr>
      <w:r w:rsidRPr="003134C5">
        <w:rPr>
          <w:rFonts w:ascii="Arial" w:hAnsi="Arial" w:cs="Arial"/>
          <w:b/>
          <w:bCs/>
        </w:rPr>
        <w:t xml:space="preserve">La guía no presenta ninguna metodología, pero en el  Reglamento de la Ley de Protección Ambiental para el Estado de Aguascalientes en materia de Evaluación del Impacto Ambiental se presentan metodologías para la Manifestación de Impacto Ambiental </w:t>
      </w:r>
    </w:p>
    <w:p w14:paraId="6F2A882A" w14:textId="60BE9FC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Sugiere paquetería (Software)</w:t>
      </w:r>
    </w:p>
    <w:p w14:paraId="02B35CDE"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Sugiere el uso de alguna paquetería para la obtención de los radios de afectación y la realización del Análisis de Consecuencias 1 PUNTO</w:t>
      </w:r>
    </w:p>
    <w:p w14:paraId="0C0401BD" w14:textId="09700715" w:rsidR="009C3177"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No recomienda una paquetería específica. 0 PUNTOS</w:t>
      </w:r>
    </w:p>
    <w:p w14:paraId="4DA20EA7" w14:textId="2256D3C4" w:rsidR="003134C5" w:rsidRPr="003134C5" w:rsidRDefault="003134C5" w:rsidP="003134C5">
      <w:pPr>
        <w:jc w:val="both"/>
        <w:rPr>
          <w:rFonts w:ascii="Arial" w:hAnsi="Arial" w:cs="Arial"/>
          <w:b/>
          <w:bCs/>
        </w:rPr>
      </w:pPr>
      <w:r w:rsidRPr="003134C5">
        <w:rPr>
          <w:rFonts w:ascii="Arial" w:hAnsi="Arial" w:cs="Arial"/>
          <w:b/>
          <w:bCs/>
        </w:rPr>
        <w:t>No se presenta ni en la guía ni en el Reglamento de la Ley de Protección Ambiental para el Estado de Aguascalientes en materia de Evaluación del Impacto Ambiental</w:t>
      </w:r>
    </w:p>
    <w:p w14:paraId="4DB6A214" w14:textId="29CC5F9C"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Nivel de detalle</w:t>
      </w:r>
    </w:p>
    <w:p w14:paraId="4ED4895A"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Detalla cada capítulo de la Guía para el Estudio de Riesgo Ambiental. Explica cómo realizar las distintas metodologías y/o cálculos.              1 PUNTO</w:t>
      </w:r>
    </w:p>
    <w:p w14:paraId="207CB93E" w14:textId="3F599D2F" w:rsidR="009C3177" w:rsidRPr="003134C5"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Explica de manera general cada capítulo para realizar el Estudio de Riesgo Ambiental. 0 PUNTOS</w:t>
      </w:r>
    </w:p>
    <w:p w14:paraId="392A2A8D" w14:textId="443EDEBD" w:rsidR="003134C5" w:rsidRPr="003134C5" w:rsidRDefault="003134C5" w:rsidP="003134C5">
      <w:pPr>
        <w:jc w:val="both"/>
        <w:rPr>
          <w:rFonts w:ascii="Arial" w:hAnsi="Arial" w:cs="Arial"/>
          <w:b/>
          <w:bCs/>
        </w:rPr>
      </w:pPr>
      <w:r w:rsidRPr="003134C5">
        <w:rPr>
          <w:rFonts w:ascii="Arial" w:hAnsi="Arial" w:cs="Arial"/>
          <w:b/>
          <w:bCs/>
        </w:rPr>
        <w:t xml:space="preserve">No se explica solo se presenta en la Guía un listado del contenido del estudio </w:t>
      </w:r>
    </w:p>
    <w:p w14:paraId="7274A59D" w14:textId="6BEFEB70"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Metodologías cuantitativas</w:t>
      </w:r>
    </w:p>
    <w:p w14:paraId="5395AC35"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Sugiere y/o explica metodologías para cuantificar los riesgos y/o consecuencias. 1 PUNTO</w:t>
      </w:r>
    </w:p>
    <w:p w14:paraId="0865C103" w14:textId="70802AC4" w:rsidR="00735BFC" w:rsidRPr="00735BFC" w:rsidRDefault="00133D5D" w:rsidP="00735BFC">
      <w:pPr>
        <w:pStyle w:val="Prrafodelista"/>
        <w:numPr>
          <w:ilvl w:val="2"/>
          <w:numId w:val="2"/>
        </w:numPr>
        <w:jc w:val="both"/>
        <w:rPr>
          <w:rFonts w:ascii="Arial" w:hAnsi="Arial" w:cs="Arial"/>
          <w:highlight w:val="yellow"/>
        </w:rPr>
      </w:pPr>
      <w:r w:rsidRPr="005C7A31">
        <w:rPr>
          <w:rFonts w:ascii="Arial" w:hAnsi="Arial" w:cs="Arial"/>
          <w:highlight w:val="yellow"/>
          <w:lang w:val="es-ES"/>
        </w:rPr>
        <w:t>No incluye metodologías cuantitativas. 0 PUNTOS</w:t>
      </w:r>
    </w:p>
    <w:p w14:paraId="3F0C336C" w14:textId="77777777" w:rsidR="00735BFC" w:rsidRPr="003134C5" w:rsidRDefault="00735BFC" w:rsidP="00735BFC">
      <w:pPr>
        <w:jc w:val="both"/>
        <w:rPr>
          <w:rFonts w:ascii="Arial" w:hAnsi="Arial" w:cs="Arial"/>
          <w:b/>
          <w:bCs/>
        </w:rPr>
      </w:pPr>
      <w:r w:rsidRPr="003134C5">
        <w:rPr>
          <w:rFonts w:ascii="Arial" w:hAnsi="Arial" w:cs="Arial"/>
          <w:b/>
          <w:bCs/>
        </w:rPr>
        <w:t xml:space="preserve">No se explica solo se presenta en la Guía un listado del contenido del estudio </w:t>
      </w:r>
    </w:p>
    <w:p w14:paraId="4CF3C653" w14:textId="77777777" w:rsidR="00735BFC" w:rsidRPr="00735BFC" w:rsidRDefault="00735BFC" w:rsidP="00735BFC">
      <w:pPr>
        <w:jc w:val="both"/>
        <w:rPr>
          <w:rFonts w:ascii="Arial" w:hAnsi="Arial" w:cs="Arial"/>
        </w:rPr>
      </w:pPr>
    </w:p>
    <w:p w14:paraId="656A3BA3" w14:textId="7675218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Cálculos de Probabilidad</w:t>
      </w:r>
    </w:p>
    <w:p w14:paraId="4DB71A37"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Indica algún método para el cálculo de probabilidades (PROBIT) y/o explica cómo llevarlo a cabo. 1 PUNTO</w:t>
      </w:r>
    </w:p>
    <w:p w14:paraId="3B8CE894" w14:textId="22A6DCE6" w:rsidR="009C3177" w:rsidRPr="00735BFC"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No incluye cálculos de probabilidad. 0 PUNTOS</w:t>
      </w:r>
    </w:p>
    <w:p w14:paraId="660263FE" w14:textId="77777777" w:rsidR="00735BFC" w:rsidRPr="00735BFC" w:rsidRDefault="00735BFC" w:rsidP="00735BFC">
      <w:pPr>
        <w:pStyle w:val="Prrafodelista"/>
        <w:numPr>
          <w:ilvl w:val="0"/>
          <w:numId w:val="2"/>
        </w:numPr>
        <w:jc w:val="both"/>
        <w:rPr>
          <w:rFonts w:ascii="Arial" w:hAnsi="Arial" w:cs="Arial"/>
          <w:b/>
          <w:bCs/>
        </w:rPr>
      </w:pPr>
      <w:r w:rsidRPr="00735BFC">
        <w:rPr>
          <w:rFonts w:ascii="Arial" w:hAnsi="Arial" w:cs="Arial"/>
          <w:b/>
          <w:bCs/>
        </w:rPr>
        <w:t xml:space="preserve">No se explica solo se presenta en la Guía un listado del contenido del estudio </w:t>
      </w:r>
    </w:p>
    <w:p w14:paraId="0BE7D3D9" w14:textId="77777777" w:rsidR="00735BFC" w:rsidRDefault="00735BFC" w:rsidP="00735BFC">
      <w:pPr>
        <w:jc w:val="both"/>
        <w:rPr>
          <w:rFonts w:ascii="Arial" w:hAnsi="Arial" w:cs="Arial"/>
          <w:highlight w:val="yellow"/>
        </w:rPr>
      </w:pPr>
    </w:p>
    <w:p w14:paraId="5B13F6E9" w14:textId="77777777" w:rsidR="00735BFC" w:rsidRDefault="00735BFC" w:rsidP="00735BFC">
      <w:pPr>
        <w:jc w:val="both"/>
        <w:rPr>
          <w:rFonts w:ascii="Arial" w:hAnsi="Arial" w:cs="Arial"/>
          <w:highlight w:val="yellow"/>
        </w:rPr>
      </w:pPr>
    </w:p>
    <w:p w14:paraId="5CA7D789" w14:textId="77777777" w:rsidR="00735BFC" w:rsidRDefault="00735BFC" w:rsidP="00735BFC">
      <w:pPr>
        <w:jc w:val="both"/>
        <w:rPr>
          <w:rFonts w:ascii="Arial" w:hAnsi="Arial" w:cs="Arial"/>
          <w:highlight w:val="yellow"/>
        </w:rPr>
      </w:pPr>
    </w:p>
    <w:p w14:paraId="7F41066A" w14:textId="77777777" w:rsidR="00735BFC" w:rsidRDefault="00735BFC" w:rsidP="00735BFC">
      <w:pPr>
        <w:jc w:val="both"/>
        <w:rPr>
          <w:rFonts w:ascii="Arial" w:hAnsi="Arial" w:cs="Arial"/>
          <w:highlight w:val="yellow"/>
        </w:rPr>
      </w:pPr>
    </w:p>
    <w:p w14:paraId="24578050" w14:textId="77777777" w:rsidR="00735BFC" w:rsidRPr="00735BFC" w:rsidRDefault="00735BFC" w:rsidP="00735BFC">
      <w:pPr>
        <w:jc w:val="both"/>
        <w:rPr>
          <w:rFonts w:ascii="Arial" w:hAnsi="Arial" w:cs="Arial"/>
          <w:highlight w:val="yellow"/>
        </w:rPr>
      </w:pPr>
    </w:p>
    <w:p w14:paraId="714C0D9D" w14:textId="22A6DCE6" w:rsidR="009C3177" w:rsidRPr="00783834" w:rsidRDefault="009C3177" w:rsidP="00297682">
      <w:pPr>
        <w:pStyle w:val="Prrafodelista"/>
        <w:numPr>
          <w:ilvl w:val="0"/>
          <w:numId w:val="2"/>
        </w:numPr>
        <w:jc w:val="both"/>
        <w:rPr>
          <w:rFonts w:ascii="Arial" w:hAnsi="Arial" w:cs="Arial"/>
        </w:rPr>
      </w:pPr>
      <w:r w:rsidRPr="00783834">
        <w:rPr>
          <w:rFonts w:ascii="Arial" w:hAnsi="Arial" w:cs="Arial"/>
        </w:rPr>
        <w:t xml:space="preserve">Formatos y Guías </w:t>
      </w:r>
      <w:r w:rsidRPr="00783834">
        <w:rPr>
          <w:rFonts w:ascii="Arial" w:hAnsi="Arial" w:cs="Arial"/>
          <w:b/>
        </w:rPr>
        <w:t>(0.5 puntos cada rubro)</w:t>
      </w:r>
    </w:p>
    <w:p w14:paraId="0DB343C3" w14:textId="091DDB34" w:rsidR="009C3177" w:rsidRPr="00783834" w:rsidRDefault="009C3177" w:rsidP="00297682">
      <w:pPr>
        <w:pStyle w:val="Prrafodelista"/>
        <w:numPr>
          <w:ilvl w:val="1"/>
          <w:numId w:val="2"/>
        </w:numPr>
        <w:jc w:val="both"/>
        <w:rPr>
          <w:rFonts w:ascii="Arial" w:hAnsi="Arial" w:cs="Arial"/>
        </w:rPr>
      </w:pPr>
      <w:r w:rsidRPr="00783834">
        <w:rPr>
          <w:rFonts w:ascii="Arial" w:hAnsi="Arial" w:cs="Arial"/>
        </w:rPr>
        <w:t>Existencia de Guía Estatal</w:t>
      </w:r>
    </w:p>
    <w:p w14:paraId="4A0191C7" w14:textId="77777777" w:rsidR="00BA555A" w:rsidRPr="00735BFC"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Si existe Guía específica para el Estado. 1 PUNTO</w:t>
      </w:r>
    </w:p>
    <w:p w14:paraId="68BCA653" w14:textId="3D9CEB99" w:rsidR="00735BFC" w:rsidRPr="00735BFC" w:rsidRDefault="00735BFC" w:rsidP="00735BFC">
      <w:pPr>
        <w:jc w:val="both"/>
        <w:rPr>
          <w:rFonts w:ascii="Arial" w:hAnsi="Arial" w:cs="Arial"/>
          <w:highlight w:val="yellow"/>
        </w:rPr>
      </w:pPr>
      <w:r w:rsidRPr="00735BFC">
        <w:rPr>
          <w:rFonts w:ascii="Arial" w:hAnsi="Arial" w:cs="Arial"/>
          <w:b/>
          <w:bCs/>
        </w:rPr>
        <w:t>Si existe es la Guía para elaborar Estudios de Riesgo para el Estado de Aguascalientes</w:t>
      </w:r>
      <w:r>
        <w:rPr>
          <w:rFonts w:ascii="Arial" w:hAnsi="Arial" w:cs="Arial"/>
        </w:rPr>
        <w:t>.</w:t>
      </w:r>
    </w:p>
    <w:p w14:paraId="596F05CC" w14:textId="00FE7891" w:rsidR="009C3177"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No tiene guía y/o utiliza alguna Guía Federal. 0 PUNTOS</w:t>
      </w:r>
    </w:p>
    <w:p w14:paraId="79D29EAC" w14:textId="3D640CD2" w:rsidR="00FC66CD" w:rsidRPr="00783834" w:rsidRDefault="009C3177" w:rsidP="00297682">
      <w:pPr>
        <w:pStyle w:val="Prrafodelista"/>
        <w:numPr>
          <w:ilvl w:val="1"/>
          <w:numId w:val="2"/>
        </w:numPr>
        <w:jc w:val="both"/>
        <w:rPr>
          <w:rFonts w:ascii="Arial" w:hAnsi="Arial" w:cs="Arial"/>
        </w:rPr>
      </w:pPr>
      <w:r w:rsidRPr="00783834">
        <w:rPr>
          <w:rFonts w:ascii="Arial" w:hAnsi="Arial" w:cs="Arial"/>
        </w:rPr>
        <w:t>Formatos</w:t>
      </w:r>
    </w:p>
    <w:p w14:paraId="352C6ADA" w14:textId="77777777" w:rsidR="00BA555A" w:rsidRPr="00783834" w:rsidRDefault="00133D5D" w:rsidP="00297682">
      <w:pPr>
        <w:pStyle w:val="Prrafodelista"/>
        <w:numPr>
          <w:ilvl w:val="2"/>
          <w:numId w:val="2"/>
        </w:numPr>
        <w:jc w:val="both"/>
        <w:rPr>
          <w:rFonts w:ascii="Arial" w:hAnsi="Arial" w:cs="Arial"/>
        </w:rPr>
      </w:pPr>
      <w:r w:rsidRPr="00783834">
        <w:rPr>
          <w:rFonts w:ascii="Arial" w:hAnsi="Arial" w:cs="Arial"/>
          <w:lang w:val="es-ES"/>
        </w:rPr>
        <w:t>Contiene Formatos para facilitar y homogeneizar la realización de los Estudios de Riesgo Ambiental. 1 PUNTO</w:t>
      </w:r>
    </w:p>
    <w:p w14:paraId="424CAC55" w14:textId="3D76772C" w:rsidR="009C3177" w:rsidRPr="00735BFC" w:rsidRDefault="00133D5D" w:rsidP="00297682">
      <w:pPr>
        <w:pStyle w:val="Prrafodelista"/>
        <w:numPr>
          <w:ilvl w:val="2"/>
          <w:numId w:val="2"/>
        </w:numPr>
        <w:jc w:val="both"/>
        <w:rPr>
          <w:rFonts w:ascii="Arial" w:hAnsi="Arial" w:cs="Arial"/>
          <w:highlight w:val="yellow"/>
        </w:rPr>
      </w:pPr>
      <w:r w:rsidRPr="005C7A31">
        <w:rPr>
          <w:rFonts w:ascii="Arial" w:hAnsi="Arial" w:cs="Arial"/>
          <w:highlight w:val="yellow"/>
          <w:lang w:val="es-ES"/>
        </w:rPr>
        <w:t>No tiene Formatos. 0 PUNTOS</w:t>
      </w:r>
    </w:p>
    <w:p w14:paraId="17F6261D" w14:textId="77777777" w:rsidR="00735BFC" w:rsidRPr="00735BFC" w:rsidRDefault="00735BFC" w:rsidP="00735BFC">
      <w:pPr>
        <w:jc w:val="both"/>
        <w:rPr>
          <w:rFonts w:ascii="Arial" w:hAnsi="Arial" w:cs="Arial"/>
          <w:b/>
          <w:bCs/>
        </w:rPr>
      </w:pPr>
      <w:r w:rsidRPr="00735BFC">
        <w:rPr>
          <w:rFonts w:ascii="Arial" w:hAnsi="Arial" w:cs="Arial"/>
          <w:b/>
          <w:bCs/>
        </w:rPr>
        <w:t xml:space="preserve">No se explica solo se presenta en la Guía un listado del contenido del estudio </w:t>
      </w:r>
    </w:p>
    <w:p w14:paraId="3F83EEC5" w14:textId="77777777" w:rsidR="00735BFC" w:rsidRPr="00735BFC" w:rsidRDefault="00735BFC" w:rsidP="00735BFC">
      <w:pPr>
        <w:jc w:val="both"/>
        <w:rPr>
          <w:rFonts w:ascii="Arial" w:hAnsi="Arial" w:cs="Arial"/>
          <w:highlight w:val="yellow"/>
        </w:rPr>
      </w:pPr>
    </w:p>
    <w:p w14:paraId="62A4B869" w14:textId="4F7A7760" w:rsidR="00FC66CD" w:rsidRPr="00783834" w:rsidRDefault="004752FF" w:rsidP="00297682">
      <w:pPr>
        <w:jc w:val="both"/>
        <w:rPr>
          <w:rFonts w:ascii="Arial" w:hAnsi="Arial" w:cs="Arial"/>
        </w:rPr>
      </w:pPr>
      <w:r>
        <w:rPr>
          <w:rFonts w:ascii="Arial" w:hAnsi="Arial" w:cs="Arial"/>
        </w:rPr>
        <w:t>4´puntos totales</w:t>
      </w:r>
    </w:p>
    <w:sectPr w:rsidR="00FC66CD" w:rsidRPr="0078383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539B7"/>
    <w:multiLevelType w:val="hybridMultilevel"/>
    <w:tmpl w:val="CD724674"/>
    <w:lvl w:ilvl="0" w:tplc="3D0C6510">
      <w:start w:val="1"/>
      <w:numFmt w:val="bullet"/>
      <w:lvlText w:val="➢"/>
      <w:lvlJc w:val="left"/>
      <w:pPr>
        <w:tabs>
          <w:tab w:val="num" w:pos="720"/>
        </w:tabs>
        <w:ind w:left="720" w:hanging="360"/>
      </w:pPr>
      <w:rPr>
        <w:rFonts w:ascii="Segoe UI Symbol" w:hAnsi="Segoe UI Symbol" w:hint="default"/>
      </w:rPr>
    </w:lvl>
    <w:lvl w:ilvl="1" w:tplc="835E5646" w:tentative="1">
      <w:start w:val="1"/>
      <w:numFmt w:val="bullet"/>
      <w:lvlText w:val="➢"/>
      <w:lvlJc w:val="left"/>
      <w:pPr>
        <w:tabs>
          <w:tab w:val="num" w:pos="1440"/>
        </w:tabs>
        <w:ind w:left="1440" w:hanging="360"/>
      </w:pPr>
      <w:rPr>
        <w:rFonts w:ascii="Segoe UI Symbol" w:hAnsi="Segoe UI Symbol" w:hint="default"/>
      </w:rPr>
    </w:lvl>
    <w:lvl w:ilvl="2" w:tplc="31D07884" w:tentative="1">
      <w:start w:val="1"/>
      <w:numFmt w:val="bullet"/>
      <w:lvlText w:val="➢"/>
      <w:lvlJc w:val="left"/>
      <w:pPr>
        <w:tabs>
          <w:tab w:val="num" w:pos="2160"/>
        </w:tabs>
        <w:ind w:left="2160" w:hanging="360"/>
      </w:pPr>
      <w:rPr>
        <w:rFonts w:ascii="Segoe UI Symbol" w:hAnsi="Segoe UI Symbol" w:hint="default"/>
      </w:rPr>
    </w:lvl>
    <w:lvl w:ilvl="3" w:tplc="F3080186" w:tentative="1">
      <w:start w:val="1"/>
      <w:numFmt w:val="bullet"/>
      <w:lvlText w:val="➢"/>
      <w:lvlJc w:val="left"/>
      <w:pPr>
        <w:tabs>
          <w:tab w:val="num" w:pos="2880"/>
        </w:tabs>
        <w:ind w:left="2880" w:hanging="360"/>
      </w:pPr>
      <w:rPr>
        <w:rFonts w:ascii="Segoe UI Symbol" w:hAnsi="Segoe UI Symbol" w:hint="default"/>
      </w:rPr>
    </w:lvl>
    <w:lvl w:ilvl="4" w:tplc="B7CCAA3C" w:tentative="1">
      <w:start w:val="1"/>
      <w:numFmt w:val="bullet"/>
      <w:lvlText w:val="➢"/>
      <w:lvlJc w:val="left"/>
      <w:pPr>
        <w:tabs>
          <w:tab w:val="num" w:pos="3600"/>
        </w:tabs>
        <w:ind w:left="3600" w:hanging="360"/>
      </w:pPr>
      <w:rPr>
        <w:rFonts w:ascii="Segoe UI Symbol" w:hAnsi="Segoe UI Symbol" w:hint="default"/>
      </w:rPr>
    </w:lvl>
    <w:lvl w:ilvl="5" w:tplc="42FC34BA" w:tentative="1">
      <w:start w:val="1"/>
      <w:numFmt w:val="bullet"/>
      <w:lvlText w:val="➢"/>
      <w:lvlJc w:val="left"/>
      <w:pPr>
        <w:tabs>
          <w:tab w:val="num" w:pos="4320"/>
        </w:tabs>
        <w:ind w:left="4320" w:hanging="360"/>
      </w:pPr>
      <w:rPr>
        <w:rFonts w:ascii="Segoe UI Symbol" w:hAnsi="Segoe UI Symbol" w:hint="default"/>
      </w:rPr>
    </w:lvl>
    <w:lvl w:ilvl="6" w:tplc="16AE544C" w:tentative="1">
      <w:start w:val="1"/>
      <w:numFmt w:val="bullet"/>
      <w:lvlText w:val="➢"/>
      <w:lvlJc w:val="left"/>
      <w:pPr>
        <w:tabs>
          <w:tab w:val="num" w:pos="5040"/>
        </w:tabs>
        <w:ind w:left="5040" w:hanging="360"/>
      </w:pPr>
      <w:rPr>
        <w:rFonts w:ascii="Segoe UI Symbol" w:hAnsi="Segoe UI Symbol" w:hint="default"/>
      </w:rPr>
    </w:lvl>
    <w:lvl w:ilvl="7" w:tplc="703049A6" w:tentative="1">
      <w:start w:val="1"/>
      <w:numFmt w:val="bullet"/>
      <w:lvlText w:val="➢"/>
      <w:lvlJc w:val="left"/>
      <w:pPr>
        <w:tabs>
          <w:tab w:val="num" w:pos="5760"/>
        </w:tabs>
        <w:ind w:left="5760" w:hanging="360"/>
      </w:pPr>
      <w:rPr>
        <w:rFonts w:ascii="Segoe UI Symbol" w:hAnsi="Segoe UI Symbol" w:hint="default"/>
      </w:rPr>
    </w:lvl>
    <w:lvl w:ilvl="8" w:tplc="FD728AB2"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A6167A"/>
    <w:multiLevelType w:val="hybridMultilevel"/>
    <w:tmpl w:val="FE8E46D6"/>
    <w:lvl w:ilvl="0" w:tplc="1152DE7E">
      <w:start w:val="1"/>
      <w:numFmt w:val="bullet"/>
      <w:lvlText w:val="➢"/>
      <w:lvlJc w:val="left"/>
      <w:pPr>
        <w:tabs>
          <w:tab w:val="num" w:pos="720"/>
        </w:tabs>
        <w:ind w:left="720" w:hanging="360"/>
      </w:pPr>
      <w:rPr>
        <w:rFonts w:ascii="Segoe UI Symbol" w:hAnsi="Segoe UI Symbol" w:hint="default"/>
      </w:rPr>
    </w:lvl>
    <w:lvl w:ilvl="1" w:tplc="22F81012" w:tentative="1">
      <w:start w:val="1"/>
      <w:numFmt w:val="bullet"/>
      <w:lvlText w:val="➢"/>
      <w:lvlJc w:val="left"/>
      <w:pPr>
        <w:tabs>
          <w:tab w:val="num" w:pos="1440"/>
        </w:tabs>
        <w:ind w:left="1440" w:hanging="360"/>
      </w:pPr>
      <w:rPr>
        <w:rFonts w:ascii="Segoe UI Symbol" w:hAnsi="Segoe UI Symbol" w:hint="default"/>
      </w:rPr>
    </w:lvl>
    <w:lvl w:ilvl="2" w:tplc="E2FA2858" w:tentative="1">
      <w:start w:val="1"/>
      <w:numFmt w:val="bullet"/>
      <w:lvlText w:val="➢"/>
      <w:lvlJc w:val="left"/>
      <w:pPr>
        <w:tabs>
          <w:tab w:val="num" w:pos="2160"/>
        </w:tabs>
        <w:ind w:left="2160" w:hanging="360"/>
      </w:pPr>
      <w:rPr>
        <w:rFonts w:ascii="Segoe UI Symbol" w:hAnsi="Segoe UI Symbol" w:hint="default"/>
      </w:rPr>
    </w:lvl>
    <w:lvl w:ilvl="3" w:tplc="1E38C310" w:tentative="1">
      <w:start w:val="1"/>
      <w:numFmt w:val="bullet"/>
      <w:lvlText w:val="➢"/>
      <w:lvlJc w:val="left"/>
      <w:pPr>
        <w:tabs>
          <w:tab w:val="num" w:pos="2880"/>
        </w:tabs>
        <w:ind w:left="2880" w:hanging="360"/>
      </w:pPr>
      <w:rPr>
        <w:rFonts w:ascii="Segoe UI Symbol" w:hAnsi="Segoe UI Symbol" w:hint="default"/>
      </w:rPr>
    </w:lvl>
    <w:lvl w:ilvl="4" w:tplc="B0AC4F46" w:tentative="1">
      <w:start w:val="1"/>
      <w:numFmt w:val="bullet"/>
      <w:lvlText w:val="➢"/>
      <w:lvlJc w:val="left"/>
      <w:pPr>
        <w:tabs>
          <w:tab w:val="num" w:pos="3600"/>
        </w:tabs>
        <w:ind w:left="3600" w:hanging="360"/>
      </w:pPr>
      <w:rPr>
        <w:rFonts w:ascii="Segoe UI Symbol" w:hAnsi="Segoe UI Symbol" w:hint="default"/>
      </w:rPr>
    </w:lvl>
    <w:lvl w:ilvl="5" w:tplc="BEBCC6D0" w:tentative="1">
      <w:start w:val="1"/>
      <w:numFmt w:val="bullet"/>
      <w:lvlText w:val="➢"/>
      <w:lvlJc w:val="left"/>
      <w:pPr>
        <w:tabs>
          <w:tab w:val="num" w:pos="4320"/>
        </w:tabs>
        <w:ind w:left="4320" w:hanging="360"/>
      </w:pPr>
      <w:rPr>
        <w:rFonts w:ascii="Segoe UI Symbol" w:hAnsi="Segoe UI Symbol" w:hint="default"/>
      </w:rPr>
    </w:lvl>
    <w:lvl w:ilvl="6" w:tplc="C2DE6746" w:tentative="1">
      <w:start w:val="1"/>
      <w:numFmt w:val="bullet"/>
      <w:lvlText w:val="➢"/>
      <w:lvlJc w:val="left"/>
      <w:pPr>
        <w:tabs>
          <w:tab w:val="num" w:pos="5040"/>
        </w:tabs>
        <w:ind w:left="5040" w:hanging="360"/>
      </w:pPr>
      <w:rPr>
        <w:rFonts w:ascii="Segoe UI Symbol" w:hAnsi="Segoe UI Symbol" w:hint="default"/>
      </w:rPr>
    </w:lvl>
    <w:lvl w:ilvl="7" w:tplc="58CE4B32" w:tentative="1">
      <w:start w:val="1"/>
      <w:numFmt w:val="bullet"/>
      <w:lvlText w:val="➢"/>
      <w:lvlJc w:val="left"/>
      <w:pPr>
        <w:tabs>
          <w:tab w:val="num" w:pos="5760"/>
        </w:tabs>
        <w:ind w:left="5760" w:hanging="360"/>
      </w:pPr>
      <w:rPr>
        <w:rFonts w:ascii="Segoe UI Symbol" w:hAnsi="Segoe UI Symbol" w:hint="default"/>
      </w:rPr>
    </w:lvl>
    <w:lvl w:ilvl="8" w:tplc="40FED596"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EAF0AB6"/>
    <w:multiLevelType w:val="hybridMultilevel"/>
    <w:tmpl w:val="0B84418E"/>
    <w:lvl w:ilvl="0" w:tplc="9E001626">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1DE04EBF"/>
    <w:multiLevelType w:val="hybridMultilevel"/>
    <w:tmpl w:val="76FE861A"/>
    <w:lvl w:ilvl="0" w:tplc="0E0EA61C">
      <w:start w:val="1"/>
      <w:numFmt w:val="bullet"/>
      <w:lvlText w:val="➢"/>
      <w:lvlJc w:val="left"/>
      <w:pPr>
        <w:tabs>
          <w:tab w:val="num" w:pos="720"/>
        </w:tabs>
        <w:ind w:left="720" w:hanging="360"/>
      </w:pPr>
      <w:rPr>
        <w:rFonts w:ascii="Segoe UI Symbol" w:hAnsi="Segoe UI Symbol" w:hint="default"/>
      </w:rPr>
    </w:lvl>
    <w:lvl w:ilvl="1" w:tplc="F1AE369E" w:tentative="1">
      <w:start w:val="1"/>
      <w:numFmt w:val="bullet"/>
      <w:lvlText w:val="➢"/>
      <w:lvlJc w:val="left"/>
      <w:pPr>
        <w:tabs>
          <w:tab w:val="num" w:pos="1440"/>
        </w:tabs>
        <w:ind w:left="1440" w:hanging="360"/>
      </w:pPr>
      <w:rPr>
        <w:rFonts w:ascii="Segoe UI Symbol" w:hAnsi="Segoe UI Symbol" w:hint="default"/>
      </w:rPr>
    </w:lvl>
    <w:lvl w:ilvl="2" w:tplc="AFC226A0" w:tentative="1">
      <w:start w:val="1"/>
      <w:numFmt w:val="bullet"/>
      <w:lvlText w:val="➢"/>
      <w:lvlJc w:val="left"/>
      <w:pPr>
        <w:tabs>
          <w:tab w:val="num" w:pos="2160"/>
        </w:tabs>
        <w:ind w:left="2160" w:hanging="360"/>
      </w:pPr>
      <w:rPr>
        <w:rFonts w:ascii="Segoe UI Symbol" w:hAnsi="Segoe UI Symbol" w:hint="default"/>
      </w:rPr>
    </w:lvl>
    <w:lvl w:ilvl="3" w:tplc="28E8B1B0" w:tentative="1">
      <w:start w:val="1"/>
      <w:numFmt w:val="bullet"/>
      <w:lvlText w:val="➢"/>
      <w:lvlJc w:val="left"/>
      <w:pPr>
        <w:tabs>
          <w:tab w:val="num" w:pos="2880"/>
        </w:tabs>
        <w:ind w:left="2880" w:hanging="360"/>
      </w:pPr>
      <w:rPr>
        <w:rFonts w:ascii="Segoe UI Symbol" w:hAnsi="Segoe UI Symbol" w:hint="default"/>
      </w:rPr>
    </w:lvl>
    <w:lvl w:ilvl="4" w:tplc="5138493C" w:tentative="1">
      <w:start w:val="1"/>
      <w:numFmt w:val="bullet"/>
      <w:lvlText w:val="➢"/>
      <w:lvlJc w:val="left"/>
      <w:pPr>
        <w:tabs>
          <w:tab w:val="num" w:pos="3600"/>
        </w:tabs>
        <w:ind w:left="3600" w:hanging="360"/>
      </w:pPr>
      <w:rPr>
        <w:rFonts w:ascii="Segoe UI Symbol" w:hAnsi="Segoe UI Symbol" w:hint="default"/>
      </w:rPr>
    </w:lvl>
    <w:lvl w:ilvl="5" w:tplc="12BABB54" w:tentative="1">
      <w:start w:val="1"/>
      <w:numFmt w:val="bullet"/>
      <w:lvlText w:val="➢"/>
      <w:lvlJc w:val="left"/>
      <w:pPr>
        <w:tabs>
          <w:tab w:val="num" w:pos="4320"/>
        </w:tabs>
        <w:ind w:left="4320" w:hanging="360"/>
      </w:pPr>
      <w:rPr>
        <w:rFonts w:ascii="Segoe UI Symbol" w:hAnsi="Segoe UI Symbol" w:hint="default"/>
      </w:rPr>
    </w:lvl>
    <w:lvl w:ilvl="6" w:tplc="0810D038" w:tentative="1">
      <w:start w:val="1"/>
      <w:numFmt w:val="bullet"/>
      <w:lvlText w:val="➢"/>
      <w:lvlJc w:val="left"/>
      <w:pPr>
        <w:tabs>
          <w:tab w:val="num" w:pos="5040"/>
        </w:tabs>
        <w:ind w:left="5040" w:hanging="360"/>
      </w:pPr>
      <w:rPr>
        <w:rFonts w:ascii="Segoe UI Symbol" w:hAnsi="Segoe UI Symbol" w:hint="default"/>
      </w:rPr>
    </w:lvl>
    <w:lvl w:ilvl="7" w:tplc="8CCC15AE" w:tentative="1">
      <w:start w:val="1"/>
      <w:numFmt w:val="bullet"/>
      <w:lvlText w:val="➢"/>
      <w:lvlJc w:val="left"/>
      <w:pPr>
        <w:tabs>
          <w:tab w:val="num" w:pos="5760"/>
        </w:tabs>
        <w:ind w:left="5760" w:hanging="360"/>
      </w:pPr>
      <w:rPr>
        <w:rFonts w:ascii="Segoe UI Symbol" w:hAnsi="Segoe UI Symbol" w:hint="default"/>
      </w:rPr>
    </w:lvl>
    <w:lvl w:ilvl="8" w:tplc="1112631E"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32E66F3C"/>
    <w:multiLevelType w:val="hybridMultilevel"/>
    <w:tmpl w:val="217A9490"/>
    <w:lvl w:ilvl="0" w:tplc="F7BEDC76">
      <w:start w:val="1"/>
      <w:numFmt w:val="bullet"/>
      <w:lvlText w:val="➢"/>
      <w:lvlJc w:val="left"/>
      <w:pPr>
        <w:tabs>
          <w:tab w:val="num" w:pos="720"/>
        </w:tabs>
        <w:ind w:left="720" w:hanging="360"/>
      </w:pPr>
      <w:rPr>
        <w:rFonts w:ascii="Segoe UI Symbol" w:hAnsi="Segoe UI Symbol" w:hint="default"/>
      </w:rPr>
    </w:lvl>
    <w:lvl w:ilvl="1" w:tplc="3476FD66" w:tentative="1">
      <w:start w:val="1"/>
      <w:numFmt w:val="bullet"/>
      <w:lvlText w:val="➢"/>
      <w:lvlJc w:val="left"/>
      <w:pPr>
        <w:tabs>
          <w:tab w:val="num" w:pos="1440"/>
        </w:tabs>
        <w:ind w:left="1440" w:hanging="360"/>
      </w:pPr>
      <w:rPr>
        <w:rFonts w:ascii="Segoe UI Symbol" w:hAnsi="Segoe UI Symbol" w:hint="default"/>
      </w:rPr>
    </w:lvl>
    <w:lvl w:ilvl="2" w:tplc="E5720D7E" w:tentative="1">
      <w:start w:val="1"/>
      <w:numFmt w:val="bullet"/>
      <w:lvlText w:val="➢"/>
      <w:lvlJc w:val="left"/>
      <w:pPr>
        <w:tabs>
          <w:tab w:val="num" w:pos="2160"/>
        </w:tabs>
        <w:ind w:left="2160" w:hanging="360"/>
      </w:pPr>
      <w:rPr>
        <w:rFonts w:ascii="Segoe UI Symbol" w:hAnsi="Segoe UI Symbol" w:hint="default"/>
      </w:rPr>
    </w:lvl>
    <w:lvl w:ilvl="3" w:tplc="F2985EF4" w:tentative="1">
      <w:start w:val="1"/>
      <w:numFmt w:val="bullet"/>
      <w:lvlText w:val="➢"/>
      <w:lvlJc w:val="left"/>
      <w:pPr>
        <w:tabs>
          <w:tab w:val="num" w:pos="2880"/>
        </w:tabs>
        <w:ind w:left="2880" w:hanging="360"/>
      </w:pPr>
      <w:rPr>
        <w:rFonts w:ascii="Segoe UI Symbol" w:hAnsi="Segoe UI Symbol" w:hint="default"/>
      </w:rPr>
    </w:lvl>
    <w:lvl w:ilvl="4" w:tplc="3B70AB4C" w:tentative="1">
      <w:start w:val="1"/>
      <w:numFmt w:val="bullet"/>
      <w:lvlText w:val="➢"/>
      <w:lvlJc w:val="left"/>
      <w:pPr>
        <w:tabs>
          <w:tab w:val="num" w:pos="3600"/>
        </w:tabs>
        <w:ind w:left="3600" w:hanging="360"/>
      </w:pPr>
      <w:rPr>
        <w:rFonts w:ascii="Segoe UI Symbol" w:hAnsi="Segoe UI Symbol" w:hint="default"/>
      </w:rPr>
    </w:lvl>
    <w:lvl w:ilvl="5" w:tplc="1AC8B582" w:tentative="1">
      <w:start w:val="1"/>
      <w:numFmt w:val="bullet"/>
      <w:lvlText w:val="➢"/>
      <w:lvlJc w:val="left"/>
      <w:pPr>
        <w:tabs>
          <w:tab w:val="num" w:pos="4320"/>
        </w:tabs>
        <w:ind w:left="4320" w:hanging="360"/>
      </w:pPr>
      <w:rPr>
        <w:rFonts w:ascii="Segoe UI Symbol" w:hAnsi="Segoe UI Symbol" w:hint="default"/>
      </w:rPr>
    </w:lvl>
    <w:lvl w:ilvl="6" w:tplc="E39EB63A" w:tentative="1">
      <w:start w:val="1"/>
      <w:numFmt w:val="bullet"/>
      <w:lvlText w:val="➢"/>
      <w:lvlJc w:val="left"/>
      <w:pPr>
        <w:tabs>
          <w:tab w:val="num" w:pos="5040"/>
        </w:tabs>
        <w:ind w:left="5040" w:hanging="360"/>
      </w:pPr>
      <w:rPr>
        <w:rFonts w:ascii="Segoe UI Symbol" w:hAnsi="Segoe UI Symbol" w:hint="default"/>
      </w:rPr>
    </w:lvl>
    <w:lvl w:ilvl="7" w:tplc="6FE66E16" w:tentative="1">
      <w:start w:val="1"/>
      <w:numFmt w:val="bullet"/>
      <w:lvlText w:val="➢"/>
      <w:lvlJc w:val="left"/>
      <w:pPr>
        <w:tabs>
          <w:tab w:val="num" w:pos="5760"/>
        </w:tabs>
        <w:ind w:left="5760" w:hanging="360"/>
      </w:pPr>
      <w:rPr>
        <w:rFonts w:ascii="Segoe UI Symbol" w:hAnsi="Segoe UI Symbol" w:hint="default"/>
      </w:rPr>
    </w:lvl>
    <w:lvl w:ilvl="8" w:tplc="DE0E3C5C"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33D66124"/>
    <w:multiLevelType w:val="hybridMultilevel"/>
    <w:tmpl w:val="EC60E234"/>
    <w:lvl w:ilvl="0" w:tplc="A6C8DEAC">
      <w:start w:val="1"/>
      <w:numFmt w:val="bullet"/>
      <w:lvlText w:val="➢"/>
      <w:lvlJc w:val="left"/>
      <w:pPr>
        <w:tabs>
          <w:tab w:val="num" w:pos="720"/>
        </w:tabs>
        <w:ind w:left="720" w:hanging="360"/>
      </w:pPr>
      <w:rPr>
        <w:rFonts w:ascii="Segoe UI Symbol" w:hAnsi="Segoe UI Symbol" w:hint="default"/>
      </w:rPr>
    </w:lvl>
    <w:lvl w:ilvl="1" w:tplc="232E10C6" w:tentative="1">
      <w:start w:val="1"/>
      <w:numFmt w:val="bullet"/>
      <w:lvlText w:val="➢"/>
      <w:lvlJc w:val="left"/>
      <w:pPr>
        <w:tabs>
          <w:tab w:val="num" w:pos="1440"/>
        </w:tabs>
        <w:ind w:left="1440" w:hanging="360"/>
      </w:pPr>
      <w:rPr>
        <w:rFonts w:ascii="Segoe UI Symbol" w:hAnsi="Segoe UI Symbol" w:hint="default"/>
      </w:rPr>
    </w:lvl>
    <w:lvl w:ilvl="2" w:tplc="FA123CC0" w:tentative="1">
      <w:start w:val="1"/>
      <w:numFmt w:val="bullet"/>
      <w:lvlText w:val="➢"/>
      <w:lvlJc w:val="left"/>
      <w:pPr>
        <w:tabs>
          <w:tab w:val="num" w:pos="2160"/>
        </w:tabs>
        <w:ind w:left="2160" w:hanging="360"/>
      </w:pPr>
      <w:rPr>
        <w:rFonts w:ascii="Segoe UI Symbol" w:hAnsi="Segoe UI Symbol" w:hint="default"/>
      </w:rPr>
    </w:lvl>
    <w:lvl w:ilvl="3" w:tplc="E7288D8E" w:tentative="1">
      <w:start w:val="1"/>
      <w:numFmt w:val="bullet"/>
      <w:lvlText w:val="➢"/>
      <w:lvlJc w:val="left"/>
      <w:pPr>
        <w:tabs>
          <w:tab w:val="num" w:pos="2880"/>
        </w:tabs>
        <w:ind w:left="2880" w:hanging="360"/>
      </w:pPr>
      <w:rPr>
        <w:rFonts w:ascii="Segoe UI Symbol" w:hAnsi="Segoe UI Symbol" w:hint="default"/>
      </w:rPr>
    </w:lvl>
    <w:lvl w:ilvl="4" w:tplc="F61C50E6" w:tentative="1">
      <w:start w:val="1"/>
      <w:numFmt w:val="bullet"/>
      <w:lvlText w:val="➢"/>
      <w:lvlJc w:val="left"/>
      <w:pPr>
        <w:tabs>
          <w:tab w:val="num" w:pos="3600"/>
        </w:tabs>
        <w:ind w:left="3600" w:hanging="360"/>
      </w:pPr>
      <w:rPr>
        <w:rFonts w:ascii="Segoe UI Symbol" w:hAnsi="Segoe UI Symbol" w:hint="default"/>
      </w:rPr>
    </w:lvl>
    <w:lvl w:ilvl="5" w:tplc="D99CBC38" w:tentative="1">
      <w:start w:val="1"/>
      <w:numFmt w:val="bullet"/>
      <w:lvlText w:val="➢"/>
      <w:lvlJc w:val="left"/>
      <w:pPr>
        <w:tabs>
          <w:tab w:val="num" w:pos="4320"/>
        </w:tabs>
        <w:ind w:left="4320" w:hanging="360"/>
      </w:pPr>
      <w:rPr>
        <w:rFonts w:ascii="Segoe UI Symbol" w:hAnsi="Segoe UI Symbol" w:hint="default"/>
      </w:rPr>
    </w:lvl>
    <w:lvl w:ilvl="6" w:tplc="41E2DFD2" w:tentative="1">
      <w:start w:val="1"/>
      <w:numFmt w:val="bullet"/>
      <w:lvlText w:val="➢"/>
      <w:lvlJc w:val="left"/>
      <w:pPr>
        <w:tabs>
          <w:tab w:val="num" w:pos="5040"/>
        </w:tabs>
        <w:ind w:left="5040" w:hanging="360"/>
      </w:pPr>
      <w:rPr>
        <w:rFonts w:ascii="Segoe UI Symbol" w:hAnsi="Segoe UI Symbol" w:hint="default"/>
      </w:rPr>
    </w:lvl>
    <w:lvl w:ilvl="7" w:tplc="FF3EBAF0" w:tentative="1">
      <w:start w:val="1"/>
      <w:numFmt w:val="bullet"/>
      <w:lvlText w:val="➢"/>
      <w:lvlJc w:val="left"/>
      <w:pPr>
        <w:tabs>
          <w:tab w:val="num" w:pos="5760"/>
        </w:tabs>
        <w:ind w:left="5760" w:hanging="360"/>
      </w:pPr>
      <w:rPr>
        <w:rFonts w:ascii="Segoe UI Symbol" w:hAnsi="Segoe UI Symbol" w:hint="default"/>
      </w:rPr>
    </w:lvl>
    <w:lvl w:ilvl="8" w:tplc="058E84C8"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412D0BC1"/>
    <w:multiLevelType w:val="hybridMultilevel"/>
    <w:tmpl w:val="59D6C180"/>
    <w:lvl w:ilvl="0" w:tplc="C99CE852">
      <w:start w:val="1"/>
      <w:numFmt w:val="bullet"/>
      <w:lvlText w:val="➢"/>
      <w:lvlJc w:val="left"/>
      <w:pPr>
        <w:tabs>
          <w:tab w:val="num" w:pos="720"/>
        </w:tabs>
        <w:ind w:left="720" w:hanging="360"/>
      </w:pPr>
      <w:rPr>
        <w:rFonts w:ascii="Segoe UI Symbol" w:hAnsi="Segoe UI Symbol" w:hint="default"/>
      </w:rPr>
    </w:lvl>
    <w:lvl w:ilvl="1" w:tplc="590817D2" w:tentative="1">
      <w:start w:val="1"/>
      <w:numFmt w:val="bullet"/>
      <w:lvlText w:val="➢"/>
      <w:lvlJc w:val="left"/>
      <w:pPr>
        <w:tabs>
          <w:tab w:val="num" w:pos="1440"/>
        </w:tabs>
        <w:ind w:left="1440" w:hanging="360"/>
      </w:pPr>
      <w:rPr>
        <w:rFonts w:ascii="Segoe UI Symbol" w:hAnsi="Segoe UI Symbol" w:hint="default"/>
      </w:rPr>
    </w:lvl>
    <w:lvl w:ilvl="2" w:tplc="208AC198" w:tentative="1">
      <w:start w:val="1"/>
      <w:numFmt w:val="bullet"/>
      <w:lvlText w:val="➢"/>
      <w:lvlJc w:val="left"/>
      <w:pPr>
        <w:tabs>
          <w:tab w:val="num" w:pos="2160"/>
        </w:tabs>
        <w:ind w:left="2160" w:hanging="360"/>
      </w:pPr>
      <w:rPr>
        <w:rFonts w:ascii="Segoe UI Symbol" w:hAnsi="Segoe UI Symbol" w:hint="default"/>
      </w:rPr>
    </w:lvl>
    <w:lvl w:ilvl="3" w:tplc="8C1EBDEE" w:tentative="1">
      <w:start w:val="1"/>
      <w:numFmt w:val="bullet"/>
      <w:lvlText w:val="➢"/>
      <w:lvlJc w:val="left"/>
      <w:pPr>
        <w:tabs>
          <w:tab w:val="num" w:pos="2880"/>
        </w:tabs>
        <w:ind w:left="2880" w:hanging="360"/>
      </w:pPr>
      <w:rPr>
        <w:rFonts w:ascii="Segoe UI Symbol" w:hAnsi="Segoe UI Symbol" w:hint="default"/>
      </w:rPr>
    </w:lvl>
    <w:lvl w:ilvl="4" w:tplc="CD04A07E" w:tentative="1">
      <w:start w:val="1"/>
      <w:numFmt w:val="bullet"/>
      <w:lvlText w:val="➢"/>
      <w:lvlJc w:val="left"/>
      <w:pPr>
        <w:tabs>
          <w:tab w:val="num" w:pos="3600"/>
        </w:tabs>
        <w:ind w:left="3600" w:hanging="360"/>
      </w:pPr>
      <w:rPr>
        <w:rFonts w:ascii="Segoe UI Symbol" w:hAnsi="Segoe UI Symbol" w:hint="default"/>
      </w:rPr>
    </w:lvl>
    <w:lvl w:ilvl="5" w:tplc="9900FB04" w:tentative="1">
      <w:start w:val="1"/>
      <w:numFmt w:val="bullet"/>
      <w:lvlText w:val="➢"/>
      <w:lvlJc w:val="left"/>
      <w:pPr>
        <w:tabs>
          <w:tab w:val="num" w:pos="4320"/>
        </w:tabs>
        <w:ind w:left="4320" w:hanging="360"/>
      </w:pPr>
      <w:rPr>
        <w:rFonts w:ascii="Segoe UI Symbol" w:hAnsi="Segoe UI Symbol" w:hint="default"/>
      </w:rPr>
    </w:lvl>
    <w:lvl w:ilvl="6" w:tplc="783C2000" w:tentative="1">
      <w:start w:val="1"/>
      <w:numFmt w:val="bullet"/>
      <w:lvlText w:val="➢"/>
      <w:lvlJc w:val="left"/>
      <w:pPr>
        <w:tabs>
          <w:tab w:val="num" w:pos="5040"/>
        </w:tabs>
        <w:ind w:left="5040" w:hanging="360"/>
      </w:pPr>
      <w:rPr>
        <w:rFonts w:ascii="Segoe UI Symbol" w:hAnsi="Segoe UI Symbol" w:hint="default"/>
      </w:rPr>
    </w:lvl>
    <w:lvl w:ilvl="7" w:tplc="0D40AF36" w:tentative="1">
      <w:start w:val="1"/>
      <w:numFmt w:val="bullet"/>
      <w:lvlText w:val="➢"/>
      <w:lvlJc w:val="left"/>
      <w:pPr>
        <w:tabs>
          <w:tab w:val="num" w:pos="5760"/>
        </w:tabs>
        <w:ind w:left="5760" w:hanging="360"/>
      </w:pPr>
      <w:rPr>
        <w:rFonts w:ascii="Segoe UI Symbol" w:hAnsi="Segoe UI Symbol" w:hint="default"/>
      </w:rPr>
    </w:lvl>
    <w:lvl w:ilvl="8" w:tplc="2ECA89CA"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41C20145"/>
    <w:multiLevelType w:val="hybridMultilevel"/>
    <w:tmpl w:val="14E62216"/>
    <w:lvl w:ilvl="0" w:tplc="3D766C5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C550351"/>
    <w:multiLevelType w:val="hybridMultilevel"/>
    <w:tmpl w:val="989C30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10A19EE"/>
    <w:multiLevelType w:val="hybridMultilevel"/>
    <w:tmpl w:val="679C35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A45891"/>
    <w:multiLevelType w:val="hybridMultilevel"/>
    <w:tmpl w:val="FABEF594"/>
    <w:lvl w:ilvl="0" w:tplc="ED4877D6">
      <w:start w:val="1"/>
      <w:numFmt w:val="bullet"/>
      <w:lvlText w:val="➢"/>
      <w:lvlJc w:val="left"/>
      <w:pPr>
        <w:tabs>
          <w:tab w:val="num" w:pos="720"/>
        </w:tabs>
        <w:ind w:left="720" w:hanging="360"/>
      </w:pPr>
      <w:rPr>
        <w:rFonts w:ascii="Segoe UI Symbol" w:hAnsi="Segoe UI Symbol" w:hint="default"/>
      </w:rPr>
    </w:lvl>
    <w:lvl w:ilvl="1" w:tplc="ECCE36FA" w:tentative="1">
      <w:start w:val="1"/>
      <w:numFmt w:val="bullet"/>
      <w:lvlText w:val="➢"/>
      <w:lvlJc w:val="left"/>
      <w:pPr>
        <w:tabs>
          <w:tab w:val="num" w:pos="1440"/>
        </w:tabs>
        <w:ind w:left="1440" w:hanging="360"/>
      </w:pPr>
      <w:rPr>
        <w:rFonts w:ascii="Segoe UI Symbol" w:hAnsi="Segoe UI Symbol" w:hint="default"/>
      </w:rPr>
    </w:lvl>
    <w:lvl w:ilvl="2" w:tplc="A2984D90" w:tentative="1">
      <w:start w:val="1"/>
      <w:numFmt w:val="bullet"/>
      <w:lvlText w:val="➢"/>
      <w:lvlJc w:val="left"/>
      <w:pPr>
        <w:tabs>
          <w:tab w:val="num" w:pos="2160"/>
        </w:tabs>
        <w:ind w:left="2160" w:hanging="360"/>
      </w:pPr>
      <w:rPr>
        <w:rFonts w:ascii="Segoe UI Symbol" w:hAnsi="Segoe UI Symbol" w:hint="default"/>
      </w:rPr>
    </w:lvl>
    <w:lvl w:ilvl="3" w:tplc="035A0BCE" w:tentative="1">
      <w:start w:val="1"/>
      <w:numFmt w:val="bullet"/>
      <w:lvlText w:val="➢"/>
      <w:lvlJc w:val="left"/>
      <w:pPr>
        <w:tabs>
          <w:tab w:val="num" w:pos="2880"/>
        </w:tabs>
        <w:ind w:left="2880" w:hanging="360"/>
      </w:pPr>
      <w:rPr>
        <w:rFonts w:ascii="Segoe UI Symbol" w:hAnsi="Segoe UI Symbol" w:hint="default"/>
      </w:rPr>
    </w:lvl>
    <w:lvl w:ilvl="4" w:tplc="2D6E2FE2" w:tentative="1">
      <w:start w:val="1"/>
      <w:numFmt w:val="bullet"/>
      <w:lvlText w:val="➢"/>
      <w:lvlJc w:val="left"/>
      <w:pPr>
        <w:tabs>
          <w:tab w:val="num" w:pos="3600"/>
        </w:tabs>
        <w:ind w:left="3600" w:hanging="360"/>
      </w:pPr>
      <w:rPr>
        <w:rFonts w:ascii="Segoe UI Symbol" w:hAnsi="Segoe UI Symbol" w:hint="default"/>
      </w:rPr>
    </w:lvl>
    <w:lvl w:ilvl="5" w:tplc="49DA94F2" w:tentative="1">
      <w:start w:val="1"/>
      <w:numFmt w:val="bullet"/>
      <w:lvlText w:val="➢"/>
      <w:lvlJc w:val="left"/>
      <w:pPr>
        <w:tabs>
          <w:tab w:val="num" w:pos="4320"/>
        </w:tabs>
        <w:ind w:left="4320" w:hanging="360"/>
      </w:pPr>
      <w:rPr>
        <w:rFonts w:ascii="Segoe UI Symbol" w:hAnsi="Segoe UI Symbol" w:hint="default"/>
      </w:rPr>
    </w:lvl>
    <w:lvl w:ilvl="6" w:tplc="9160B996" w:tentative="1">
      <w:start w:val="1"/>
      <w:numFmt w:val="bullet"/>
      <w:lvlText w:val="➢"/>
      <w:lvlJc w:val="left"/>
      <w:pPr>
        <w:tabs>
          <w:tab w:val="num" w:pos="5040"/>
        </w:tabs>
        <w:ind w:left="5040" w:hanging="360"/>
      </w:pPr>
      <w:rPr>
        <w:rFonts w:ascii="Segoe UI Symbol" w:hAnsi="Segoe UI Symbol" w:hint="default"/>
      </w:rPr>
    </w:lvl>
    <w:lvl w:ilvl="7" w:tplc="4204F9E2" w:tentative="1">
      <w:start w:val="1"/>
      <w:numFmt w:val="bullet"/>
      <w:lvlText w:val="➢"/>
      <w:lvlJc w:val="left"/>
      <w:pPr>
        <w:tabs>
          <w:tab w:val="num" w:pos="5760"/>
        </w:tabs>
        <w:ind w:left="5760" w:hanging="360"/>
      </w:pPr>
      <w:rPr>
        <w:rFonts w:ascii="Segoe UI Symbol" w:hAnsi="Segoe UI Symbol" w:hint="default"/>
      </w:rPr>
    </w:lvl>
    <w:lvl w:ilvl="8" w:tplc="FC5A9648" w:tentative="1">
      <w:start w:val="1"/>
      <w:numFmt w:val="bullet"/>
      <w:lvlText w:val="➢"/>
      <w:lvlJc w:val="left"/>
      <w:pPr>
        <w:tabs>
          <w:tab w:val="num" w:pos="6480"/>
        </w:tabs>
        <w:ind w:left="6480" w:hanging="360"/>
      </w:pPr>
      <w:rPr>
        <w:rFonts w:ascii="Segoe UI Symbol" w:hAnsi="Segoe UI Symbol" w:hint="default"/>
      </w:rPr>
    </w:lvl>
  </w:abstractNum>
  <w:abstractNum w:abstractNumId="11" w15:restartNumberingAfterBreak="0">
    <w:nsid w:val="6AE1109D"/>
    <w:multiLevelType w:val="hybridMultilevel"/>
    <w:tmpl w:val="05F4A9C2"/>
    <w:lvl w:ilvl="0" w:tplc="20F019D2">
      <w:start w:val="1"/>
      <w:numFmt w:val="bullet"/>
      <w:lvlText w:val="➢"/>
      <w:lvlJc w:val="left"/>
      <w:pPr>
        <w:tabs>
          <w:tab w:val="num" w:pos="720"/>
        </w:tabs>
        <w:ind w:left="720" w:hanging="360"/>
      </w:pPr>
      <w:rPr>
        <w:rFonts w:ascii="Segoe UI Symbol" w:hAnsi="Segoe UI Symbol" w:hint="default"/>
      </w:rPr>
    </w:lvl>
    <w:lvl w:ilvl="1" w:tplc="D1868042" w:tentative="1">
      <w:start w:val="1"/>
      <w:numFmt w:val="bullet"/>
      <w:lvlText w:val="➢"/>
      <w:lvlJc w:val="left"/>
      <w:pPr>
        <w:tabs>
          <w:tab w:val="num" w:pos="1440"/>
        </w:tabs>
        <w:ind w:left="1440" w:hanging="360"/>
      </w:pPr>
      <w:rPr>
        <w:rFonts w:ascii="Segoe UI Symbol" w:hAnsi="Segoe UI Symbol" w:hint="default"/>
      </w:rPr>
    </w:lvl>
    <w:lvl w:ilvl="2" w:tplc="D60E7CD0" w:tentative="1">
      <w:start w:val="1"/>
      <w:numFmt w:val="bullet"/>
      <w:lvlText w:val="➢"/>
      <w:lvlJc w:val="left"/>
      <w:pPr>
        <w:tabs>
          <w:tab w:val="num" w:pos="2160"/>
        </w:tabs>
        <w:ind w:left="2160" w:hanging="360"/>
      </w:pPr>
      <w:rPr>
        <w:rFonts w:ascii="Segoe UI Symbol" w:hAnsi="Segoe UI Symbol" w:hint="default"/>
      </w:rPr>
    </w:lvl>
    <w:lvl w:ilvl="3" w:tplc="94D88F16" w:tentative="1">
      <w:start w:val="1"/>
      <w:numFmt w:val="bullet"/>
      <w:lvlText w:val="➢"/>
      <w:lvlJc w:val="left"/>
      <w:pPr>
        <w:tabs>
          <w:tab w:val="num" w:pos="2880"/>
        </w:tabs>
        <w:ind w:left="2880" w:hanging="360"/>
      </w:pPr>
      <w:rPr>
        <w:rFonts w:ascii="Segoe UI Symbol" w:hAnsi="Segoe UI Symbol" w:hint="default"/>
      </w:rPr>
    </w:lvl>
    <w:lvl w:ilvl="4" w:tplc="C3563BB6" w:tentative="1">
      <w:start w:val="1"/>
      <w:numFmt w:val="bullet"/>
      <w:lvlText w:val="➢"/>
      <w:lvlJc w:val="left"/>
      <w:pPr>
        <w:tabs>
          <w:tab w:val="num" w:pos="3600"/>
        </w:tabs>
        <w:ind w:left="3600" w:hanging="360"/>
      </w:pPr>
      <w:rPr>
        <w:rFonts w:ascii="Segoe UI Symbol" w:hAnsi="Segoe UI Symbol" w:hint="default"/>
      </w:rPr>
    </w:lvl>
    <w:lvl w:ilvl="5" w:tplc="041AA2D2" w:tentative="1">
      <w:start w:val="1"/>
      <w:numFmt w:val="bullet"/>
      <w:lvlText w:val="➢"/>
      <w:lvlJc w:val="left"/>
      <w:pPr>
        <w:tabs>
          <w:tab w:val="num" w:pos="4320"/>
        </w:tabs>
        <w:ind w:left="4320" w:hanging="360"/>
      </w:pPr>
      <w:rPr>
        <w:rFonts w:ascii="Segoe UI Symbol" w:hAnsi="Segoe UI Symbol" w:hint="default"/>
      </w:rPr>
    </w:lvl>
    <w:lvl w:ilvl="6" w:tplc="CC36EABA" w:tentative="1">
      <w:start w:val="1"/>
      <w:numFmt w:val="bullet"/>
      <w:lvlText w:val="➢"/>
      <w:lvlJc w:val="left"/>
      <w:pPr>
        <w:tabs>
          <w:tab w:val="num" w:pos="5040"/>
        </w:tabs>
        <w:ind w:left="5040" w:hanging="360"/>
      </w:pPr>
      <w:rPr>
        <w:rFonts w:ascii="Segoe UI Symbol" w:hAnsi="Segoe UI Symbol" w:hint="default"/>
      </w:rPr>
    </w:lvl>
    <w:lvl w:ilvl="7" w:tplc="7298C3E6" w:tentative="1">
      <w:start w:val="1"/>
      <w:numFmt w:val="bullet"/>
      <w:lvlText w:val="➢"/>
      <w:lvlJc w:val="left"/>
      <w:pPr>
        <w:tabs>
          <w:tab w:val="num" w:pos="5760"/>
        </w:tabs>
        <w:ind w:left="5760" w:hanging="360"/>
      </w:pPr>
      <w:rPr>
        <w:rFonts w:ascii="Segoe UI Symbol" w:hAnsi="Segoe UI Symbol" w:hint="default"/>
      </w:rPr>
    </w:lvl>
    <w:lvl w:ilvl="8" w:tplc="D314406A" w:tentative="1">
      <w:start w:val="1"/>
      <w:numFmt w:val="bullet"/>
      <w:lvlText w:val="➢"/>
      <w:lvlJc w:val="left"/>
      <w:pPr>
        <w:tabs>
          <w:tab w:val="num" w:pos="6480"/>
        </w:tabs>
        <w:ind w:left="6480" w:hanging="360"/>
      </w:pPr>
      <w:rPr>
        <w:rFonts w:ascii="Segoe UI Symbol" w:hAnsi="Segoe UI Symbol" w:hint="default"/>
      </w:rPr>
    </w:lvl>
  </w:abstractNum>
  <w:abstractNum w:abstractNumId="12" w15:restartNumberingAfterBreak="0">
    <w:nsid w:val="6F7B1A46"/>
    <w:multiLevelType w:val="hybridMultilevel"/>
    <w:tmpl w:val="4BA8D620"/>
    <w:lvl w:ilvl="0" w:tplc="1F9E797E">
      <w:start w:val="1"/>
      <w:numFmt w:val="bullet"/>
      <w:lvlText w:val="➢"/>
      <w:lvlJc w:val="left"/>
      <w:pPr>
        <w:tabs>
          <w:tab w:val="num" w:pos="720"/>
        </w:tabs>
        <w:ind w:left="720" w:hanging="360"/>
      </w:pPr>
      <w:rPr>
        <w:rFonts w:ascii="Segoe UI Symbol" w:hAnsi="Segoe UI Symbol" w:hint="default"/>
      </w:rPr>
    </w:lvl>
    <w:lvl w:ilvl="1" w:tplc="6388E7E4" w:tentative="1">
      <w:start w:val="1"/>
      <w:numFmt w:val="bullet"/>
      <w:lvlText w:val="➢"/>
      <w:lvlJc w:val="left"/>
      <w:pPr>
        <w:tabs>
          <w:tab w:val="num" w:pos="1440"/>
        </w:tabs>
        <w:ind w:left="1440" w:hanging="360"/>
      </w:pPr>
      <w:rPr>
        <w:rFonts w:ascii="Segoe UI Symbol" w:hAnsi="Segoe UI Symbol" w:hint="default"/>
      </w:rPr>
    </w:lvl>
    <w:lvl w:ilvl="2" w:tplc="AAD4FF84" w:tentative="1">
      <w:start w:val="1"/>
      <w:numFmt w:val="bullet"/>
      <w:lvlText w:val="➢"/>
      <w:lvlJc w:val="left"/>
      <w:pPr>
        <w:tabs>
          <w:tab w:val="num" w:pos="2160"/>
        </w:tabs>
        <w:ind w:left="2160" w:hanging="360"/>
      </w:pPr>
      <w:rPr>
        <w:rFonts w:ascii="Segoe UI Symbol" w:hAnsi="Segoe UI Symbol" w:hint="default"/>
      </w:rPr>
    </w:lvl>
    <w:lvl w:ilvl="3" w:tplc="1A3CD7F6" w:tentative="1">
      <w:start w:val="1"/>
      <w:numFmt w:val="bullet"/>
      <w:lvlText w:val="➢"/>
      <w:lvlJc w:val="left"/>
      <w:pPr>
        <w:tabs>
          <w:tab w:val="num" w:pos="2880"/>
        </w:tabs>
        <w:ind w:left="2880" w:hanging="360"/>
      </w:pPr>
      <w:rPr>
        <w:rFonts w:ascii="Segoe UI Symbol" w:hAnsi="Segoe UI Symbol" w:hint="default"/>
      </w:rPr>
    </w:lvl>
    <w:lvl w:ilvl="4" w:tplc="8A706338" w:tentative="1">
      <w:start w:val="1"/>
      <w:numFmt w:val="bullet"/>
      <w:lvlText w:val="➢"/>
      <w:lvlJc w:val="left"/>
      <w:pPr>
        <w:tabs>
          <w:tab w:val="num" w:pos="3600"/>
        </w:tabs>
        <w:ind w:left="3600" w:hanging="360"/>
      </w:pPr>
      <w:rPr>
        <w:rFonts w:ascii="Segoe UI Symbol" w:hAnsi="Segoe UI Symbol" w:hint="default"/>
      </w:rPr>
    </w:lvl>
    <w:lvl w:ilvl="5" w:tplc="D0E68DFE" w:tentative="1">
      <w:start w:val="1"/>
      <w:numFmt w:val="bullet"/>
      <w:lvlText w:val="➢"/>
      <w:lvlJc w:val="left"/>
      <w:pPr>
        <w:tabs>
          <w:tab w:val="num" w:pos="4320"/>
        </w:tabs>
        <w:ind w:left="4320" w:hanging="360"/>
      </w:pPr>
      <w:rPr>
        <w:rFonts w:ascii="Segoe UI Symbol" w:hAnsi="Segoe UI Symbol" w:hint="default"/>
      </w:rPr>
    </w:lvl>
    <w:lvl w:ilvl="6" w:tplc="C428D478" w:tentative="1">
      <w:start w:val="1"/>
      <w:numFmt w:val="bullet"/>
      <w:lvlText w:val="➢"/>
      <w:lvlJc w:val="left"/>
      <w:pPr>
        <w:tabs>
          <w:tab w:val="num" w:pos="5040"/>
        </w:tabs>
        <w:ind w:left="5040" w:hanging="360"/>
      </w:pPr>
      <w:rPr>
        <w:rFonts w:ascii="Segoe UI Symbol" w:hAnsi="Segoe UI Symbol" w:hint="default"/>
      </w:rPr>
    </w:lvl>
    <w:lvl w:ilvl="7" w:tplc="7AAECCFE" w:tentative="1">
      <w:start w:val="1"/>
      <w:numFmt w:val="bullet"/>
      <w:lvlText w:val="➢"/>
      <w:lvlJc w:val="left"/>
      <w:pPr>
        <w:tabs>
          <w:tab w:val="num" w:pos="5760"/>
        </w:tabs>
        <w:ind w:left="5760" w:hanging="360"/>
      </w:pPr>
      <w:rPr>
        <w:rFonts w:ascii="Segoe UI Symbol" w:hAnsi="Segoe UI Symbol" w:hint="default"/>
      </w:rPr>
    </w:lvl>
    <w:lvl w:ilvl="8" w:tplc="B55891DE" w:tentative="1">
      <w:start w:val="1"/>
      <w:numFmt w:val="bullet"/>
      <w:lvlText w:val="➢"/>
      <w:lvlJc w:val="left"/>
      <w:pPr>
        <w:tabs>
          <w:tab w:val="num" w:pos="6480"/>
        </w:tabs>
        <w:ind w:left="6480" w:hanging="360"/>
      </w:pPr>
      <w:rPr>
        <w:rFonts w:ascii="Segoe UI Symbol" w:hAnsi="Segoe UI Symbol" w:hint="default"/>
      </w:rPr>
    </w:lvl>
  </w:abstractNum>
  <w:abstractNum w:abstractNumId="13" w15:restartNumberingAfterBreak="0">
    <w:nsid w:val="7DBB38A2"/>
    <w:multiLevelType w:val="hybridMultilevel"/>
    <w:tmpl w:val="CCC0A01A"/>
    <w:lvl w:ilvl="0" w:tplc="B59A8862">
      <w:start w:val="1"/>
      <w:numFmt w:val="bullet"/>
      <w:lvlText w:val="➢"/>
      <w:lvlJc w:val="left"/>
      <w:pPr>
        <w:tabs>
          <w:tab w:val="num" w:pos="720"/>
        </w:tabs>
        <w:ind w:left="720" w:hanging="360"/>
      </w:pPr>
      <w:rPr>
        <w:rFonts w:ascii="Segoe UI Symbol" w:hAnsi="Segoe UI Symbol" w:hint="default"/>
      </w:rPr>
    </w:lvl>
    <w:lvl w:ilvl="1" w:tplc="8C7E3B68" w:tentative="1">
      <w:start w:val="1"/>
      <w:numFmt w:val="bullet"/>
      <w:lvlText w:val="➢"/>
      <w:lvlJc w:val="left"/>
      <w:pPr>
        <w:tabs>
          <w:tab w:val="num" w:pos="1440"/>
        </w:tabs>
        <w:ind w:left="1440" w:hanging="360"/>
      </w:pPr>
      <w:rPr>
        <w:rFonts w:ascii="Segoe UI Symbol" w:hAnsi="Segoe UI Symbol" w:hint="default"/>
      </w:rPr>
    </w:lvl>
    <w:lvl w:ilvl="2" w:tplc="955A1FB6" w:tentative="1">
      <w:start w:val="1"/>
      <w:numFmt w:val="bullet"/>
      <w:lvlText w:val="➢"/>
      <w:lvlJc w:val="left"/>
      <w:pPr>
        <w:tabs>
          <w:tab w:val="num" w:pos="2160"/>
        </w:tabs>
        <w:ind w:left="2160" w:hanging="360"/>
      </w:pPr>
      <w:rPr>
        <w:rFonts w:ascii="Segoe UI Symbol" w:hAnsi="Segoe UI Symbol" w:hint="default"/>
      </w:rPr>
    </w:lvl>
    <w:lvl w:ilvl="3" w:tplc="EF7E56B0" w:tentative="1">
      <w:start w:val="1"/>
      <w:numFmt w:val="bullet"/>
      <w:lvlText w:val="➢"/>
      <w:lvlJc w:val="left"/>
      <w:pPr>
        <w:tabs>
          <w:tab w:val="num" w:pos="2880"/>
        </w:tabs>
        <w:ind w:left="2880" w:hanging="360"/>
      </w:pPr>
      <w:rPr>
        <w:rFonts w:ascii="Segoe UI Symbol" w:hAnsi="Segoe UI Symbol" w:hint="default"/>
      </w:rPr>
    </w:lvl>
    <w:lvl w:ilvl="4" w:tplc="0E88E23A" w:tentative="1">
      <w:start w:val="1"/>
      <w:numFmt w:val="bullet"/>
      <w:lvlText w:val="➢"/>
      <w:lvlJc w:val="left"/>
      <w:pPr>
        <w:tabs>
          <w:tab w:val="num" w:pos="3600"/>
        </w:tabs>
        <w:ind w:left="3600" w:hanging="360"/>
      </w:pPr>
      <w:rPr>
        <w:rFonts w:ascii="Segoe UI Symbol" w:hAnsi="Segoe UI Symbol" w:hint="default"/>
      </w:rPr>
    </w:lvl>
    <w:lvl w:ilvl="5" w:tplc="4636EEFC" w:tentative="1">
      <w:start w:val="1"/>
      <w:numFmt w:val="bullet"/>
      <w:lvlText w:val="➢"/>
      <w:lvlJc w:val="left"/>
      <w:pPr>
        <w:tabs>
          <w:tab w:val="num" w:pos="4320"/>
        </w:tabs>
        <w:ind w:left="4320" w:hanging="360"/>
      </w:pPr>
      <w:rPr>
        <w:rFonts w:ascii="Segoe UI Symbol" w:hAnsi="Segoe UI Symbol" w:hint="default"/>
      </w:rPr>
    </w:lvl>
    <w:lvl w:ilvl="6" w:tplc="E990C6CA" w:tentative="1">
      <w:start w:val="1"/>
      <w:numFmt w:val="bullet"/>
      <w:lvlText w:val="➢"/>
      <w:lvlJc w:val="left"/>
      <w:pPr>
        <w:tabs>
          <w:tab w:val="num" w:pos="5040"/>
        </w:tabs>
        <w:ind w:left="5040" w:hanging="360"/>
      </w:pPr>
      <w:rPr>
        <w:rFonts w:ascii="Segoe UI Symbol" w:hAnsi="Segoe UI Symbol" w:hint="default"/>
      </w:rPr>
    </w:lvl>
    <w:lvl w:ilvl="7" w:tplc="D23868D0" w:tentative="1">
      <w:start w:val="1"/>
      <w:numFmt w:val="bullet"/>
      <w:lvlText w:val="➢"/>
      <w:lvlJc w:val="left"/>
      <w:pPr>
        <w:tabs>
          <w:tab w:val="num" w:pos="5760"/>
        </w:tabs>
        <w:ind w:left="5760" w:hanging="360"/>
      </w:pPr>
      <w:rPr>
        <w:rFonts w:ascii="Segoe UI Symbol" w:hAnsi="Segoe UI Symbol" w:hint="default"/>
      </w:rPr>
    </w:lvl>
    <w:lvl w:ilvl="8" w:tplc="4B92779E" w:tentative="1">
      <w:start w:val="1"/>
      <w:numFmt w:val="bullet"/>
      <w:lvlText w:val="➢"/>
      <w:lvlJc w:val="left"/>
      <w:pPr>
        <w:tabs>
          <w:tab w:val="num" w:pos="6480"/>
        </w:tabs>
        <w:ind w:left="6480" w:hanging="360"/>
      </w:pPr>
      <w:rPr>
        <w:rFonts w:ascii="Segoe UI Symbol" w:hAnsi="Segoe UI Symbol" w:hint="default"/>
      </w:rPr>
    </w:lvl>
  </w:abstractNum>
  <w:abstractNum w:abstractNumId="14" w15:restartNumberingAfterBreak="0">
    <w:nsid w:val="7E2073B2"/>
    <w:multiLevelType w:val="hybridMultilevel"/>
    <w:tmpl w:val="8CCE2D4C"/>
    <w:lvl w:ilvl="0" w:tplc="3CD2BFE2">
      <w:start w:val="1"/>
      <w:numFmt w:val="bullet"/>
      <w:lvlText w:val="➢"/>
      <w:lvlJc w:val="left"/>
      <w:pPr>
        <w:tabs>
          <w:tab w:val="num" w:pos="720"/>
        </w:tabs>
        <w:ind w:left="720" w:hanging="360"/>
      </w:pPr>
      <w:rPr>
        <w:rFonts w:ascii="Segoe UI Symbol" w:hAnsi="Segoe UI Symbol" w:hint="default"/>
      </w:rPr>
    </w:lvl>
    <w:lvl w:ilvl="1" w:tplc="BAF01480" w:tentative="1">
      <w:start w:val="1"/>
      <w:numFmt w:val="bullet"/>
      <w:lvlText w:val="➢"/>
      <w:lvlJc w:val="left"/>
      <w:pPr>
        <w:tabs>
          <w:tab w:val="num" w:pos="1440"/>
        </w:tabs>
        <w:ind w:left="1440" w:hanging="360"/>
      </w:pPr>
      <w:rPr>
        <w:rFonts w:ascii="Segoe UI Symbol" w:hAnsi="Segoe UI Symbol" w:hint="default"/>
      </w:rPr>
    </w:lvl>
    <w:lvl w:ilvl="2" w:tplc="DDA6D198" w:tentative="1">
      <w:start w:val="1"/>
      <w:numFmt w:val="bullet"/>
      <w:lvlText w:val="➢"/>
      <w:lvlJc w:val="left"/>
      <w:pPr>
        <w:tabs>
          <w:tab w:val="num" w:pos="2160"/>
        </w:tabs>
        <w:ind w:left="2160" w:hanging="360"/>
      </w:pPr>
      <w:rPr>
        <w:rFonts w:ascii="Segoe UI Symbol" w:hAnsi="Segoe UI Symbol" w:hint="default"/>
      </w:rPr>
    </w:lvl>
    <w:lvl w:ilvl="3" w:tplc="69BCC88C" w:tentative="1">
      <w:start w:val="1"/>
      <w:numFmt w:val="bullet"/>
      <w:lvlText w:val="➢"/>
      <w:lvlJc w:val="left"/>
      <w:pPr>
        <w:tabs>
          <w:tab w:val="num" w:pos="2880"/>
        </w:tabs>
        <w:ind w:left="2880" w:hanging="360"/>
      </w:pPr>
      <w:rPr>
        <w:rFonts w:ascii="Segoe UI Symbol" w:hAnsi="Segoe UI Symbol" w:hint="default"/>
      </w:rPr>
    </w:lvl>
    <w:lvl w:ilvl="4" w:tplc="56BE403C" w:tentative="1">
      <w:start w:val="1"/>
      <w:numFmt w:val="bullet"/>
      <w:lvlText w:val="➢"/>
      <w:lvlJc w:val="left"/>
      <w:pPr>
        <w:tabs>
          <w:tab w:val="num" w:pos="3600"/>
        </w:tabs>
        <w:ind w:left="3600" w:hanging="360"/>
      </w:pPr>
      <w:rPr>
        <w:rFonts w:ascii="Segoe UI Symbol" w:hAnsi="Segoe UI Symbol" w:hint="default"/>
      </w:rPr>
    </w:lvl>
    <w:lvl w:ilvl="5" w:tplc="AB06A394" w:tentative="1">
      <w:start w:val="1"/>
      <w:numFmt w:val="bullet"/>
      <w:lvlText w:val="➢"/>
      <w:lvlJc w:val="left"/>
      <w:pPr>
        <w:tabs>
          <w:tab w:val="num" w:pos="4320"/>
        </w:tabs>
        <w:ind w:left="4320" w:hanging="360"/>
      </w:pPr>
      <w:rPr>
        <w:rFonts w:ascii="Segoe UI Symbol" w:hAnsi="Segoe UI Symbol" w:hint="default"/>
      </w:rPr>
    </w:lvl>
    <w:lvl w:ilvl="6" w:tplc="DF6CAE00" w:tentative="1">
      <w:start w:val="1"/>
      <w:numFmt w:val="bullet"/>
      <w:lvlText w:val="➢"/>
      <w:lvlJc w:val="left"/>
      <w:pPr>
        <w:tabs>
          <w:tab w:val="num" w:pos="5040"/>
        </w:tabs>
        <w:ind w:left="5040" w:hanging="360"/>
      </w:pPr>
      <w:rPr>
        <w:rFonts w:ascii="Segoe UI Symbol" w:hAnsi="Segoe UI Symbol" w:hint="default"/>
      </w:rPr>
    </w:lvl>
    <w:lvl w:ilvl="7" w:tplc="DA52031C" w:tentative="1">
      <w:start w:val="1"/>
      <w:numFmt w:val="bullet"/>
      <w:lvlText w:val="➢"/>
      <w:lvlJc w:val="left"/>
      <w:pPr>
        <w:tabs>
          <w:tab w:val="num" w:pos="5760"/>
        </w:tabs>
        <w:ind w:left="5760" w:hanging="360"/>
      </w:pPr>
      <w:rPr>
        <w:rFonts w:ascii="Segoe UI Symbol" w:hAnsi="Segoe UI Symbol" w:hint="default"/>
      </w:rPr>
    </w:lvl>
    <w:lvl w:ilvl="8" w:tplc="C7ACC71E" w:tentative="1">
      <w:start w:val="1"/>
      <w:numFmt w:val="bullet"/>
      <w:lvlText w:val="➢"/>
      <w:lvlJc w:val="left"/>
      <w:pPr>
        <w:tabs>
          <w:tab w:val="num" w:pos="6480"/>
        </w:tabs>
        <w:ind w:left="6480" w:hanging="360"/>
      </w:pPr>
      <w:rPr>
        <w:rFonts w:ascii="Segoe UI Symbol" w:hAnsi="Segoe UI Symbol" w:hint="default"/>
      </w:rPr>
    </w:lvl>
  </w:abstractNum>
  <w:num w:numId="1">
    <w:abstractNumId w:val="8"/>
  </w:num>
  <w:num w:numId="2">
    <w:abstractNumId w:val="2"/>
  </w:num>
  <w:num w:numId="3">
    <w:abstractNumId w:val="9"/>
  </w:num>
  <w:num w:numId="4">
    <w:abstractNumId w:val="7"/>
  </w:num>
  <w:num w:numId="5">
    <w:abstractNumId w:val="14"/>
  </w:num>
  <w:num w:numId="6">
    <w:abstractNumId w:val="4"/>
  </w:num>
  <w:num w:numId="7">
    <w:abstractNumId w:val="12"/>
  </w:num>
  <w:num w:numId="8">
    <w:abstractNumId w:val="0"/>
  </w:num>
  <w:num w:numId="9">
    <w:abstractNumId w:val="6"/>
  </w:num>
  <w:num w:numId="10">
    <w:abstractNumId w:val="11"/>
  </w:num>
  <w:num w:numId="11">
    <w:abstractNumId w:val="1"/>
  </w:num>
  <w:num w:numId="12">
    <w:abstractNumId w:val="13"/>
  </w:num>
  <w:num w:numId="13">
    <w:abstractNumId w:val="10"/>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210"/>
    <w:rsid w:val="000E6272"/>
    <w:rsid w:val="000F5D55"/>
    <w:rsid w:val="00133D5D"/>
    <w:rsid w:val="00213B2E"/>
    <w:rsid w:val="002242C0"/>
    <w:rsid w:val="00297682"/>
    <w:rsid w:val="003134C5"/>
    <w:rsid w:val="003A1978"/>
    <w:rsid w:val="003B6C6C"/>
    <w:rsid w:val="004752FF"/>
    <w:rsid w:val="00482FDF"/>
    <w:rsid w:val="004C6023"/>
    <w:rsid w:val="004E4030"/>
    <w:rsid w:val="005C7A31"/>
    <w:rsid w:val="006925DC"/>
    <w:rsid w:val="0069589F"/>
    <w:rsid w:val="00735BFC"/>
    <w:rsid w:val="00783834"/>
    <w:rsid w:val="008358C6"/>
    <w:rsid w:val="00993967"/>
    <w:rsid w:val="009B5429"/>
    <w:rsid w:val="009C3177"/>
    <w:rsid w:val="00BA555A"/>
    <w:rsid w:val="00C03F8D"/>
    <w:rsid w:val="00C233B0"/>
    <w:rsid w:val="00C61210"/>
    <w:rsid w:val="00F3505A"/>
    <w:rsid w:val="00F5695E"/>
    <w:rsid w:val="00F7029C"/>
    <w:rsid w:val="00FC66CD"/>
    <w:rsid w:val="00FE06CC"/>
    <w:rsid w:val="00FE59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01C3"/>
  <w15:chartTrackingRefBased/>
  <w15:docId w15:val="{9F288443-3576-450B-B236-8775A8A96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B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5695E"/>
    <w:pPr>
      <w:ind w:left="720"/>
      <w:contextualSpacing/>
    </w:pPr>
  </w:style>
  <w:style w:type="table" w:styleId="Tablaconcuadrcula">
    <w:name w:val="Table Grid"/>
    <w:basedOn w:val="Tablanormal"/>
    <w:uiPriority w:val="39"/>
    <w:rsid w:val="00FE5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5171">
      <w:bodyDiv w:val="1"/>
      <w:marLeft w:val="0"/>
      <w:marRight w:val="0"/>
      <w:marTop w:val="0"/>
      <w:marBottom w:val="0"/>
      <w:divBdr>
        <w:top w:val="none" w:sz="0" w:space="0" w:color="auto"/>
        <w:left w:val="none" w:sz="0" w:space="0" w:color="auto"/>
        <w:bottom w:val="none" w:sz="0" w:space="0" w:color="auto"/>
        <w:right w:val="none" w:sz="0" w:space="0" w:color="auto"/>
      </w:divBdr>
      <w:divsChild>
        <w:div w:id="2075732532">
          <w:marLeft w:val="1843"/>
          <w:marRight w:val="0"/>
          <w:marTop w:val="0"/>
          <w:marBottom w:val="0"/>
          <w:divBdr>
            <w:top w:val="none" w:sz="0" w:space="0" w:color="auto"/>
            <w:left w:val="none" w:sz="0" w:space="0" w:color="auto"/>
            <w:bottom w:val="none" w:sz="0" w:space="0" w:color="auto"/>
            <w:right w:val="none" w:sz="0" w:space="0" w:color="auto"/>
          </w:divBdr>
        </w:div>
        <w:div w:id="1685211298">
          <w:marLeft w:val="1843"/>
          <w:marRight w:val="0"/>
          <w:marTop w:val="0"/>
          <w:marBottom w:val="0"/>
          <w:divBdr>
            <w:top w:val="none" w:sz="0" w:space="0" w:color="auto"/>
            <w:left w:val="none" w:sz="0" w:space="0" w:color="auto"/>
            <w:bottom w:val="none" w:sz="0" w:space="0" w:color="auto"/>
            <w:right w:val="none" w:sz="0" w:space="0" w:color="auto"/>
          </w:divBdr>
        </w:div>
      </w:divsChild>
    </w:div>
    <w:div w:id="316033331">
      <w:bodyDiv w:val="1"/>
      <w:marLeft w:val="0"/>
      <w:marRight w:val="0"/>
      <w:marTop w:val="0"/>
      <w:marBottom w:val="0"/>
      <w:divBdr>
        <w:top w:val="none" w:sz="0" w:space="0" w:color="auto"/>
        <w:left w:val="none" w:sz="0" w:space="0" w:color="auto"/>
        <w:bottom w:val="none" w:sz="0" w:space="0" w:color="auto"/>
        <w:right w:val="none" w:sz="0" w:space="0" w:color="auto"/>
      </w:divBdr>
      <w:divsChild>
        <w:div w:id="2070955572">
          <w:marLeft w:val="1843"/>
          <w:marRight w:val="0"/>
          <w:marTop w:val="0"/>
          <w:marBottom w:val="0"/>
          <w:divBdr>
            <w:top w:val="none" w:sz="0" w:space="0" w:color="auto"/>
            <w:left w:val="none" w:sz="0" w:space="0" w:color="auto"/>
            <w:bottom w:val="none" w:sz="0" w:space="0" w:color="auto"/>
            <w:right w:val="none" w:sz="0" w:space="0" w:color="auto"/>
          </w:divBdr>
        </w:div>
        <w:div w:id="1168866286">
          <w:marLeft w:val="1843"/>
          <w:marRight w:val="0"/>
          <w:marTop w:val="0"/>
          <w:marBottom w:val="0"/>
          <w:divBdr>
            <w:top w:val="none" w:sz="0" w:space="0" w:color="auto"/>
            <w:left w:val="none" w:sz="0" w:space="0" w:color="auto"/>
            <w:bottom w:val="none" w:sz="0" w:space="0" w:color="auto"/>
            <w:right w:val="none" w:sz="0" w:space="0" w:color="auto"/>
          </w:divBdr>
        </w:div>
      </w:divsChild>
    </w:div>
    <w:div w:id="454911247">
      <w:bodyDiv w:val="1"/>
      <w:marLeft w:val="0"/>
      <w:marRight w:val="0"/>
      <w:marTop w:val="0"/>
      <w:marBottom w:val="0"/>
      <w:divBdr>
        <w:top w:val="none" w:sz="0" w:space="0" w:color="auto"/>
        <w:left w:val="none" w:sz="0" w:space="0" w:color="auto"/>
        <w:bottom w:val="none" w:sz="0" w:space="0" w:color="auto"/>
        <w:right w:val="none" w:sz="0" w:space="0" w:color="auto"/>
      </w:divBdr>
      <w:divsChild>
        <w:div w:id="1006177440">
          <w:marLeft w:val="1843"/>
          <w:marRight w:val="0"/>
          <w:marTop w:val="0"/>
          <w:marBottom w:val="0"/>
          <w:divBdr>
            <w:top w:val="none" w:sz="0" w:space="0" w:color="auto"/>
            <w:left w:val="none" w:sz="0" w:space="0" w:color="auto"/>
            <w:bottom w:val="none" w:sz="0" w:space="0" w:color="auto"/>
            <w:right w:val="none" w:sz="0" w:space="0" w:color="auto"/>
          </w:divBdr>
        </w:div>
        <w:div w:id="721320983">
          <w:marLeft w:val="1843"/>
          <w:marRight w:val="0"/>
          <w:marTop w:val="0"/>
          <w:marBottom w:val="0"/>
          <w:divBdr>
            <w:top w:val="none" w:sz="0" w:space="0" w:color="auto"/>
            <w:left w:val="none" w:sz="0" w:space="0" w:color="auto"/>
            <w:bottom w:val="none" w:sz="0" w:space="0" w:color="auto"/>
            <w:right w:val="none" w:sz="0" w:space="0" w:color="auto"/>
          </w:divBdr>
        </w:div>
      </w:divsChild>
    </w:div>
    <w:div w:id="582298934">
      <w:bodyDiv w:val="1"/>
      <w:marLeft w:val="0"/>
      <w:marRight w:val="0"/>
      <w:marTop w:val="0"/>
      <w:marBottom w:val="0"/>
      <w:divBdr>
        <w:top w:val="none" w:sz="0" w:space="0" w:color="auto"/>
        <w:left w:val="none" w:sz="0" w:space="0" w:color="auto"/>
        <w:bottom w:val="none" w:sz="0" w:space="0" w:color="auto"/>
        <w:right w:val="none" w:sz="0" w:space="0" w:color="auto"/>
      </w:divBdr>
      <w:divsChild>
        <w:div w:id="650407447">
          <w:marLeft w:val="1843"/>
          <w:marRight w:val="0"/>
          <w:marTop w:val="0"/>
          <w:marBottom w:val="0"/>
          <w:divBdr>
            <w:top w:val="none" w:sz="0" w:space="0" w:color="auto"/>
            <w:left w:val="none" w:sz="0" w:space="0" w:color="auto"/>
            <w:bottom w:val="none" w:sz="0" w:space="0" w:color="auto"/>
            <w:right w:val="none" w:sz="0" w:space="0" w:color="auto"/>
          </w:divBdr>
        </w:div>
        <w:div w:id="1138186237">
          <w:marLeft w:val="1843"/>
          <w:marRight w:val="0"/>
          <w:marTop w:val="0"/>
          <w:marBottom w:val="0"/>
          <w:divBdr>
            <w:top w:val="none" w:sz="0" w:space="0" w:color="auto"/>
            <w:left w:val="none" w:sz="0" w:space="0" w:color="auto"/>
            <w:bottom w:val="none" w:sz="0" w:space="0" w:color="auto"/>
            <w:right w:val="none" w:sz="0" w:space="0" w:color="auto"/>
          </w:divBdr>
        </w:div>
      </w:divsChild>
    </w:div>
    <w:div w:id="739252060">
      <w:bodyDiv w:val="1"/>
      <w:marLeft w:val="0"/>
      <w:marRight w:val="0"/>
      <w:marTop w:val="0"/>
      <w:marBottom w:val="0"/>
      <w:divBdr>
        <w:top w:val="none" w:sz="0" w:space="0" w:color="auto"/>
        <w:left w:val="none" w:sz="0" w:space="0" w:color="auto"/>
        <w:bottom w:val="none" w:sz="0" w:space="0" w:color="auto"/>
        <w:right w:val="none" w:sz="0" w:space="0" w:color="auto"/>
      </w:divBdr>
      <w:divsChild>
        <w:div w:id="1129322955">
          <w:marLeft w:val="1843"/>
          <w:marRight w:val="0"/>
          <w:marTop w:val="0"/>
          <w:marBottom w:val="0"/>
          <w:divBdr>
            <w:top w:val="none" w:sz="0" w:space="0" w:color="auto"/>
            <w:left w:val="none" w:sz="0" w:space="0" w:color="auto"/>
            <w:bottom w:val="none" w:sz="0" w:space="0" w:color="auto"/>
            <w:right w:val="none" w:sz="0" w:space="0" w:color="auto"/>
          </w:divBdr>
        </w:div>
        <w:div w:id="492138278">
          <w:marLeft w:val="1843"/>
          <w:marRight w:val="0"/>
          <w:marTop w:val="0"/>
          <w:marBottom w:val="0"/>
          <w:divBdr>
            <w:top w:val="none" w:sz="0" w:space="0" w:color="auto"/>
            <w:left w:val="none" w:sz="0" w:space="0" w:color="auto"/>
            <w:bottom w:val="none" w:sz="0" w:space="0" w:color="auto"/>
            <w:right w:val="none" w:sz="0" w:space="0" w:color="auto"/>
          </w:divBdr>
        </w:div>
      </w:divsChild>
    </w:div>
    <w:div w:id="1075392179">
      <w:bodyDiv w:val="1"/>
      <w:marLeft w:val="0"/>
      <w:marRight w:val="0"/>
      <w:marTop w:val="0"/>
      <w:marBottom w:val="0"/>
      <w:divBdr>
        <w:top w:val="none" w:sz="0" w:space="0" w:color="auto"/>
        <w:left w:val="none" w:sz="0" w:space="0" w:color="auto"/>
        <w:bottom w:val="none" w:sz="0" w:space="0" w:color="auto"/>
        <w:right w:val="none" w:sz="0" w:space="0" w:color="auto"/>
      </w:divBdr>
      <w:divsChild>
        <w:div w:id="280306265">
          <w:marLeft w:val="1843"/>
          <w:marRight w:val="0"/>
          <w:marTop w:val="0"/>
          <w:marBottom w:val="0"/>
          <w:divBdr>
            <w:top w:val="none" w:sz="0" w:space="0" w:color="auto"/>
            <w:left w:val="none" w:sz="0" w:space="0" w:color="auto"/>
            <w:bottom w:val="none" w:sz="0" w:space="0" w:color="auto"/>
            <w:right w:val="none" w:sz="0" w:space="0" w:color="auto"/>
          </w:divBdr>
        </w:div>
        <w:div w:id="192309731">
          <w:marLeft w:val="1843"/>
          <w:marRight w:val="0"/>
          <w:marTop w:val="0"/>
          <w:marBottom w:val="0"/>
          <w:divBdr>
            <w:top w:val="none" w:sz="0" w:space="0" w:color="auto"/>
            <w:left w:val="none" w:sz="0" w:space="0" w:color="auto"/>
            <w:bottom w:val="none" w:sz="0" w:space="0" w:color="auto"/>
            <w:right w:val="none" w:sz="0" w:space="0" w:color="auto"/>
          </w:divBdr>
        </w:div>
      </w:divsChild>
    </w:div>
    <w:div w:id="1165123191">
      <w:bodyDiv w:val="1"/>
      <w:marLeft w:val="0"/>
      <w:marRight w:val="0"/>
      <w:marTop w:val="0"/>
      <w:marBottom w:val="0"/>
      <w:divBdr>
        <w:top w:val="none" w:sz="0" w:space="0" w:color="auto"/>
        <w:left w:val="none" w:sz="0" w:space="0" w:color="auto"/>
        <w:bottom w:val="none" w:sz="0" w:space="0" w:color="auto"/>
        <w:right w:val="none" w:sz="0" w:space="0" w:color="auto"/>
      </w:divBdr>
      <w:divsChild>
        <w:div w:id="2055536837">
          <w:marLeft w:val="1843"/>
          <w:marRight w:val="0"/>
          <w:marTop w:val="0"/>
          <w:marBottom w:val="0"/>
          <w:divBdr>
            <w:top w:val="none" w:sz="0" w:space="0" w:color="auto"/>
            <w:left w:val="none" w:sz="0" w:space="0" w:color="auto"/>
            <w:bottom w:val="none" w:sz="0" w:space="0" w:color="auto"/>
            <w:right w:val="none" w:sz="0" w:space="0" w:color="auto"/>
          </w:divBdr>
        </w:div>
        <w:div w:id="91052674">
          <w:marLeft w:val="1843"/>
          <w:marRight w:val="0"/>
          <w:marTop w:val="0"/>
          <w:marBottom w:val="0"/>
          <w:divBdr>
            <w:top w:val="none" w:sz="0" w:space="0" w:color="auto"/>
            <w:left w:val="none" w:sz="0" w:space="0" w:color="auto"/>
            <w:bottom w:val="none" w:sz="0" w:space="0" w:color="auto"/>
            <w:right w:val="none" w:sz="0" w:space="0" w:color="auto"/>
          </w:divBdr>
        </w:div>
      </w:divsChild>
    </w:div>
    <w:div w:id="1483236451">
      <w:bodyDiv w:val="1"/>
      <w:marLeft w:val="0"/>
      <w:marRight w:val="0"/>
      <w:marTop w:val="0"/>
      <w:marBottom w:val="0"/>
      <w:divBdr>
        <w:top w:val="none" w:sz="0" w:space="0" w:color="auto"/>
        <w:left w:val="none" w:sz="0" w:space="0" w:color="auto"/>
        <w:bottom w:val="none" w:sz="0" w:space="0" w:color="auto"/>
        <w:right w:val="none" w:sz="0" w:space="0" w:color="auto"/>
      </w:divBdr>
      <w:divsChild>
        <w:div w:id="715542479">
          <w:marLeft w:val="0"/>
          <w:marRight w:val="0"/>
          <w:marTop w:val="0"/>
          <w:marBottom w:val="0"/>
          <w:divBdr>
            <w:top w:val="none" w:sz="0" w:space="0" w:color="auto"/>
            <w:left w:val="none" w:sz="0" w:space="0" w:color="auto"/>
            <w:bottom w:val="none" w:sz="0" w:space="0" w:color="auto"/>
            <w:right w:val="none" w:sz="0" w:space="0" w:color="auto"/>
          </w:divBdr>
        </w:div>
        <w:div w:id="1254245790">
          <w:marLeft w:val="0"/>
          <w:marRight w:val="0"/>
          <w:marTop w:val="0"/>
          <w:marBottom w:val="0"/>
          <w:divBdr>
            <w:top w:val="none" w:sz="0" w:space="0" w:color="auto"/>
            <w:left w:val="none" w:sz="0" w:space="0" w:color="auto"/>
            <w:bottom w:val="none" w:sz="0" w:space="0" w:color="auto"/>
            <w:right w:val="none" w:sz="0" w:space="0" w:color="auto"/>
          </w:divBdr>
          <w:divsChild>
            <w:div w:id="1592278618">
              <w:marLeft w:val="0"/>
              <w:marRight w:val="0"/>
              <w:marTop w:val="0"/>
              <w:marBottom w:val="0"/>
              <w:divBdr>
                <w:top w:val="none" w:sz="0" w:space="0" w:color="auto"/>
                <w:left w:val="none" w:sz="0" w:space="0" w:color="auto"/>
                <w:bottom w:val="none" w:sz="0" w:space="0" w:color="auto"/>
                <w:right w:val="none" w:sz="0" w:space="0" w:color="auto"/>
              </w:divBdr>
            </w:div>
            <w:div w:id="693725459">
              <w:marLeft w:val="0"/>
              <w:marRight w:val="0"/>
              <w:marTop w:val="0"/>
              <w:marBottom w:val="0"/>
              <w:divBdr>
                <w:top w:val="none" w:sz="0" w:space="0" w:color="auto"/>
                <w:left w:val="none" w:sz="0" w:space="0" w:color="auto"/>
                <w:bottom w:val="none" w:sz="0" w:space="0" w:color="auto"/>
                <w:right w:val="none" w:sz="0" w:space="0" w:color="auto"/>
              </w:divBdr>
            </w:div>
            <w:div w:id="380591919">
              <w:marLeft w:val="0"/>
              <w:marRight w:val="0"/>
              <w:marTop w:val="0"/>
              <w:marBottom w:val="0"/>
              <w:divBdr>
                <w:top w:val="none" w:sz="0" w:space="0" w:color="auto"/>
                <w:left w:val="none" w:sz="0" w:space="0" w:color="auto"/>
                <w:bottom w:val="none" w:sz="0" w:space="0" w:color="auto"/>
                <w:right w:val="none" w:sz="0" w:space="0" w:color="auto"/>
              </w:divBdr>
            </w:div>
            <w:div w:id="6745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103">
      <w:bodyDiv w:val="1"/>
      <w:marLeft w:val="0"/>
      <w:marRight w:val="0"/>
      <w:marTop w:val="0"/>
      <w:marBottom w:val="0"/>
      <w:divBdr>
        <w:top w:val="none" w:sz="0" w:space="0" w:color="auto"/>
        <w:left w:val="none" w:sz="0" w:space="0" w:color="auto"/>
        <w:bottom w:val="none" w:sz="0" w:space="0" w:color="auto"/>
        <w:right w:val="none" w:sz="0" w:space="0" w:color="auto"/>
      </w:divBdr>
      <w:divsChild>
        <w:div w:id="1985353778">
          <w:marLeft w:val="1843"/>
          <w:marRight w:val="0"/>
          <w:marTop w:val="0"/>
          <w:marBottom w:val="0"/>
          <w:divBdr>
            <w:top w:val="none" w:sz="0" w:space="0" w:color="auto"/>
            <w:left w:val="none" w:sz="0" w:space="0" w:color="auto"/>
            <w:bottom w:val="none" w:sz="0" w:space="0" w:color="auto"/>
            <w:right w:val="none" w:sz="0" w:space="0" w:color="auto"/>
          </w:divBdr>
        </w:div>
        <w:div w:id="730007171">
          <w:marLeft w:val="1843"/>
          <w:marRight w:val="0"/>
          <w:marTop w:val="0"/>
          <w:marBottom w:val="0"/>
          <w:divBdr>
            <w:top w:val="none" w:sz="0" w:space="0" w:color="auto"/>
            <w:left w:val="none" w:sz="0" w:space="0" w:color="auto"/>
            <w:bottom w:val="none" w:sz="0" w:space="0" w:color="auto"/>
            <w:right w:val="none" w:sz="0" w:space="0" w:color="auto"/>
          </w:divBdr>
        </w:div>
      </w:divsChild>
    </w:div>
    <w:div w:id="1579628299">
      <w:bodyDiv w:val="1"/>
      <w:marLeft w:val="0"/>
      <w:marRight w:val="0"/>
      <w:marTop w:val="0"/>
      <w:marBottom w:val="0"/>
      <w:divBdr>
        <w:top w:val="none" w:sz="0" w:space="0" w:color="auto"/>
        <w:left w:val="none" w:sz="0" w:space="0" w:color="auto"/>
        <w:bottom w:val="none" w:sz="0" w:space="0" w:color="auto"/>
        <w:right w:val="none" w:sz="0" w:space="0" w:color="auto"/>
      </w:divBdr>
      <w:divsChild>
        <w:div w:id="503982827">
          <w:marLeft w:val="1843"/>
          <w:marRight w:val="0"/>
          <w:marTop w:val="0"/>
          <w:marBottom w:val="0"/>
          <w:divBdr>
            <w:top w:val="none" w:sz="0" w:space="0" w:color="auto"/>
            <w:left w:val="none" w:sz="0" w:space="0" w:color="auto"/>
            <w:bottom w:val="none" w:sz="0" w:space="0" w:color="auto"/>
            <w:right w:val="none" w:sz="0" w:space="0" w:color="auto"/>
          </w:divBdr>
        </w:div>
        <w:div w:id="771168380">
          <w:marLeft w:val="1843"/>
          <w:marRight w:val="0"/>
          <w:marTop w:val="0"/>
          <w:marBottom w:val="0"/>
          <w:divBdr>
            <w:top w:val="none" w:sz="0" w:space="0" w:color="auto"/>
            <w:left w:val="none" w:sz="0" w:space="0" w:color="auto"/>
            <w:bottom w:val="none" w:sz="0" w:space="0" w:color="auto"/>
            <w:right w:val="none" w:sz="0" w:space="0" w:color="auto"/>
          </w:divBdr>
        </w:div>
      </w:divsChild>
    </w:div>
    <w:div w:id="1593733515">
      <w:bodyDiv w:val="1"/>
      <w:marLeft w:val="0"/>
      <w:marRight w:val="0"/>
      <w:marTop w:val="0"/>
      <w:marBottom w:val="0"/>
      <w:divBdr>
        <w:top w:val="none" w:sz="0" w:space="0" w:color="auto"/>
        <w:left w:val="none" w:sz="0" w:space="0" w:color="auto"/>
        <w:bottom w:val="none" w:sz="0" w:space="0" w:color="auto"/>
        <w:right w:val="none" w:sz="0" w:space="0" w:color="auto"/>
      </w:divBdr>
      <w:divsChild>
        <w:div w:id="539127808">
          <w:marLeft w:val="1843"/>
          <w:marRight w:val="0"/>
          <w:marTop w:val="0"/>
          <w:marBottom w:val="0"/>
          <w:divBdr>
            <w:top w:val="none" w:sz="0" w:space="0" w:color="auto"/>
            <w:left w:val="none" w:sz="0" w:space="0" w:color="auto"/>
            <w:bottom w:val="none" w:sz="0" w:space="0" w:color="auto"/>
            <w:right w:val="none" w:sz="0" w:space="0" w:color="auto"/>
          </w:divBdr>
        </w:div>
        <w:div w:id="238561579">
          <w:marLeft w:val="1843"/>
          <w:marRight w:val="0"/>
          <w:marTop w:val="0"/>
          <w:marBottom w:val="0"/>
          <w:divBdr>
            <w:top w:val="none" w:sz="0" w:space="0" w:color="auto"/>
            <w:left w:val="none" w:sz="0" w:space="0" w:color="auto"/>
            <w:bottom w:val="none" w:sz="0" w:space="0" w:color="auto"/>
            <w:right w:val="none" w:sz="0" w:space="0" w:color="auto"/>
          </w:divBdr>
        </w:div>
      </w:divsChild>
    </w:div>
    <w:div w:id="1836991277">
      <w:bodyDiv w:val="1"/>
      <w:marLeft w:val="0"/>
      <w:marRight w:val="0"/>
      <w:marTop w:val="0"/>
      <w:marBottom w:val="0"/>
      <w:divBdr>
        <w:top w:val="none" w:sz="0" w:space="0" w:color="auto"/>
        <w:left w:val="none" w:sz="0" w:space="0" w:color="auto"/>
        <w:bottom w:val="none" w:sz="0" w:space="0" w:color="auto"/>
        <w:right w:val="none" w:sz="0" w:space="0" w:color="auto"/>
      </w:divBdr>
      <w:divsChild>
        <w:div w:id="1680159423">
          <w:marLeft w:val="1843"/>
          <w:marRight w:val="0"/>
          <w:marTop w:val="0"/>
          <w:marBottom w:val="0"/>
          <w:divBdr>
            <w:top w:val="none" w:sz="0" w:space="0" w:color="auto"/>
            <w:left w:val="none" w:sz="0" w:space="0" w:color="auto"/>
            <w:bottom w:val="none" w:sz="0" w:space="0" w:color="auto"/>
            <w:right w:val="none" w:sz="0" w:space="0" w:color="auto"/>
          </w:divBdr>
        </w:div>
        <w:div w:id="1266187582">
          <w:marLeft w:val="1843"/>
          <w:marRight w:val="0"/>
          <w:marTop w:val="0"/>
          <w:marBottom w:val="0"/>
          <w:divBdr>
            <w:top w:val="none" w:sz="0" w:space="0" w:color="auto"/>
            <w:left w:val="none" w:sz="0" w:space="0" w:color="auto"/>
            <w:bottom w:val="none" w:sz="0" w:space="0" w:color="auto"/>
            <w:right w:val="none" w:sz="0" w:space="0" w:color="auto"/>
          </w:divBdr>
        </w:div>
      </w:divsChild>
    </w:div>
    <w:div w:id="1887830608">
      <w:bodyDiv w:val="1"/>
      <w:marLeft w:val="0"/>
      <w:marRight w:val="0"/>
      <w:marTop w:val="0"/>
      <w:marBottom w:val="0"/>
      <w:divBdr>
        <w:top w:val="none" w:sz="0" w:space="0" w:color="auto"/>
        <w:left w:val="none" w:sz="0" w:space="0" w:color="auto"/>
        <w:bottom w:val="none" w:sz="0" w:space="0" w:color="auto"/>
        <w:right w:val="none" w:sz="0" w:space="0" w:color="auto"/>
      </w:divBdr>
      <w:divsChild>
        <w:div w:id="2038460099">
          <w:marLeft w:val="1843"/>
          <w:marRight w:val="0"/>
          <w:marTop w:val="0"/>
          <w:marBottom w:val="0"/>
          <w:divBdr>
            <w:top w:val="none" w:sz="0" w:space="0" w:color="auto"/>
            <w:left w:val="none" w:sz="0" w:space="0" w:color="auto"/>
            <w:bottom w:val="none" w:sz="0" w:space="0" w:color="auto"/>
            <w:right w:val="none" w:sz="0" w:space="0" w:color="auto"/>
          </w:divBdr>
        </w:div>
        <w:div w:id="80414363">
          <w:marLeft w:val="18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D98EDBAE9D24F4BAE4BC99D007033D1" ma:contentTypeVersion="12" ma:contentTypeDescription="Crear nuevo documento." ma:contentTypeScope="" ma:versionID="c86a169dc5c2a36ae08fffaf968ccc2b">
  <xsd:schema xmlns:xsd="http://www.w3.org/2001/XMLSchema" xmlns:xs="http://www.w3.org/2001/XMLSchema" xmlns:p="http://schemas.microsoft.com/office/2006/metadata/properties" xmlns:ns2="a8c9d0e9-9688-4af6-8392-03b03576d3f2" xmlns:ns3="8ab0da22-2879-4a69-9574-3d9b293e0ba3" targetNamespace="http://schemas.microsoft.com/office/2006/metadata/properties" ma:root="true" ma:fieldsID="ea68400058c0f1abd6b2d4a3c8b27bb6" ns2:_="" ns3:_="">
    <xsd:import namespace="a8c9d0e9-9688-4af6-8392-03b03576d3f2"/>
    <xsd:import namespace="8ab0da22-2879-4a69-9574-3d9b293e0ba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c9d0e9-9688-4af6-8392-03b03576d3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b0da22-2879-4a69-9574-3d9b293e0ba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ce0d67-fa54-435e-879b-ea17ac9f1768}" ma:internalName="TaxCatchAll" ma:showField="CatchAllData" ma:web="8ab0da22-2879-4a69-9574-3d9b293e0b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32B8F-561D-4970-B49F-8C7D702129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c9d0e9-9688-4af6-8392-03b03576d3f2"/>
    <ds:schemaRef ds:uri="8ab0da22-2879-4a69-9574-3d9b293e0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1311837-DD29-4D23-800F-2FDC4BC65A9E}">
  <ds:schemaRefs>
    <ds:schemaRef ds:uri="http://schemas.microsoft.com/sharepoint/v3/contenttype/forms"/>
  </ds:schemaRefs>
</ds:datastoreItem>
</file>

<file path=customXml/itemProps3.xml><?xml version="1.0" encoding="utf-8"?>
<ds:datastoreItem xmlns:ds="http://schemas.openxmlformats.org/officeDocument/2006/customXml" ds:itemID="{047CA528-C80E-4D77-A4B2-4AAF11F2C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563</Words>
  <Characters>3212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Gonzalez Hernandez</dc:creator>
  <cp:keywords/>
  <dc:description/>
  <cp:lastModifiedBy>SAMMYS MANUEL GOROCICA EMBRIZ</cp:lastModifiedBy>
  <cp:revision>5</cp:revision>
  <dcterms:created xsi:type="dcterms:W3CDTF">2023-03-21T08:50:00Z</dcterms:created>
  <dcterms:modified xsi:type="dcterms:W3CDTF">2023-05-09T18:07:00Z</dcterms:modified>
</cp:coreProperties>
</file>